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65fxrul6rm57" w:id="0"/>
      <w:bookmarkEnd w:id="0"/>
      <w:r w:rsidDel="00000000" w:rsidR="00000000" w:rsidRPr="00000000">
        <w:rPr>
          <w:rtl w:val="0"/>
        </w:rPr>
        <w:t xml:space="preserve">Doctoral Synthesis: The Federated, Human-Centred Project</w:t>
      </w:r>
    </w:p>
    <w:p w:rsidR="00000000" w:rsidDel="00000000" w:rsidP="00000000" w:rsidRDefault="00000000" w:rsidRPr="00000000" w14:paraId="00000002">
      <w:pPr>
        <w:pStyle w:val="Subtitle"/>
        <w:rPr/>
      </w:pPr>
      <w:bookmarkStart w:colFirst="0" w:colLast="0" w:name="_xpnoz7xhhrfy" w:id="1"/>
      <w:bookmarkEnd w:id="1"/>
      <w:r w:rsidDel="00000000" w:rsidR="00000000" w:rsidRPr="00000000">
        <w:rPr>
          <w:rtl w:val="0"/>
        </w:rPr>
        <w:t xml:space="preserve">Document drafted with the assistance of OpenAI’s ChatGPT - 5</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sz w:val="30"/>
          <w:szCs w:val="30"/>
        </w:rPr>
      </w:pPr>
      <w:r w:rsidDel="00000000" w:rsidR="00000000" w:rsidRPr="00000000">
        <w:rPr>
          <w:sz w:val="30"/>
          <w:szCs w:val="30"/>
          <w:rtl w:val="0"/>
        </w:rPr>
        <w:t xml:space="preserve">Author and Founder: Theodor-Nicolae Carp</w:t>
      </w:r>
    </w:p>
    <w:p w:rsidR="00000000" w:rsidDel="00000000" w:rsidP="00000000" w:rsidRDefault="00000000" w:rsidRPr="00000000" w14:paraId="00000005">
      <w:pPr>
        <w:rPr>
          <w:sz w:val="30"/>
          <w:szCs w:val="30"/>
        </w:rPr>
      </w:pPr>
      <w:r w:rsidDel="00000000" w:rsidR="00000000" w:rsidRPr="00000000">
        <w:rPr>
          <w:sz w:val="30"/>
          <w:szCs w:val="30"/>
          <w:rtl w:val="0"/>
        </w:rPr>
        <w:t xml:space="preserve">Year: 2025</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i w:val="1"/>
          <w:color w:val="000000"/>
          <w:sz w:val="26"/>
          <w:szCs w:val="26"/>
        </w:rPr>
      </w:pPr>
      <w:bookmarkStart w:colFirst="0" w:colLast="0" w:name="_10t5iwxlw257" w:id="2"/>
      <w:bookmarkEnd w:id="2"/>
      <w:r w:rsidDel="00000000" w:rsidR="00000000" w:rsidRPr="00000000">
        <w:rPr>
          <w:b w:val="1"/>
          <w:i w:val="1"/>
          <w:color w:val="000000"/>
          <w:sz w:val="26"/>
          <w:szCs w:val="26"/>
          <w:rtl w:val="0"/>
        </w:rPr>
        <w:t xml:space="preserve">Engineering Trust Across Societies</w:t>
      </w:r>
    </w:p>
    <w:p w:rsidR="00000000" w:rsidDel="00000000" w:rsidP="00000000" w:rsidRDefault="00000000" w:rsidRPr="00000000" w14:paraId="00000008">
      <w:pPr>
        <w:spacing w:after="240" w:before="240" w:lineRule="auto"/>
        <w:rPr/>
      </w:pPr>
      <w:r w:rsidDel="00000000" w:rsidR="00000000" w:rsidRPr="00000000">
        <w:rPr>
          <w:rtl w:val="0"/>
        </w:rPr>
        <w:t xml:space="preserve">In the early twenty-first century, democratic societies face a dual erosion of </w:t>
      </w:r>
      <w:r w:rsidDel="00000000" w:rsidR="00000000" w:rsidRPr="00000000">
        <w:rPr>
          <w:b w:val="1"/>
          <w:rtl w:val="0"/>
        </w:rPr>
        <w:t xml:space="preserve">trust</w:t>
      </w:r>
      <w:r w:rsidDel="00000000" w:rsidR="00000000" w:rsidRPr="00000000">
        <w:rPr>
          <w:rtl w:val="0"/>
        </w:rPr>
        <w:t xml:space="preserve">: technological systems outpace ethical governance, and social cohesion falters under the strain of algorithmic opacity, economic precarity, and geopolitical fragmentation.</w:t>
        <w:br w:type="textWrapping"/>
        <w:t xml:space="preserve">This doctoral synthesis proposes and demonstrates a unifying response — a </w:t>
      </w:r>
      <w:r w:rsidDel="00000000" w:rsidR="00000000" w:rsidRPr="00000000">
        <w:rPr>
          <w:b w:val="1"/>
          <w:rtl w:val="0"/>
        </w:rPr>
        <w:t xml:space="preserve">Federated, Human-Oriented Project</w:t>
      </w:r>
      <w:r w:rsidDel="00000000" w:rsidR="00000000" w:rsidRPr="00000000">
        <w:rPr>
          <w:rtl w:val="0"/>
        </w:rPr>
        <w:t xml:space="preserve"> that reconnects ethical philosophy, technical architecture, and humane governance into one operational framework.</w:t>
      </w:r>
    </w:p>
    <w:p w:rsidR="00000000" w:rsidDel="00000000" w:rsidP="00000000" w:rsidRDefault="00000000" w:rsidRPr="00000000" w14:paraId="00000009">
      <w:pPr>
        <w:spacing w:after="240" w:before="240" w:lineRule="auto"/>
        <w:rPr/>
      </w:pPr>
      <w:r w:rsidDel="00000000" w:rsidR="00000000" w:rsidRPr="00000000">
        <w:rPr>
          <w:rtl w:val="0"/>
        </w:rPr>
        <w:t xml:space="preserve">The research unfolds across four integrated domains:</w:t>
      </w:r>
    </w:p>
    <w:p w:rsidR="00000000" w:rsidDel="00000000" w:rsidP="00000000" w:rsidRDefault="00000000" w:rsidRPr="00000000" w14:paraId="0000000A">
      <w:pPr>
        <w:numPr>
          <w:ilvl w:val="0"/>
          <w:numId w:val="4"/>
        </w:numPr>
        <w:spacing w:after="240" w:before="240" w:lineRule="auto"/>
        <w:ind w:left="720" w:hanging="360"/>
      </w:pPr>
      <w:r w:rsidDel="00000000" w:rsidR="00000000" w:rsidRPr="00000000">
        <w:rPr>
          <w:b w:val="1"/>
          <w:rtl w:val="0"/>
        </w:rPr>
        <w:t xml:space="preserve">Cyber Entente and Federated Trust (Theoretical and Infrastructural Layer)</w:t>
      </w:r>
    </w:p>
    <w:p w:rsidR="00000000" w:rsidDel="00000000" w:rsidP="00000000" w:rsidRDefault="00000000" w:rsidRPr="00000000" w14:paraId="0000000B">
      <w:pPr>
        <w:spacing w:after="240" w:before="240" w:lineRule="auto"/>
        <w:ind w:left="720" w:firstLine="0"/>
        <w:rPr/>
      </w:pPr>
      <w:r w:rsidDel="00000000" w:rsidR="00000000" w:rsidRPr="00000000">
        <w:rPr>
          <w:rtl w:val="0"/>
        </w:rPr>
        <w:t xml:space="preserve">The foundational dissertation, </w:t>
      </w:r>
      <w:r w:rsidDel="00000000" w:rsidR="00000000" w:rsidRPr="00000000">
        <w:rPr>
          <w:i w:val="1"/>
          <w:rtl w:val="0"/>
        </w:rPr>
        <w:t xml:space="preserve">Western Cybersecurity: A New Entente</w:t>
      </w:r>
      <w:r w:rsidDel="00000000" w:rsidR="00000000" w:rsidRPr="00000000">
        <w:rPr>
          <w:rtl w:val="0"/>
        </w:rPr>
        <w:t xml:space="preserve">, establishes </w:t>
      </w:r>
      <w:r w:rsidDel="00000000" w:rsidR="00000000" w:rsidRPr="00000000">
        <w:rPr>
          <w:b w:val="1"/>
          <w:rtl w:val="0"/>
        </w:rPr>
        <w:t xml:space="preserve">Federated Trust</w:t>
      </w:r>
      <w:r w:rsidDel="00000000" w:rsidR="00000000" w:rsidRPr="00000000">
        <w:rPr>
          <w:rtl w:val="0"/>
        </w:rPr>
        <w:t xml:space="preserve"> as a measurable, auditable property of democratic digital systems.</w:t>
        <w:br w:type="textWrapping"/>
        <w:t xml:space="preserve">It proposes the </w:t>
      </w:r>
      <w:r w:rsidDel="00000000" w:rsidR="00000000" w:rsidRPr="00000000">
        <w:rPr>
          <w:b w:val="1"/>
          <w:rtl w:val="0"/>
        </w:rPr>
        <w:t xml:space="preserve">Cyber Entente</w:t>
      </w:r>
      <w:r w:rsidDel="00000000" w:rsidR="00000000" w:rsidRPr="00000000">
        <w:rPr>
          <w:rtl w:val="0"/>
        </w:rPr>
        <w:t xml:space="preserve"> — a cooperative cybersecurity architecture built on federated learning, differential privacy, and ethical governance.</w:t>
        <w:br w:type="textWrapping"/>
        <w:t xml:space="preserve">By embedding accountability and transparency into code, the model redefines “trust” as a technical standard rather than a political abstraction.</w:t>
        <w:br w:type="textWrapping"/>
        <w:t xml:space="preserve">Simulation and architectural validation confirm that distributed democratic networks can achieve high defensive capability without sacrificing privacy or sovereignty.</w:t>
        <w:br w:type="textWrapping"/>
      </w:r>
    </w:p>
    <w:p w:rsidR="00000000" w:rsidDel="00000000" w:rsidP="00000000" w:rsidRDefault="00000000" w:rsidRPr="00000000" w14:paraId="0000000C">
      <w:pPr>
        <w:numPr>
          <w:ilvl w:val="0"/>
          <w:numId w:val="4"/>
        </w:numPr>
        <w:spacing w:after="240" w:before="240" w:lineRule="auto"/>
        <w:ind w:left="720" w:hanging="360"/>
      </w:pPr>
      <w:r w:rsidDel="00000000" w:rsidR="00000000" w:rsidRPr="00000000">
        <w:rPr>
          <w:b w:val="1"/>
          <w:rtl w:val="0"/>
        </w:rPr>
        <w:t xml:space="preserve">Federated Trust Protocol v1.0 (Governance Standardisation Layer)</w:t>
      </w:r>
    </w:p>
    <w:p w:rsidR="00000000" w:rsidDel="00000000" w:rsidP="00000000" w:rsidRDefault="00000000" w:rsidRPr="00000000" w14:paraId="0000000D">
      <w:pPr>
        <w:spacing w:after="240" w:before="240" w:lineRule="auto"/>
        <w:ind w:left="720" w:firstLine="0"/>
        <w:rPr/>
      </w:pPr>
      <w:r w:rsidDel="00000000" w:rsidR="00000000" w:rsidRPr="00000000">
        <w:rPr>
          <w:rtl w:val="0"/>
        </w:rPr>
        <w:t xml:space="preserve">The </w:t>
      </w:r>
      <w:r w:rsidDel="00000000" w:rsidR="00000000" w:rsidRPr="00000000">
        <w:rPr>
          <w:i w:val="1"/>
          <w:rtl w:val="0"/>
        </w:rPr>
        <w:t xml:space="preserve">Federated Trust Protocol</w:t>
      </w:r>
      <w:r w:rsidDel="00000000" w:rsidR="00000000" w:rsidRPr="00000000">
        <w:rPr>
          <w:rtl w:val="0"/>
        </w:rPr>
        <w:t xml:space="preserve"> converts the Cyber Entente from concept to specification.</w:t>
        <w:br w:type="textWrapping"/>
        <w:t xml:space="preserve">It defines API-level interoperability for auditability (</w:t>
      </w:r>
      <w:r w:rsidDel="00000000" w:rsidR="00000000" w:rsidRPr="00000000">
        <w:rPr>
          <w:rFonts w:ascii="Roboto Mono" w:cs="Roboto Mono" w:eastAsia="Roboto Mono" w:hAnsi="Roboto Mono"/>
          <w:color w:val="188038"/>
          <w:rtl w:val="0"/>
        </w:rPr>
        <w:t xml:space="preserve">/audit/latest-root</w:t>
      </w:r>
      <w:r w:rsidDel="00000000" w:rsidR="00000000" w:rsidRPr="00000000">
        <w:rPr>
          <w:rtl w:val="0"/>
        </w:rPr>
        <w:t xml:space="preserve">), trust scoring (</w:t>
      </w:r>
      <w:r w:rsidDel="00000000" w:rsidR="00000000" w:rsidRPr="00000000">
        <w:rPr>
          <w:rFonts w:ascii="Roboto Mono" w:cs="Roboto Mono" w:eastAsia="Roboto Mono" w:hAnsi="Roboto Mono"/>
          <w:color w:val="188038"/>
          <w:rtl w:val="0"/>
        </w:rPr>
        <w:t xml:space="preserve">/trust/score</w:t>
      </w:r>
      <w:r w:rsidDel="00000000" w:rsidR="00000000" w:rsidRPr="00000000">
        <w:rPr>
          <w:rtl w:val="0"/>
        </w:rPr>
        <w:t xml:space="preserve">), and federation aggregation (</w:t>
      </w:r>
      <w:r w:rsidDel="00000000" w:rsidR="00000000" w:rsidRPr="00000000">
        <w:rPr>
          <w:rFonts w:ascii="Roboto Mono" w:cs="Roboto Mono" w:eastAsia="Roboto Mono" w:hAnsi="Roboto Mono"/>
          <w:color w:val="188038"/>
          <w:rtl w:val="0"/>
        </w:rPr>
        <w:t xml:space="preserve">/federation/aggregate</w:t>
      </w:r>
      <w:r w:rsidDel="00000000" w:rsidR="00000000" w:rsidRPr="00000000">
        <w:rPr>
          <w:rtl w:val="0"/>
        </w:rPr>
        <w:t xml:space="preserve">).</w:t>
        <w:br w:type="textWrapping"/>
        <w:t xml:space="preserve">Accompanied by model cards, Data-Protection Impact Assessment (DPIA) templates, and governance Memoranda of Understanding (MOU), the Protocol creates a reproducible standard for </w:t>
      </w:r>
      <w:r w:rsidDel="00000000" w:rsidR="00000000" w:rsidRPr="00000000">
        <w:rPr>
          <w:b w:val="1"/>
          <w:rtl w:val="0"/>
        </w:rPr>
        <w:t xml:space="preserve">ethical interoperability</w:t>
      </w:r>
      <w:r w:rsidDel="00000000" w:rsidR="00000000" w:rsidRPr="00000000">
        <w:rPr>
          <w:rtl w:val="0"/>
        </w:rPr>
        <w:t xml:space="preserve"> among institutions.</w:t>
        <w:br w:type="textWrapping"/>
        <w:t xml:space="preserve">This is not a counter-centralisation effort but a cooperative governance blueprint: each node retains sovereignty while participating in a transparent, lawful network of mutual verification.</w:t>
        <w:br w:type="textWrapping"/>
      </w:r>
    </w:p>
    <w:p w:rsidR="00000000" w:rsidDel="00000000" w:rsidP="00000000" w:rsidRDefault="00000000" w:rsidRPr="00000000" w14:paraId="0000000E">
      <w:pPr>
        <w:numPr>
          <w:ilvl w:val="0"/>
          <w:numId w:val="4"/>
        </w:numPr>
        <w:spacing w:after="240" w:before="240" w:lineRule="auto"/>
        <w:ind w:left="720" w:hanging="360"/>
      </w:pPr>
      <w:r w:rsidDel="00000000" w:rsidR="00000000" w:rsidRPr="00000000">
        <w:rPr>
          <w:b w:val="1"/>
          <w:rtl w:val="0"/>
        </w:rPr>
        <w:t xml:space="preserve">Morning Star Architecture (Applied Civic Layer)</w:t>
      </w:r>
    </w:p>
    <w:p w:rsidR="00000000" w:rsidDel="00000000" w:rsidP="00000000" w:rsidRDefault="00000000" w:rsidRPr="00000000" w14:paraId="0000000F">
      <w:pPr>
        <w:spacing w:after="240" w:before="240" w:lineRule="auto"/>
        <w:ind w:left="720" w:firstLine="0"/>
        <w:rPr/>
      </w:pPr>
      <w:r w:rsidDel="00000000" w:rsidR="00000000" w:rsidRPr="00000000">
        <w:rPr>
          <w:rtl w:val="0"/>
        </w:rPr>
        <w:t xml:space="preserve">The </w:t>
      </w:r>
      <w:r w:rsidDel="00000000" w:rsidR="00000000" w:rsidRPr="00000000">
        <w:rPr>
          <w:i w:val="1"/>
          <w:rtl w:val="0"/>
        </w:rPr>
        <w:t xml:space="preserve">Morning Star</w:t>
      </w:r>
      <w:r w:rsidDel="00000000" w:rsidR="00000000" w:rsidRPr="00000000">
        <w:rPr>
          <w:rtl w:val="0"/>
        </w:rPr>
        <w:t xml:space="preserve"> series operationalises these principles in the domain of social media — building a transparent, federated short-video platform grounded in democratic accountability.</w:t>
        <w:br w:type="textWrapping"/>
        <w:t xml:space="preserve">It replaces opaque recommendation algorithms with explainable AI (XAI), privacy-preserving analytics, and ledger-based provenance tracking.</w:t>
        <w:br w:type="textWrapping"/>
        <w:t xml:space="preserve">The </w:t>
      </w:r>
      <w:r w:rsidDel="00000000" w:rsidR="00000000" w:rsidRPr="00000000">
        <w:rPr>
          <w:i w:val="1"/>
          <w:rtl w:val="0"/>
        </w:rPr>
        <w:t xml:space="preserve">Developer Roadmap</w:t>
      </w:r>
      <w:r w:rsidDel="00000000" w:rsidR="00000000" w:rsidRPr="00000000">
        <w:rPr>
          <w:rtl w:val="0"/>
        </w:rPr>
        <w:t xml:space="preserve"> and </w:t>
      </w:r>
      <w:r w:rsidDel="00000000" w:rsidR="00000000" w:rsidRPr="00000000">
        <w:rPr>
          <w:i w:val="1"/>
          <w:rtl w:val="0"/>
        </w:rPr>
        <w:t xml:space="preserve">Production Starter Pack</w:t>
      </w:r>
      <w:r w:rsidDel="00000000" w:rsidR="00000000" w:rsidRPr="00000000">
        <w:rPr>
          <w:rtl w:val="0"/>
        </w:rPr>
        <w:t xml:space="preserve"> translate governance ethics into working software, with Grafana observability, CI/CD pipelines, and automated documentation.</w:t>
        <w:br w:type="textWrapping"/>
        <w:t xml:space="preserve">Morning Star demonstrates that civic platforms can align algorithmic efficiency with ethical transparency — a working embodiment of “trust by design.”</w:t>
        <w:br w:type="textWrapping"/>
      </w:r>
    </w:p>
    <w:p w:rsidR="00000000" w:rsidDel="00000000" w:rsidP="00000000" w:rsidRDefault="00000000" w:rsidRPr="00000000" w14:paraId="00000010">
      <w:pPr>
        <w:numPr>
          <w:ilvl w:val="0"/>
          <w:numId w:val="4"/>
        </w:numPr>
        <w:spacing w:after="240" w:before="240" w:lineRule="auto"/>
        <w:ind w:left="720" w:hanging="360"/>
      </w:pPr>
      <w:r w:rsidDel="00000000" w:rsidR="00000000" w:rsidRPr="00000000">
        <w:rPr>
          <w:b w:val="1"/>
          <w:rtl w:val="0"/>
        </w:rPr>
        <w:t xml:space="preserve">Platonic Trust and Humane Governance (Socio-Philosophical Layer)</w:t>
      </w:r>
    </w:p>
    <w:p w:rsidR="00000000" w:rsidDel="00000000" w:rsidP="00000000" w:rsidRDefault="00000000" w:rsidRPr="00000000" w14:paraId="00000011">
      <w:pPr>
        <w:spacing w:after="240" w:before="240" w:lineRule="auto"/>
        <w:ind w:left="720" w:firstLine="0"/>
        <w:rPr/>
      </w:pPr>
      <w:r w:rsidDel="00000000" w:rsidR="00000000" w:rsidRPr="00000000">
        <w:rPr>
          <w:rtl w:val="0"/>
        </w:rPr>
        <w:t xml:space="preserve">The </w:t>
      </w:r>
      <w:r w:rsidDel="00000000" w:rsidR="00000000" w:rsidRPr="00000000">
        <w:rPr>
          <w:i w:val="1"/>
          <w:rtl w:val="0"/>
        </w:rPr>
        <w:t xml:space="preserve">New Marshall Plan</w:t>
      </w:r>
      <w:r w:rsidDel="00000000" w:rsidR="00000000" w:rsidRPr="00000000">
        <w:rPr>
          <w:rtl w:val="0"/>
        </w:rPr>
        <w:t xml:space="preserve"> and </w:t>
      </w:r>
      <w:r w:rsidDel="00000000" w:rsidR="00000000" w:rsidRPr="00000000">
        <w:rPr>
          <w:i w:val="1"/>
          <w:rtl w:val="0"/>
        </w:rPr>
        <w:t xml:space="preserve">Repairing Societal Fragmentations</w:t>
      </w:r>
      <w:r w:rsidDel="00000000" w:rsidR="00000000" w:rsidRPr="00000000">
        <w:rPr>
          <w:rtl w:val="0"/>
        </w:rPr>
        <w:t xml:space="preserve"> extend Federated Humanism to the psychosocial domain.</w:t>
        <w:br w:type="textWrapping"/>
        <w:t xml:space="preserve">They propose </w:t>
      </w:r>
      <w:r w:rsidDel="00000000" w:rsidR="00000000" w:rsidRPr="00000000">
        <w:rPr>
          <w:b w:val="1"/>
          <w:rtl w:val="0"/>
        </w:rPr>
        <w:t xml:space="preserve">Platonic Trust</w:t>
      </w:r>
      <w:r w:rsidDel="00000000" w:rsidR="00000000" w:rsidRPr="00000000">
        <w:rPr>
          <w:rtl w:val="0"/>
        </w:rPr>
        <w:t xml:space="preserve"> and </w:t>
      </w:r>
      <w:r w:rsidDel="00000000" w:rsidR="00000000" w:rsidRPr="00000000">
        <w:rPr>
          <w:b w:val="1"/>
          <w:rtl w:val="0"/>
        </w:rPr>
        <w:t xml:space="preserve">Platonic Intimacy Integration (PII)</w:t>
      </w:r>
      <w:r w:rsidDel="00000000" w:rsidR="00000000" w:rsidRPr="00000000">
        <w:rPr>
          <w:rtl w:val="0"/>
        </w:rPr>
        <w:t xml:space="preserve"> as frameworks for repairing societal fragmentation through empathy, moral formation, and humane policy design.</w:t>
        <w:br w:type="textWrapping"/>
        <w:t xml:space="preserve">Drawing from classical philosophy, neuroscience, and ethics, these works position emotional intelligence and moral legitimacy as the social corollaries of technical interoperability.</w:t>
        <w:br w:type="textWrapping"/>
        <w:t xml:space="preserve">Together, they outline a model of </w:t>
      </w:r>
      <w:r w:rsidDel="00000000" w:rsidR="00000000" w:rsidRPr="00000000">
        <w:rPr>
          <w:b w:val="1"/>
          <w:rtl w:val="0"/>
        </w:rPr>
        <w:t xml:space="preserve">humane governance</w:t>
      </w:r>
      <w:r w:rsidDel="00000000" w:rsidR="00000000" w:rsidRPr="00000000">
        <w:rPr>
          <w:rtl w:val="0"/>
        </w:rPr>
        <w:t xml:space="preserve"> — policy grounded in compassion, accountability, and restored civic belonging.</w:t>
        <w:br w:type="textWrapping"/>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uj76ro1ovfs7" w:id="3"/>
      <w:bookmarkEnd w:id="3"/>
      <w:r w:rsidDel="00000000" w:rsidR="00000000" w:rsidRPr="00000000">
        <w:rPr>
          <w:b w:val="1"/>
          <w:color w:val="000000"/>
          <w:sz w:val="26"/>
          <w:szCs w:val="26"/>
          <w:rtl w:val="0"/>
        </w:rPr>
        <w:t xml:space="preserve">Unified Contribution</w:t>
      </w:r>
    </w:p>
    <w:p w:rsidR="00000000" w:rsidDel="00000000" w:rsidP="00000000" w:rsidRDefault="00000000" w:rsidRPr="00000000" w14:paraId="00000014">
      <w:pPr>
        <w:spacing w:after="240" w:before="240" w:lineRule="auto"/>
        <w:rPr/>
      </w:pPr>
      <w:r w:rsidDel="00000000" w:rsidR="00000000" w:rsidRPr="00000000">
        <w:rPr>
          <w:rtl w:val="0"/>
        </w:rPr>
        <w:t xml:space="preserve">Across these layers, the research achieves three cumulative breakthroughs:</w:t>
      </w:r>
    </w:p>
    <w:p w:rsidR="00000000" w:rsidDel="00000000" w:rsidP="00000000" w:rsidRDefault="00000000" w:rsidRPr="00000000" w14:paraId="00000015">
      <w:pPr>
        <w:numPr>
          <w:ilvl w:val="0"/>
          <w:numId w:val="5"/>
        </w:numPr>
        <w:spacing w:after="0" w:afterAutospacing="0" w:before="240" w:lineRule="auto"/>
        <w:ind w:left="720" w:hanging="360"/>
      </w:pPr>
      <w:r w:rsidDel="00000000" w:rsidR="00000000" w:rsidRPr="00000000">
        <w:rPr>
          <w:b w:val="1"/>
          <w:rtl w:val="0"/>
        </w:rPr>
        <w:t xml:space="preserve">Conceptual:</w:t>
      </w:r>
      <w:r w:rsidDel="00000000" w:rsidR="00000000" w:rsidRPr="00000000">
        <w:rPr>
          <w:rtl w:val="0"/>
        </w:rPr>
        <w:t xml:space="preserve"> Recasts trust as the central design variable of democratic systems.</w:t>
        <w:br w:type="textWrapping"/>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b w:val="1"/>
          <w:rtl w:val="0"/>
        </w:rPr>
        <w:t xml:space="preserve">Technical:</w:t>
      </w:r>
      <w:r w:rsidDel="00000000" w:rsidR="00000000" w:rsidRPr="00000000">
        <w:rPr>
          <w:rtl w:val="0"/>
        </w:rPr>
        <w:t xml:space="preserve"> Demonstrates a federated, privacy-preserving, and auditable infrastructure capable of operationalising that trust.</w:t>
        <w:br w:type="textWrapping"/>
      </w:r>
    </w:p>
    <w:p w:rsidR="00000000" w:rsidDel="00000000" w:rsidP="00000000" w:rsidRDefault="00000000" w:rsidRPr="00000000" w14:paraId="00000017">
      <w:pPr>
        <w:numPr>
          <w:ilvl w:val="0"/>
          <w:numId w:val="5"/>
        </w:numPr>
        <w:spacing w:after="240" w:before="0" w:beforeAutospacing="0" w:lineRule="auto"/>
        <w:ind w:left="720" w:hanging="360"/>
      </w:pPr>
      <w:r w:rsidDel="00000000" w:rsidR="00000000" w:rsidRPr="00000000">
        <w:rPr>
          <w:b w:val="1"/>
          <w:rtl w:val="0"/>
        </w:rPr>
        <w:t xml:space="preserve">Societal:</w:t>
      </w:r>
      <w:r w:rsidDel="00000000" w:rsidR="00000000" w:rsidRPr="00000000">
        <w:rPr>
          <w:rtl w:val="0"/>
        </w:rPr>
        <w:t xml:space="preserve"> Extends ethical architecture to civic media, governance, and human development.</w:t>
        <w:br w:type="textWrapping"/>
      </w:r>
    </w:p>
    <w:p w:rsidR="00000000" w:rsidDel="00000000" w:rsidP="00000000" w:rsidRDefault="00000000" w:rsidRPr="00000000" w14:paraId="00000018">
      <w:pPr>
        <w:spacing w:after="240" w:before="240" w:lineRule="auto"/>
        <w:rPr/>
      </w:pPr>
      <w:r w:rsidDel="00000000" w:rsidR="00000000" w:rsidRPr="00000000">
        <w:rPr>
          <w:rtl w:val="0"/>
        </w:rPr>
        <w:t xml:space="preserve">This integration of </w:t>
      </w:r>
      <w:r w:rsidDel="00000000" w:rsidR="00000000" w:rsidRPr="00000000">
        <w:rPr>
          <w:i w:val="1"/>
          <w:rtl w:val="0"/>
        </w:rPr>
        <w:t xml:space="preserve">political philosophy, computer science, and social ethics</w:t>
      </w:r>
      <w:r w:rsidDel="00000000" w:rsidR="00000000" w:rsidRPr="00000000">
        <w:rPr>
          <w:rtl w:val="0"/>
        </w:rPr>
        <w:t xml:space="preserve"> constitutes a new interdisciplinary field: </w:t>
      </w:r>
      <w:r w:rsidDel="00000000" w:rsidR="00000000" w:rsidRPr="00000000">
        <w:rPr>
          <w:b w:val="1"/>
          <w:rtl w:val="0"/>
        </w:rPr>
        <w:t xml:space="preserve">Federated Humanism</w:t>
      </w:r>
      <w:r w:rsidDel="00000000" w:rsidR="00000000" w:rsidRPr="00000000">
        <w:rPr>
          <w:rtl w:val="0"/>
        </w:rPr>
        <w:t xml:space="preserve"> — the study and design of systems in which technological coordination and moral legitimacy co-evolve.</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sz w:val="34"/>
          <w:szCs w:val="34"/>
        </w:rPr>
      </w:pPr>
      <w:bookmarkStart w:colFirst="0" w:colLast="0" w:name="_tbrqi35l26mp" w:id="4"/>
      <w:bookmarkEnd w:id="4"/>
      <w:r w:rsidDel="00000000" w:rsidR="00000000" w:rsidRPr="00000000">
        <w:rPr>
          <w:b w:val="1"/>
          <w:sz w:val="34"/>
          <w:szCs w:val="34"/>
          <w:rtl w:val="0"/>
        </w:rPr>
        <w:t xml:space="preserve">Research Outputs and Artefacts Summary</w:t>
      </w:r>
    </w:p>
    <w:p w:rsidR="00000000" w:rsidDel="00000000" w:rsidP="00000000" w:rsidRDefault="00000000" w:rsidRPr="00000000" w14:paraId="0000001B">
      <w:pPr>
        <w:spacing w:after="240" w:before="240" w:lineRule="auto"/>
        <w:rPr>
          <w:i w:val="1"/>
        </w:rPr>
      </w:pPr>
      <w:r w:rsidDel="00000000" w:rsidR="00000000" w:rsidRPr="00000000">
        <w:rPr>
          <w:b w:val="1"/>
          <w:rtl w:val="0"/>
        </w:rPr>
        <w:t xml:space="preserve">Author:</w:t>
      </w:r>
      <w:r w:rsidDel="00000000" w:rsidR="00000000" w:rsidRPr="00000000">
        <w:rPr>
          <w:rtl w:val="0"/>
        </w:rPr>
        <w:t xml:space="preserve"> </w:t>
      </w:r>
      <w:r w:rsidDel="00000000" w:rsidR="00000000" w:rsidRPr="00000000">
        <w:rPr>
          <w:i w:val="1"/>
          <w:rtl w:val="0"/>
        </w:rPr>
        <w:t xml:space="preserve">Theodor-Nicolae Carp</w:t>
        <w:br w:type="textWrapping"/>
      </w:r>
      <w:r w:rsidDel="00000000" w:rsidR="00000000" w:rsidRPr="00000000">
        <w:rPr>
          <w:rtl w:val="0"/>
        </w:rPr>
        <w:t xml:space="preserve"> </w:t>
      </w:r>
      <w:r w:rsidDel="00000000" w:rsidR="00000000" w:rsidRPr="00000000">
        <w:rPr>
          <w:b w:val="1"/>
          <w:rtl w:val="0"/>
        </w:rPr>
        <w:t xml:space="preserve">Doctoral Synthesis:</w:t>
      </w:r>
      <w:r w:rsidDel="00000000" w:rsidR="00000000" w:rsidRPr="00000000">
        <w:rPr>
          <w:rtl w:val="0"/>
        </w:rPr>
        <w:t xml:space="preserve"> </w:t>
      </w:r>
      <w:r w:rsidDel="00000000" w:rsidR="00000000" w:rsidRPr="00000000">
        <w:rPr>
          <w:i w:val="1"/>
          <w:rtl w:val="0"/>
        </w:rPr>
        <w:t xml:space="preserve">The Federated, Human-Centred Project – Engineering Trust Across Societies</w:t>
        <w:br w:type="textWrapping"/>
      </w:r>
      <w:r w:rsidDel="00000000" w:rsidR="00000000" w:rsidRPr="00000000">
        <w:rPr>
          <w:rtl w:val="0"/>
        </w:rPr>
        <w:t xml:space="preserve"> </w:t>
      </w:r>
      <w:r w:rsidDel="00000000" w:rsidR="00000000" w:rsidRPr="00000000">
        <w:rPr>
          <w:b w:val="1"/>
          <w:rtl w:val="0"/>
        </w:rPr>
        <w:t xml:space="preserve">Date:</w:t>
      </w:r>
      <w:r w:rsidDel="00000000" w:rsidR="00000000" w:rsidRPr="00000000">
        <w:rPr>
          <w:rtl w:val="0"/>
        </w:rPr>
        <w:t xml:space="preserve"> 2025</w:t>
        <w:br w:type="textWrapping"/>
        <w:t xml:space="preserve"> </w:t>
      </w:r>
      <w:r w:rsidDel="00000000" w:rsidR="00000000" w:rsidRPr="00000000">
        <w:rPr>
          <w:b w:val="1"/>
          <w:rtl w:val="0"/>
        </w:rPr>
        <w:t xml:space="preserve">Note:</w:t>
      </w:r>
      <w:r w:rsidDel="00000000" w:rsidR="00000000" w:rsidRPr="00000000">
        <w:rPr>
          <w:rtl w:val="0"/>
        </w:rPr>
        <w:t xml:space="preserve"> </w:t>
      </w:r>
      <w:r w:rsidDel="00000000" w:rsidR="00000000" w:rsidRPr="00000000">
        <w:rPr>
          <w:i w:val="1"/>
          <w:rtl w:val="0"/>
        </w:rPr>
        <w:t xml:space="preserve">Documents drafted with the assistance of OpenAI’s GPT-5.</w:t>
      </w:r>
    </w:p>
    <w:p w:rsidR="00000000" w:rsidDel="00000000" w:rsidP="00000000" w:rsidRDefault="00000000" w:rsidRPr="00000000" w14:paraId="0000001C">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color w:val="000000"/>
          <w:sz w:val="26"/>
          <w:szCs w:val="26"/>
        </w:rPr>
      </w:pPr>
      <w:bookmarkStart w:colFirst="0" w:colLast="0" w:name="_cqx7ei8xzo2u" w:id="5"/>
      <w:bookmarkEnd w:id="5"/>
      <w:r w:rsidDel="00000000" w:rsidR="00000000" w:rsidRPr="00000000">
        <w:rPr>
          <w:b w:val="1"/>
          <w:color w:val="000000"/>
          <w:sz w:val="26"/>
          <w:szCs w:val="26"/>
          <w:rtl w:val="0"/>
        </w:rPr>
        <w:t xml:space="preserve">I. Theoretical and Infrastructural Layer</w:t>
      </w:r>
    </w:p>
    <w:p w:rsidR="00000000" w:rsidDel="00000000" w:rsidP="00000000" w:rsidRDefault="00000000" w:rsidRPr="00000000" w14:paraId="0000001E">
      <w:pPr>
        <w:numPr>
          <w:ilvl w:val="0"/>
          <w:numId w:val="6"/>
        </w:numPr>
        <w:spacing w:after="0" w:afterAutospacing="0" w:before="240" w:lineRule="auto"/>
        <w:ind w:left="720" w:hanging="360"/>
      </w:pPr>
      <w:r w:rsidDel="00000000" w:rsidR="00000000" w:rsidRPr="00000000">
        <w:rPr>
          <w:b w:val="1"/>
          <w:rtl w:val="0"/>
        </w:rPr>
        <w:t xml:space="preserve">PhD Thesis – </w:t>
      </w:r>
      <w:r w:rsidDel="00000000" w:rsidR="00000000" w:rsidRPr="00000000">
        <w:rPr>
          <w:b w:val="1"/>
          <w:i w:val="1"/>
          <w:rtl w:val="0"/>
        </w:rPr>
        <w:t xml:space="preserve">Western Cybersecurity: A New Entente – Federated Trust, Ethical AI and the Governance of Digital Sovereignty</w:t>
        <w:br w:type="textWrapping"/>
      </w:r>
      <w:r w:rsidDel="00000000" w:rsidR="00000000" w:rsidRPr="00000000">
        <w:rPr>
          <w:i w:val="1"/>
          <w:rtl w:val="0"/>
        </w:rPr>
        <w:t xml:space="preserve">Completed 2025.</w:t>
        <w:br w:type="textWrapping"/>
      </w:r>
      <w:r w:rsidDel="00000000" w:rsidR="00000000" w:rsidRPr="00000000">
        <w:rPr>
          <w:rtl w:val="0"/>
        </w:rPr>
        <w:t xml:space="preserve">Establishes the conceptual foundation of </w:t>
      </w:r>
      <w:r w:rsidDel="00000000" w:rsidR="00000000" w:rsidRPr="00000000">
        <w:rPr>
          <w:b w:val="1"/>
          <w:rtl w:val="0"/>
        </w:rPr>
        <w:t xml:space="preserve">Federated Trust</w:t>
      </w:r>
      <w:r w:rsidDel="00000000" w:rsidR="00000000" w:rsidRPr="00000000">
        <w:rPr>
          <w:rtl w:val="0"/>
        </w:rPr>
        <w:t xml:space="preserve"> and the </w:t>
      </w:r>
      <w:r w:rsidDel="00000000" w:rsidR="00000000" w:rsidRPr="00000000">
        <w:rPr>
          <w:b w:val="1"/>
          <w:rtl w:val="0"/>
        </w:rPr>
        <w:t xml:space="preserve">Cyber Entente</w:t>
      </w:r>
      <w:r w:rsidDel="00000000" w:rsidR="00000000" w:rsidRPr="00000000">
        <w:rPr>
          <w:rtl w:val="0"/>
        </w:rPr>
        <w:t xml:space="preserve">, integrating federated learning, differential privacy, and normative governance for Western cybersecurity cooperation.</w:t>
        <w:br w:type="textWrapping"/>
      </w:r>
    </w:p>
    <w:p w:rsidR="00000000" w:rsidDel="00000000" w:rsidP="00000000" w:rsidRDefault="00000000" w:rsidRPr="00000000" w14:paraId="0000001F">
      <w:pPr>
        <w:numPr>
          <w:ilvl w:val="0"/>
          <w:numId w:val="6"/>
        </w:numPr>
        <w:spacing w:after="240" w:before="0" w:beforeAutospacing="0" w:lineRule="auto"/>
        <w:ind w:left="720" w:hanging="360"/>
      </w:pPr>
      <w:r w:rsidDel="00000000" w:rsidR="00000000" w:rsidRPr="00000000">
        <w:rPr>
          <w:b w:val="1"/>
          <w:rtl w:val="0"/>
        </w:rPr>
        <w:t xml:space="preserve">Federated Trust Protocol v1.0 – </w:t>
      </w:r>
      <w:r w:rsidDel="00000000" w:rsidR="00000000" w:rsidRPr="00000000">
        <w:rPr>
          <w:b w:val="1"/>
          <w:i w:val="1"/>
          <w:rtl w:val="0"/>
        </w:rPr>
        <w:t xml:space="preserve">Framework for Ethical Interoperability and Cooperative Digital Governance</w:t>
        <w:br w:type="textWrapping"/>
      </w:r>
      <w:r w:rsidDel="00000000" w:rsidR="00000000" w:rsidRPr="00000000">
        <w:rPr>
          <w:i w:val="1"/>
          <w:rtl w:val="0"/>
        </w:rPr>
        <w:t xml:space="preserve">Specification Document, 2025.</w:t>
        <w:br w:type="textWrapping"/>
      </w:r>
      <w:r w:rsidDel="00000000" w:rsidR="00000000" w:rsidRPr="00000000">
        <w:rPr>
          <w:rtl w:val="0"/>
        </w:rPr>
        <w:t xml:space="preserve">Defines API endpoints, JSON schemas, and compliance artefacts (Model Cards, DPIA, MOU templates) for interoperable, auditable governance among allied systems.</w:t>
        <w:br w:type="textWrapping"/>
      </w:r>
    </w:p>
    <w:p w:rsidR="00000000" w:rsidDel="00000000" w:rsidP="00000000" w:rsidRDefault="00000000" w:rsidRPr="00000000" w14:paraId="00000020">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color w:val="000000"/>
          <w:sz w:val="26"/>
          <w:szCs w:val="26"/>
        </w:rPr>
      </w:pPr>
      <w:bookmarkStart w:colFirst="0" w:colLast="0" w:name="_qm1bi3vhfwce" w:id="6"/>
      <w:bookmarkEnd w:id="6"/>
      <w:r w:rsidDel="00000000" w:rsidR="00000000" w:rsidRPr="00000000">
        <w:rPr>
          <w:b w:val="1"/>
          <w:color w:val="000000"/>
          <w:sz w:val="26"/>
          <w:szCs w:val="26"/>
          <w:rtl w:val="0"/>
        </w:rPr>
        <w:t xml:space="preserve">II. Technical and Applied Layer</w:t>
      </w:r>
    </w:p>
    <w:p w:rsidR="00000000" w:rsidDel="00000000" w:rsidP="00000000" w:rsidRDefault="00000000" w:rsidRPr="00000000" w14:paraId="00000022">
      <w:pPr>
        <w:numPr>
          <w:ilvl w:val="0"/>
          <w:numId w:val="2"/>
        </w:numPr>
        <w:spacing w:after="0" w:afterAutospacing="0" w:before="240" w:lineRule="auto"/>
        <w:ind w:left="720" w:hanging="360"/>
      </w:pPr>
      <w:r w:rsidDel="00000000" w:rsidR="00000000" w:rsidRPr="00000000">
        <w:rPr>
          <w:b w:val="1"/>
          <w:rtl w:val="0"/>
        </w:rPr>
        <w:t xml:space="preserve">Morning Star – </w:t>
      </w:r>
      <w:r w:rsidDel="00000000" w:rsidR="00000000" w:rsidRPr="00000000">
        <w:rPr>
          <w:b w:val="1"/>
          <w:i w:val="1"/>
          <w:rtl w:val="0"/>
        </w:rPr>
        <w:t xml:space="preserve">A Transparent and Federated Architecture for Democratic Short-Video Platforms in an Era of Algorithmic Geopolitics</w:t>
        <w:br w:type="textWrapping"/>
      </w:r>
      <w:r w:rsidDel="00000000" w:rsidR="00000000" w:rsidRPr="00000000">
        <w:rPr>
          <w:i w:val="1"/>
          <w:rtl w:val="0"/>
        </w:rPr>
        <w:t xml:space="preserve">White Paper, 2025.</w:t>
        <w:br w:type="textWrapping"/>
      </w:r>
      <w:r w:rsidDel="00000000" w:rsidR="00000000" w:rsidRPr="00000000">
        <w:rPr>
          <w:rtl w:val="0"/>
        </w:rPr>
        <w:t xml:space="preserve">Describes the architecture of a transparent, privacy-preserving social-media platform implementing Federated Trust principles.</w:t>
        <w:br w:type="textWrapping"/>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b w:val="1"/>
          <w:rtl w:val="0"/>
        </w:rPr>
        <w:t xml:space="preserve">Morning Star Developer Roadmap</w:t>
        <w:br w:type="textWrapping"/>
      </w:r>
      <w:r w:rsidDel="00000000" w:rsidR="00000000" w:rsidRPr="00000000">
        <w:rPr>
          <w:i w:val="1"/>
          <w:rtl w:val="0"/>
        </w:rPr>
        <w:t xml:space="preserve">Technical Documentation, 2025.</w:t>
        <w:br w:type="textWrapping"/>
      </w:r>
      <w:r w:rsidDel="00000000" w:rsidR="00000000" w:rsidRPr="00000000">
        <w:rPr>
          <w:rtl w:val="0"/>
        </w:rPr>
        <w:t xml:space="preserve">Outlines CI/CD deployment, API integration, trust-score computation, and ethical compliance testing.</w:t>
        <w:br w:type="textWrapping"/>
      </w:r>
    </w:p>
    <w:p w:rsidR="00000000" w:rsidDel="00000000" w:rsidP="00000000" w:rsidRDefault="00000000" w:rsidRPr="00000000" w14:paraId="00000024">
      <w:pPr>
        <w:numPr>
          <w:ilvl w:val="0"/>
          <w:numId w:val="2"/>
        </w:numPr>
        <w:spacing w:after="240" w:before="0" w:beforeAutospacing="0" w:lineRule="auto"/>
        <w:ind w:left="720" w:hanging="360"/>
      </w:pPr>
      <w:r w:rsidDel="00000000" w:rsidR="00000000" w:rsidRPr="00000000">
        <w:rPr>
          <w:b w:val="1"/>
          <w:rtl w:val="0"/>
        </w:rPr>
        <w:t xml:space="preserve">Morning Star Production Starter Pack</w:t>
        <w:br w:type="textWrapping"/>
      </w:r>
      <w:r w:rsidDel="00000000" w:rsidR="00000000" w:rsidRPr="00000000">
        <w:rPr>
          <w:i w:val="1"/>
          <w:rtl w:val="0"/>
        </w:rPr>
        <w:t xml:space="preserve">Engineering Artefact, 2025.</w:t>
        <w:br w:type="textWrapping"/>
      </w:r>
      <w:r w:rsidDel="00000000" w:rsidR="00000000" w:rsidRPr="00000000">
        <w:rPr>
          <w:rtl w:val="0"/>
        </w:rPr>
        <w:t xml:space="preserve">Provides reproducible build instructions, observability dashboards, and automated governance pipelines for operational rollout.</w:t>
        <w:br w:type="textWrapping"/>
      </w:r>
    </w:p>
    <w:p w:rsidR="00000000" w:rsidDel="00000000" w:rsidP="00000000" w:rsidRDefault="00000000" w:rsidRPr="00000000" w14:paraId="00000025">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color w:val="000000"/>
          <w:sz w:val="26"/>
          <w:szCs w:val="26"/>
        </w:rPr>
      </w:pPr>
      <w:bookmarkStart w:colFirst="0" w:colLast="0" w:name="_dle7eutbtvij" w:id="7"/>
      <w:bookmarkEnd w:id="7"/>
      <w:r w:rsidDel="00000000" w:rsidR="00000000" w:rsidRPr="00000000">
        <w:rPr>
          <w:b w:val="1"/>
          <w:color w:val="000000"/>
          <w:sz w:val="26"/>
          <w:szCs w:val="26"/>
          <w:rtl w:val="0"/>
        </w:rPr>
        <w:t xml:space="preserve">III. Socio-Philosophical and Policy Layer</w:t>
      </w:r>
    </w:p>
    <w:p w:rsidR="00000000" w:rsidDel="00000000" w:rsidP="00000000" w:rsidRDefault="00000000" w:rsidRPr="00000000" w14:paraId="00000027">
      <w:pPr>
        <w:numPr>
          <w:ilvl w:val="0"/>
          <w:numId w:val="1"/>
        </w:numPr>
        <w:spacing w:after="0" w:afterAutospacing="0" w:before="240" w:lineRule="auto"/>
        <w:ind w:left="720" w:hanging="360"/>
      </w:pPr>
      <w:r w:rsidDel="00000000" w:rsidR="00000000" w:rsidRPr="00000000">
        <w:rPr>
          <w:b w:val="1"/>
          <w:rtl w:val="0"/>
        </w:rPr>
        <w:t xml:space="preserve">Preserving Western Societies – </w:t>
      </w:r>
      <w:r w:rsidDel="00000000" w:rsidR="00000000" w:rsidRPr="00000000">
        <w:rPr>
          <w:b w:val="1"/>
          <w:i w:val="1"/>
          <w:rtl w:val="0"/>
        </w:rPr>
        <w:t xml:space="preserve">A New Marshall Plan Grounded in Restored Economic Growth, Platonic Trust and Humane Governance</w:t>
        <w:br w:type="textWrapping"/>
      </w:r>
      <w:r w:rsidDel="00000000" w:rsidR="00000000" w:rsidRPr="00000000">
        <w:rPr>
          <w:i w:val="1"/>
          <w:rtl w:val="0"/>
        </w:rPr>
        <w:t xml:space="preserve">Policy Monograph, 2025.</w:t>
        <w:br w:type="textWrapping"/>
      </w:r>
      <w:r w:rsidDel="00000000" w:rsidR="00000000" w:rsidRPr="00000000">
        <w:rPr>
          <w:rtl w:val="0"/>
        </w:rPr>
        <w:t xml:space="preserve">Extends the Federated Humanism framework to macro-economic renewal and humane statecraft through ethical cooperation.</w:t>
        <w:br w:type="textWrapping"/>
      </w:r>
    </w:p>
    <w:p w:rsidR="00000000" w:rsidDel="00000000" w:rsidP="00000000" w:rsidRDefault="00000000" w:rsidRPr="00000000" w14:paraId="00000028">
      <w:pPr>
        <w:numPr>
          <w:ilvl w:val="0"/>
          <w:numId w:val="1"/>
        </w:numPr>
        <w:spacing w:after="240" w:before="0" w:beforeAutospacing="0" w:lineRule="auto"/>
        <w:ind w:left="720" w:hanging="360"/>
      </w:pPr>
      <w:r w:rsidDel="00000000" w:rsidR="00000000" w:rsidRPr="00000000">
        <w:rPr>
          <w:b w:val="1"/>
          <w:rtl w:val="0"/>
        </w:rPr>
        <w:t xml:space="preserve">PhD Research Proposal – </w:t>
      </w:r>
      <w:r w:rsidDel="00000000" w:rsidR="00000000" w:rsidRPr="00000000">
        <w:rPr>
          <w:b w:val="1"/>
          <w:i w:val="1"/>
          <w:rtl w:val="0"/>
        </w:rPr>
        <w:t xml:space="preserve">Repairing Societal Fragmentations through Restored Platonic Intimacy</w:t>
        <w:br w:type="textWrapping"/>
      </w:r>
      <w:r w:rsidDel="00000000" w:rsidR="00000000" w:rsidRPr="00000000">
        <w:rPr>
          <w:i w:val="1"/>
          <w:rtl w:val="0"/>
        </w:rPr>
        <w:t xml:space="preserve">Research Proposal, 2025.</w:t>
        <w:br w:type="textWrapping"/>
      </w:r>
      <w:r w:rsidDel="00000000" w:rsidR="00000000" w:rsidRPr="00000000">
        <w:rPr>
          <w:rtl w:val="0"/>
        </w:rPr>
        <w:t xml:space="preserve">Introduces </w:t>
      </w:r>
      <w:r w:rsidDel="00000000" w:rsidR="00000000" w:rsidRPr="00000000">
        <w:rPr>
          <w:i w:val="1"/>
          <w:rtl w:val="0"/>
        </w:rPr>
        <w:t xml:space="preserve">Platonic Intimacy Integration (PII)</w:t>
      </w:r>
      <w:r w:rsidDel="00000000" w:rsidR="00000000" w:rsidRPr="00000000">
        <w:rPr>
          <w:rtl w:val="0"/>
        </w:rPr>
        <w:t xml:space="preserve"> as a measurable framework for rebuilding social cohesion and civic empathy.</w:t>
        <w:br w:type="textWrapping"/>
      </w:r>
    </w:p>
    <w:p w:rsidR="00000000" w:rsidDel="00000000" w:rsidP="00000000" w:rsidRDefault="00000000" w:rsidRPr="00000000" w14:paraId="00000029">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color w:val="000000"/>
          <w:sz w:val="26"/>
          <w:szCs w:val="26"/>
        </w:rPr>
      </w:pPr>
      <w:bookmarkStart w:colFirst="0" w:colLast="0" w:name="_ctzpdn2fpnl5" w:id="8"/>
      <w:bookmarkEnd w:id="8"/>
      <w:r w:rsidDel="00000000" w:rsidR="00000000" w:rsidRPr="00000000">
        <w:rPr>
          <w:b w:val="1"/>
          <w:color w:val="000000"/>
          <w:sz w:val="26"/>
          <w:szCs w:val="26"/>
          <w:rtl w:val="0"/>
        </w:rPr>
        <w:t xml:space="preserve">IV. Integrated Portfolio Outputs</w:t>
      </w:r>
    </w:p>
    <w:p w:rsidR="00000000" w:rsidDel="00000000" w:rsidP="00000000" w:rsidRDefault="00000000" w:rsidRPr="00000000" w14:paraId="0000002B">
      <w:pPr>
        <w:numPr>
          <w:ilvl w:val="0"/>
          <w:numId w:val="3"/>
        </w:numPr>
        <w:spacing w:after="0" w:afterAutospacing="0" w:before="240" w:lineRule="auto"/>
        <w:ind w:left="720" w:hanging="360"/>
      </w:pPr>
      <w:r w:rsidDel="00000000" w:rsidR="00000000" w:rsidRPr="00000000">
        <w:rPr>
          <w:b w:val="1"/>
          <w:rtl w:val="0"/>
        </w:rPr>
        <w:t xml:space="preserve">Federated Humanism Project Repository (planned 2025 release):</w:t>
      </w:r>
      <w:r w:rsidDel="00000000" w:rsidR="00000000" w:rsidRPr="00000000">
        <w:rPr>
          <w:rtl w:val="0"/>
        </w:rPr>
        <w:t xml:space="preserve"> Unified open repository hosting all specifications, artefacts, and governance templates.</w:t>
        <w:br w:type="textWrapping"/>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b w:val="1"/>
          <w:rtl w:val="0"/>
        </w:rPr>
        <w:t xml:space="preserve">Federated Trust API Demonstrator (prototype 2025):</w:t>
      </w:r>
      <w:r w:rsidDel="00000000" w:rsidR="00000000" w:rsidRPr="00000000">
        <w:rPr>
          <w:rtl w:val="0"/>
        </w:rPr>
        <w:t xml:space="preserve"> Interactive dashboard showcasing real-time trust-score computation and auditability.</w:t>
        <w:br w:type="textWrapping"/>
      </w:r>
    </w:p>
    <w:p w:rsidR="00000000" w:rsidDel="00000000" w:rsidP="00000000" w:rsidRDefault="00000000" w:rsidRPr="00000000" w14:paraId="0000002D">
      <w:pPr>
        <w:numPr>
          <w:ilvl w:val="0"/>
          <w:numId w:val="3"/>
        </w:numPr>
        <w:spacing w:after="240" w:before="0" w:beforeAutospacing="0" w:lineRule="auto"/>
        <w:ind w:left="720" w:hanging="360"/>
      </w:pPr>
      <w:r w:rsidDel="00000000" w:rsidR="00000000" w:rsidRPr="00000000">
        <w:rPr>
          <w:b w:val="1"/>
          <w:rtl w:val="0"/>
        </w:rPr>
        <w:t xml:space="preserve">Morning Star Pilot (2026 target):</w:t>
      </w:r>
      <w:r w:rsidDel="00000000" w:rsidR="00000000" w:rsidRPr="00000000">
        <w:rPr>
          <w:rtl w:val="0"/>
        </w:rPr>
        <w:t xml:space="preserve"> Synthetic-data deployment illustrating transparency and ethical AI in civic media.</w:t>
        <w:br w:type="textWrapping"/>
      </w:r>
    </w:p>
    <w:p w:rsidR="00000000" w:rsidDel="00000000" w:rsidP="00000000" w:rsidRDefault="00000000" w:rsidRPr="00000000" w14:paraId="0000002E">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color w:val="000000"/>
          <w:sz w:val="26"/>
          <w:szCs w:val="26"/>
        </w:rPr>
      </w:pPr>
      <w:bookmarkStart w:colFirst="0" w:colLast="0" w:name="_h9svutirf7pr" w:id="9"/>
      <w:bookmarkEnd w:id="9"/>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color w:val="000000"/>
          <w:sz w:val="26"/>
          <w:szCs w:val="26"/>
        </w:rPr>
      </w:pPr>
      <w:bookmarkStart w:colFirst="0" w:colLast="0" w:name="_3qw99ie6ojbv" w:id="10"/>
      <w:bookmarkEnd w:id="10"/>
      <w:r w:rsidDel="00000000" w:rsidR="00000000" w:rsidRPr="00000000">
        <w:rPr>
          <w:b w:val="1"/>
          <w:color w:val="000000"/>
          <w:sz w:val="26"/>
          <w:szCs w:val="26"/>
          <w:rtl w:val="0"/>
        </w:rPr>
        <w:t xml:space="preserve">Total Corpus Overview</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6.741214057508"/>
        <w:gridCol w:w="2023.514376996805"/>
        <w:gridCol w:w="4759.744408945687"/>
        <w:tblGridChange w:id="0">
          <w:tblGrid>
            <w:gridCol w:w="2576.741214057508"/>
            <w:gridCol w:w="2023.514376996805"/>
            <w:gridCol w:w="4759.744408945687"/>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before="280" w:lineRule="auto"/>
              <w:jc w:val="center"/>
              <w:rPr/>
            </w:pPr>
            <w:r w:rsidDel="00000000" w:rsidR="00000000" w:rsidRPr="00000000">
              <w:rPr>
                <w:b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before="280" w:lineRule="auto"/>
              <w:jc w:val="center"/>
              <w:rPr/>
            </w:pPr>
            <w:r w:rsidDel="00000000" w:rsidR="00000000" w:rsidRPr="00000000">
              <w:rPr>
                <w:b w:val="1"/>
                <w:rtl w:val="0"/>
              </w:rPr>
              <w:t xml:space="preserve">Number of Works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before="280" w:lineRule="auto"/>
              <w:jc w:val="center"/>
              <w:rPr/>
            </w:pPr>
            <w:r w:rsidDel="00000000" w:rsidR="00000000" w:rsidRPr="00000000">
              <w:rPr>
                <w:b w:val="1"/>
                <w:rtl w:val="0"/>
              </w:rPr>
              <w:t xml:space="preserve">Primary Output Types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before="280" w:lineRule="auto"/>
              <w:rPr/>
            </w:pPr>
            <w:r w:rsidDel="00000000" w:rsidR="00000000" w:rsidRPr="00000000">
              <w:rPr>
                <w:rtl w:val="0"/>
              </w:rPr>
              <w:t xml:space="preserve">Theoretical &amp; Policy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before="28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before="280" w:lineRule="auto"/>
              <w:rPr/>
            </w:pPr>
            <w:r w:rsidDel="00000000" w:rsidR="00000000" w:rsidRPr="00000000">
              <w:rPr>
                <w:rtl w:val="0"/>
              </w:rPr>
              <w:t xml:space="preserve">Dissertation, Monograph, Proposal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before="280" w:lineRule="auto"/>
              <w:rPr/>
            </w:pPr>
            <w:r w:rsidDel="00000000" w:rsidR="00000000" w:rsidRPr="00000000">
              <w:rPr>
                <w:rtl w:val="0"/>
              </w:rPr>
              <w:t xml:space="preserve">Technical &amp; Applied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before="28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before="280" w:lineRule="auto"/>
              <w:rPr/>
            </w:pPr>
            <w:r w:rsidDel="00000000" w:rsidR="00000000" w:rsidRPr="00000000">
              <w:rPr>
                <w:rtl w:val="0"/>
              </w:rPr>
              <w:t xml:space="preserve">White Paper, Developer Docs, Starter Pack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before="280" w:lineRule="auto"/>
              <w:rPr/>
            </w:pPr>
            <w:r w:rsidDel="00000000" w:rsidR="00000000" w:rsidRPr="00000000">
              <w:rPr>
                <w:rtl w:val="0"/>
              </w:rPr>
              <w:t xml:space="preserve">Standards &amp; Governance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before="28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before="280" w:lineRule="auto"/>
              <w:rPr/>
            </w:pPr>
            <w:r w:rsidDel="00000000" w:rsidR="00000000" w:rsidRPr="00000000">
              <w:rPr>
                <w:rtl w:val="0"/>
              </w:rPr>
              <w:t xml:space="preserve">API / Protocol Specification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before="280" w:lineRule="auto"/>
              <w:rPr/>
            </w:pPr>
            <w:r w:rsidDel="00000000" w:rsidR="00000000" w:rsidRPr="00000000">
              <w:rPr>
                <w:b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before="280" w:lineRule="auto"/>
              <w:rPr/>
            </w:pPr>
            <w:r w:rsidDel="00000000" w:rsidR="00000000" w:rsidRPr="00000000">
              <w:rPr>
                <w:b w:val="1"/>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before="280" w:lineRule="auto"/>
              <w:rPr/>
            </w:pPr>
            <w:r w:rsidDel="00000000" w:rsidR="00000000" w:rsidRPr="00000000">
              <w:rPr>
                <w:b w:val="1"/>
                <w:rtl w:val="0"/>
              </w:rPr>
              <w:t xml:space="preserve">Integrated doctoral-to-postdoctoral ecosystem</w:t>
            </w:r>
            <w:r w:rsidDel="00000000" w:rsidR="00000000" w:rsidRPr="00000000">
              <w:rPr>
                <w:rtl w:val="0"/>
              </w:rPr>
            </w:r>
          </w:p>
        </w:tc>
      </w:tr>
    </w:tbl>
    <w:p w:rsidR="00000000" w:rsidDel="00000000" w:rsidP="00000000" w:rsidRDefault="00000000" w:rsidRPr="00000000" w14:paraId="00000040">
      <w:pPr>
        <w:keepNext w:val="0"/>
        <w:keepLines w:val="0"/>
        <w:spacing w:before="280" w:lineRule="auto"/>
        <w:rPr/>
      </w:pPr>
      <w:r w:rsidDel="00000000" w:rsidR="00000000" w:rsidRPr="00000000">
        <w:rPr>
          <w:rtl w:val="0"/>
        </w:rPr>
      </w:r>
    </w:p>
    <w:p w:rsidR="00000000" w:rsidDel="00000000" w:rsidP="00000000" w:rsidRDefault="00000000" w:rsidRPr="00000000" w14:paraId="00000041">
      <w:pPr>
        <w:pStyle w:val="Heading2"/>
        <w:keepNext w:val="0"/>
        <w:keepLines w:val="0"/>
        <w:spacing w:before="280" w:lineRule="auto"/>
        <w:rPr>
          <w:b w:val="1"/>
          <w:sz w:val="34"/>
          <w:szCs w:val="34"/>
        </w:rPr>
      </w:pPr>
      <w:bookmarkStart w:colFirst="0" w:colLast="0" w:name="_qn7twqjs2kt7" w:id="11"/>
      <w:bookmarkEnd w:id="11"/>
      <w:r w:rsidDel="00000000" w:rsidR="00000000" w:rsidRPr="00000000">
        <w:rPr>
          <w:b w:val="1"/>
          <w:sz w:val="34"/>
          <w:szCs w:val="34"/>
          <w:rtl w:val="0"/>
        </w:rPr>
        <w:t xml:space="preserve">Conclusion</w:t>
      </w:r>
    </w:p>
    <w:p w:rsidR="00000000" w:rsidDel="00000000" w:rsidP="00000000" w:rsidRDefault="00000000" w:rsidRPr="00000000" w14:paraId="00000042">
      <w:pPr>
        <w:spacing w:after="240" w:before="240" w:lineRule="auto"/>
        <w:rPr/>
      </w:pPr>
      <w:r w:rsidDel="00000000" w:rsidR="00000000" w:rsidRPr="00000000">
        <w:rPr>
          <w:rtl w:val="0"/>
        </w:rPr>
        <w:t xml:space="preserve">Where the twentieth century was defined by control, deterrence, and the consolidation of power, the twenty-first must be defined by </w:t>
      </w:r>
      <w:r w:rsidDel="00000000" w:rsidR="00000000" w:rsidRPr="00000000">
        <w:rPr>
          <w:b w:val="1"/>
          <w:rtl w:val="0"/>
        </w:rPr>
        <w:t xml:space="preserve">trust, cooperation, and ethical interoperability</w:t>
      </w:r>
      <w:r w:rsidDel="00000000" w:rsidR="00000000" w:rsidRPr="00000000">
        <w:rPr>
          <w:rtl w:val="0"/>
        </w:rPr>
        <w:t xml:space="preserve">. The </w:t>
      </w:r>
      <w:r w:rsidDel="00000000" w:rsidR="00000000" w:rsidRPr="00000000">
        <w:rPr>
          <w:i w:val="1"/>
          <w:rtl w:val="0"/>
        </w:rPr>
        <w:t xml:space="preserve">Federated, Human-Centred Project</w:t>
      </w:r>
      <w:r w:rsidDel="00000000" w:rsidR="00000000" w:rsidRPr="00000000">
        <w:rPr>
          <w:rtl w:val="0"/>
        </w:rPr>
        <w:t xml:space="preserve"> demonstrates that these principles are not utopian ideals but </w:t>
      </w:r>
      <w:r w:rsidDel="00000000" w:rsidR="00000000" w:rsidRPr="00000000">
        <w:rPr>
          <w:b w:val="1"/>
          <w:rtl w:val="0"/>
        </w:rPr>
        <w:t xml:space="preserve">engineerable realities</w:t>
      </w:r>
      <w:r w:rsidDel="00000000" w:rsidR="00000000" w:rsidRPr="00000000">
        <w:rPr>
          <w:rtl w:val="0"/>
        </w:rPr>
        <w:t xml:space="preserve">. By merging philosophical integrity with technical precision, it shows that security, freedom, and empathy can coexist as </w:t>
      </w:r>
      <w:r w:rsidDel="00000000" w:rsidR="00000000" w:rsidRPr="00000000">
        <w:rPr>
          <w:b w:val="1"/>
          <w:rtl w:val="0"/>
        </w:rPr>
        <w:t xml:space="preserve">convergent properties of transparent design</w:t>
      </w:r>
      <w:r w:rsidDel="00000000" w:rsidR="00000000" w:rsidRPr="00000000">
        <w:rPr>
          <w:rtl w:val="0"/>
        </w:rPr>
        <w:t xml:space="preserve">.</w:t>
      </w:r>
    </w:p>
    <w:p w:rsidR="00000000" w:rsidDel="00000000" w:rsidP="00000000" w:rsidRDefault="00000000" w:rsidRPr="00000000" w14:paraId="00000043">
      <w:pPr>
        <w:spacing w:after="240" w:before="240" w:lineRule="auto"/>
        <w:rPr/>
      </w:pPr>
      <w:r w:rsidDel="00000000" w:rsidR="00000000" w:rsidRPr="00000000">
        <w:rPr>
          <w:rtl w:val="0"/>
        </w:rPr>
        <w:t xml:space="preserve">This synthesis positions trust as the organising logic of modern civilisation — not only between citizens and institutions, but within the very code and infrastructure that sustain them. Through the Cyber Entente, the Federated Trust Protocol, and the Morning Star architecture, it establishes a blueprint for systems that are auditable, privacy-preserving, and democratically legitimate. Moreover, through Platonic Trust and humane governance, the project seeks to restore the moral dimension that ensures technology remains accountable to the people it serves.</w:t>
      </w:r>
    </w:p>
    <w:p w:rsidR="00000000" w:rsidDel="00000000" w:rsidP="00000000" w:rsidRDefault="00000000" w:rsidRPr="00000000" w14:paraId="00000044">
      <w:pPr>
        <w:spacing w:after="240" w:before="240" w:lineRule="auto"/>
        <w:rPr/>
      </w:pPr>
      <w:r w:rsidDel="00000000" w:rsidR="00000000" w:rsidRPr="00000000">
        <w:rPr>
          <w:rtl w:val="0"/>
        </w:rPr>
        <w:t xml:space="preserve">Taken together, these contributions form the basis of a </w:t>
      </w:r>
      <w:r w:rsidDel="00000000" w:rsidR="00000000" w:rsidRPr="00000000">
        <w:rPr>
          <w:b w:val="1"/>
          <w:rtl w:val="0"/>
        </w:rPr>
        <w:t xml:space="preserve">new digital social contract</w:t>
      </w:r>
      <w:r w:rsidDel="00000000" w:rsidR="00000000" w:rsidRPr="00000000">
        <w:rPr>
          <w:rtl w:val="0"/>
        </w:rPr>
        <w:t xml:space="preserve"> — one that balances autonomy with solidarity, innovation with compassion, and intelligence with conscience. The project concludes that humanity’s greatest defence in the algorithmic age will not be secrecy or domination, but </w:t>
      </w:r>
      <w:r w:rsidDel="00000000" w:rsidR="00000000" w:rsidRPr="00000000">
        <w:rPr>
          <w:b w:val="1"/>
          <w:rtl w:val="0"/>
        </w:rPr>
        <w:t xml:space="preserve">federated trust</w:t>
      </w:r>
      <w:r w:rsidDel="00000000" w:rsidR="00000000" w:rsidRPr="00000000">
        <w:rPr>
          <w:rtl w:val="0"/>
        </w:rPr>
        <w:t xml:space="preserve">: a shared architecture of accountability in which human dignity is not an afterthought of progress but its central design principle.</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