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9ra4usyy2ze" w:id="0"/>
      <w:bookmarkEnd w:id="0"/>
      <w:r w:rsidDel="00000000" w:rsidR="00000000" w:rsidRPr="00000000">
        <w:rPr>
          <w:rtl w:val="0"/>
        </w:rPr>
        <w:t xml:space="preserve">Preserving Western Societies: A New Marshall Plan Grounded in Restored Economic Growth, Platonic Trust and Humane Governance</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2"/>
        <w:spacing w:after="240" w:before="240" w:lineRule="auto"/>
        <w:rPr>
          <w:b w:val="1"/>
          <w:sz w:val="34"/>
          <w:szCs w:val="34"/>
        </w:rPr>
      </w:pPr>
      <w:bookmarkStart w:colFirst="0" w:colLast="0" w:name="_wizreptiyjjy" w:id="1"/>
      <w:bookmarkEnd w:id="1"/>
      <w:r w:rsidDel="00000000" w:rsidR="00000000" w:rsidRPr="00000000">
        <w:rPr>
          <w:b w:val="1"/>
          <w:sz w:val="34"/>
          <w:szCs w:val="34"/>
          <w:rtl w:val="0"/>
        </w:rPr>
        <w:t xml:space="preserve">Author Information</w:t>
      </w:r>
    </w:p>
    <w:p w:rsidR="00000000" w:rsidDel="00000000" w:rsidP="00000000" w:rsidRDefault="00000000" w:rsidRPr="00000000" w14:paraId="00000004">
      <w:pPr>
        <w:spacing w:line="360" w:lineRule="auto"/>
        <w:rPr/>
      </w:pPr>
      <w:r w:rsidDel="00000000" w:rsidR="00000000" w:rsidRPr="00000000">
        <w:rPr>
          <w:b w:val="1"/>
          <w:rtl w:val="0"/>
        </w:rPr>
        <w:t xml:space="preserve">Author:</w:t>
      </w:r>
      <w:r w:rsidDel="00000000" w:rsidR="00000000" w:rsidRPr="00000000">
        <w:rPr>
          <w:rtl w:val="0"/>
        </w:rPr>
        <w:t xml:space="preserve"> Theodor-Nicolae Carp</w:t>
        <w:br w:type="textWrapping"/>
      </w:r>
      <w:r w:rsidDel="00000000" w:rsidR="00000000" w:rsidRPr="00000000">
        <w:rPr>
          <w:b w:val="1"/>
          <w:rtl w:val="0"/>
        </w:rPr>
        <w:t xml:space="preserve">Affiliation:</w:t>
      </w:r>
      <w:r w:rsidDel="00000000" w:rsidR="00000000" w:rsidRPr="00000000">
        <w:rPr>
          <w:rtl w:val="0"/>
        </w:rPr>
        <w:t xml:space="preserve"> Postgraduate Student, University of Westminster, School of Life Sciences;</w:t>
      </w:r>
    </w:p>
    <w:p w:rsidR="00000000" w:rsidDel="00000000" w:rsidP="00000000" w:rsidRDefault="00000000" w:rsidRPr="00000000" w14:paraId="00000005">
      <w:pPr>
        <w:spacing w:line="360" w:lineRule="auto"/>
        <w:rPr/>
      </w:pPr>
      <w:r w:rsidDel="00000000" w:rsidR="00000000" w:rsidRPr="00000000">
        <w:rPr>
          <w:rtl w:val="0"/>
        </w:rPr>
        <w:t xml:space="preserve">Independent Academic Researcher</w:t>
        <w:br w:type="textWrapping"/>
      </w:r>
      <w:r w:rsidDel="00000000" w:rsidR="00000000" w:rsidRPr="00000000">
        <w:rPr>
          <w:b w:val="1"/>
          <w:rtl w:val="0"/>
        </w:rPr>
        <w:t xml:space="preserve">Category of Manuscript:</w:t>
      </w:r>
      <w:r w:rsidDel="00000000" w:rsidR="00000000" w:rsidRPr="00000000">
        <w:rPr>
          <w:rtl w:val="0"/>
        </w:rPr>
        <w:t xml:space="preserve"> Literature Review in Social Sciences, Human Psychology and Policymaking</w:t>
        <w:br w:type="textWrapping"/>
      </w:r>
      <w:r w:rsidDel="00000000" w:rsidR="00000000" w:rsidRPr="00000000">
        <w:rPr>
          <w:b w:val="1"/>
          <w:rtl w:val="0"/>
        </w:rPr>
        <w:t xml:space="preserve">Correspondence Address:</w:t>
      </w:r>
      <w:r w:rsidDel="00000000" w:rsidR="00000000" w:rsidRPr="00000000">
        <w:rPr>
          <w:rtl w:val="0"/>
        </w:rPr>
        <w:t xml:space="preserve"> Watford, Hertfordshire, England, United Kingdom of Great Britain</w:t>
        <w:br w:type="textWrapping"/>
      </w:r>
      <w:r w:rsidDel="00000000" w:rsidR="00000000" w:rsidRPr="00000000">
        <w:rPr>
          <w:b w:val="1"/>
          <w:rtl w:val="0"/>
        </w:rPr>
        <w:t xml:space="preserve">Date of Publication:</w:t>
      </w:r>
      <w:r w:rsidDel="00000000" w:rsidR="00000000" w:rsidRPr="00000000">
        <w:rPr>
          <w:rtl w:val="0"/>
        </w:rPr>
        <w:t xml:space="preserve"> 23 September 2025</w:t>
      </w:r>
    </w:p>
    <w:p w:rsidR="00000000" w:rsidDel="00000000" w:rsidP="00000000" w:rsidRDefault="00000000" w:rsidRPr="00000000" w14:paraId="00000006">
      <w:pPr>
        <w:spacing w:line="360" w:lineRule="auto"/>
        <w:rPr/>
      </w:pPr>
      <w:r w:rsidDel="00000000" w:rsidR="00000000" w:rsidRPr="00000000">
        <w:rPr>
          <w:b w:val="1"/>
          <w:rtl w:val="0"/>
        </w:rPr>
        <w:t xml:space="preserve">Last Updated:</w:t>
      </w:r>
      <w:r w:rsidDel="00000000" w:rsidR="00000000" w:rsidRPr="00000000">
        <w:rPr>
          <w:rtl w:val="0"/>
        </w:rPr>
        <w:t xml:space="preserve"> 18 October 2025</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pStyle w:val="Heading1"/>
        <w:spacing w:after="240" w:before="240" w:lineRule="auto"/>
        <w:rPr>
          <w:b w:val="1"/>
          <w:sz w:val="42"/>
          <w:szCs w:val="42"/>
        </w:rPr>
      </w:pPr>
      <w:bookmarkStart w:colFirst="0" w:colLast="0" w:name="_b4lpt4wob9pw" w:id="2"/>
      <w:bookmarkEnd w:id="2"/>
      <w:r w:rsidDel="00000000" w:rsidR="00000000" w:rsidRPr="00000000">
        <w:rPr>
          <w:b w:val="1"/>
          <w:sz w:val="42"/>
          <w:szCs w:val="42"/>
          <w:rtl w:val="0"/>
        </w:rPr>
        <w:t xml:space="preserve">Abstract</w:t>
      </w:r>
    </w:p>
    <w:p w:rsidR="00000000" w:rsidDel="00000000" w:rsidP="00000000" w:rsidRDefault="00000000" w:rsidRPr="00000000" w14:paraId="00000009">
      <w:pPr>
        <w:spacing w:after="240" w:before="240" w:lineRule="auto"/>
        <w:rPr/>
      </w:pPr>
      <w:r w:rsidDel="00000000" w:rsidR="00000000" w:rsidRPr="00000000">
        <w:rPr>
          <w:rtl w:val="0"/>
        </w:rPr>
        <w:t xml:space="preserve">Western societies face a convergence of structural, social, and humanitarian crises: escalating living costs, strained labour and healthcare systems, rising debt, uncoordinated migration, and growing ideological polarisation. Left unaddressed, these pressures threaten social cohesion, institutional trust, and human dignity. Reactive policies — mass deportations, welfare denial, or coercive returns — risk deepening injustice. A coordinated, ethically grounded response is required, guided by a framework that aligns governance with the </w:t>
      </w:r>
      <w:r w:rsidDel="00000000" w:rsidR="00000000" w:rsidRPr="00000000">
        <w:rPr>
          <w:b w:val="1"/>
          <w:rtl w:val="0"/>
        </w:rPr>
        <w:t xml:space="preserve">Greater Law of Unconditional Love</w:t>
      </w:r>
      <w:r w:rsidDel="00000000" w:rsidR="00000000" w:rsidRPr="00000000">
        <w:rPr>
          <w:rtl w:val="0"/>
        </w:rPr>
        <w:t xml:space="preserve">, recognising that justice alone is insufficient without empathy, inclusion, and moral foresight.</w:t>
      </w:r>
    </w:p>
    <w:p w:rsidR="00000000" w:rsidDel="00000000" w:rsidP="00000000" w:rsidRDefault="00000000" w:rsidRPr="00000000" w14:paraId="0000000A">
      <w:pPr>
        <w:spacing w:after="240" w:before="240" w:lineRule="auto"/>
        <w:rPr/>
      </w:pPr>
      <w:r w:rsidDel="00000000" w:rsidR="00000000" w:rsidRPr="00000000">
        <w:rPr>
          <w:rtl w:val="0"/>
        </w:rPr>
        <w:t xml:space="preserve">This paper proposes a </w:t>
      </w:r>
      <w:r w:rsidDel="00000000" w:rsidR="00000000" w:rsidRPr="00000000">
        <w:rPr>
          <w:b w:val="1"/>
          <w:rtl w:val="0"/>
        </w:rPr>
        <w:t xml:space="preserve">New Marshall Plan for Western Societies</w:t>
      </w:r>
      <w:r w:rsidDel="00000000" w:rsidR="00000000" w:rsidRPr="00000000">
        <w:rPr>
          <w:rtl w:val="0"/>
        </w:rPr>
        <w:t xml:space="preserve">—a multidimensional recovery strategy linking economic stabilisation, healthcare and workforce expansion, voluntary humane migration, and relational rebuilding through </w:t>
      </w:r>
      <w:r w:rsidDel="00000000" w:rsidR="00000000" w:rsidRPr="00000000">
        <w:rPr>
          <w:b w:val="1"/>
          <w:rtl w:val="0"/>
        </w:rPr>
        <w:t xml:space="preserve">Platonic Trust</w:t>
      </w:r>
      <w:r w:rsidDel="00000000" w:rsidR="00000000" w:rsidRPr="00000000">
        <w:rPr>
          <w:rtl w:val="0"/>
        </w:rPr>
        <w:t xml:space="preserve">. The framework addresses both material and emotional homelessness through </w:t>
      </w:r>
      <w:r w:rsidDel="00000000" w:rsidR="00000000" w:rsidRPr="00000000">
        <w:rPr>
          <w:b w:val="1"/>
          <w:rtl w:val="0"/>
        </w:rPr>
        <w:t xml:space="preserve">Platonic Intimacy Integration (PII)</w:t>
      </w:r>
      <w:r w:rsidDel="00000000" w:rsidR="00000000" w:rsidRPr="00000000">
        <w:rPr>
          <w:rtl w:val="0"/>
        </w:rPr>
        <w:t xml:space="preserve"> and </w:t>
      </w:r>
      <w:r w:rsidDel="00000000" w:rsidR="00000000" w:rsidRPr="00000000">
        <w:rPr>
          <w:i w:val="1"/>
          <w:rtl w:val="0"/>
        </w:rPr>
        <w:t xml:space="preserve">embraced housing</w:t>
      </w:r>
      <w:r w:rsidDel="00000000" w:rsidR="00000000" w:rsidRPr="00000000">
        <w:rPr>
          <w:rtl w:val="0"/>
        </w:rPr>
        <w:t xml:space="preserve">, community environments where mentorship, consent-based support, and shared routines reinforce belonging and safety. These interventions integrate care and accountability into everyday life, ensuring that policy is reinforced by social trust.</w:t>
      </w:r>
    </w:p>
    <w:p w:rsidR="00000000" w:rsidDel="00000000" w:rsidP="00000000" w:rsidRDefault="00000000" w:rsidRPr="00000000" w14:paraId="0000000B">
      <w:pPr>
        <w:spacing w:after="240" w:before="240" w:lineRule="auto"/>
        <w:rPr/>
      </w:pPr>
      <w:r w:rsidDel="00000000" w:rsidR="00000000" w:rsidRPr="00000000">
        <w:rPr>
          <w:rtl w:val="0"/>
        </w:rPr>
        <w:t xml:space="preserve">Complementing its social measures, the plan invests in green energy, digital sovereignty, and resilient public-health systems, redefining productivity as the capacity to sustain life with dignity. Economic revitalisation becomes a shared stewardship rather than competition, linking fiscal discipline with moral duty.</w:t>
      </w:r>
    </w:p>
    <w:p w:rsidR="00000000" w:rsidDel="00000000" w:rsidP="00000000" w:rsidRDefault="00000000" w:rsidRPr="00000000" w14:paraId="0000000C">
      <w:pPr>
        <w:spacing w:after="240" w:before="240" w:lineRule="auto"/>
        <w:rPr/>
      </w:pPr>
      <w:r w:rsidDel="00000000" w:rsidR="00000000" w:rsidRPr="00000000">
        <w:rPr>
          <w:rtl w:val="0"/>
        </w:rPr>
        <w:t xml:space="preserve">At its civic core lies a reaffirmation of the </w:t>
      </w:r>
      <w:r w:rsidDel="00000000" w:rsidR="00000000" w:rsidRPr="00000000">
        <w:rPr>
          <w:b w:val="1"/>
          <w:rtl w:val="0"/>
        </w:rPr>
        <w:t xml:space="preserve">right to belong</w:t>
      </w:r>
      <w:r w:rsidDel="00000000" w:rsidR="00000000" w:rsidRPr="00000000">
        <w:rPr>
          <w:rtl w:val="0"/>
        </w:rPr>
        <w:t xml:space="preserve">—what former Romanian Prime Minister </w:t>
      </w:r>
      <w:r w:rsidDel="00000000" w:rsidR="00000000" w:rsidRPr="00000000">
        <w:rPr>
          <w:i w:val="1"/>
          <w:rtl w:val="0"/>
        </w:rPr>
        <w:t xml:space="preserve">Emil Boc</w:t>
      </w:r>
      <w:r w:rsidDel="00000000" w:rsidR="00000000" w:rsidRPr="00000000">
        <w:rPr>
          <w:rtl w:val="0"/>
        </w:rPr>
        <w:t xml:space="preserve"> described as the full meaning of European citizenship: the right not only to move but to remain and build a life anywhere in the Union. Mobility thus becomes a form of civic inclusion, ensuring that labour flows strengthen communities instead of fragmenting them.</w:t>
      </w:r>
    </w:p>
    <w:p w:rsidR="00000000" w:rsidDel="00000000" w:rsidP="00000000" w:rsidRDefault="00000000" w:rsidRPr="00000000" w14:paraId="0000000D">
      <w:pPr>
        <w:spacing w:after="240" w:before="240" w:lineRule="auto"/>
        <w:rPr/>
      </w:pPr>
      <w:r w:rsidDel="00000000" w:rsidR="00000000" w:rsidRPr="00000000">
        <w:rPr>
          <w:rtl w:val="0"/>
        </w:rPr>
        <w:t xml:space="preserve">Implementation follows a five-year horizon with transparent metrics—tracking not only GDP and employment but trust, housing stability, and civic participation. By operationalising love as a measurable design principle, the New Marshall Plan unites ethical foresight with empirical accountability, demonstrating that moral clarity and strategic discipline can coexist. Grounded in compassion and cooperation, this framework envisions Western renewal as a lived commitment to dignity, justice, and shared human flourishing.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rtl w:val="0"/>
        </w:rPr>
        <w:t xml:space="preserve">Keywords:</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cost-of-living crisis, workforce shortages, healthcare access, public and personal debt, managed immigration, right to belong, humane migration, voluntary; transnational redistribution, Western cooperation, NATO, EU, European Citizenship, Schengen Area, United Federation of Europe, platonic trust, social cohesion, community resilience, mentorship, relational rebuilding, Solomon’s Wisdom, ethical governance, humanitarian policy, preventive mental health, mental health first-aid, nature, climate, economic stabilization, educational integration, legal migrants, student support, vulnerable populations, hybrid warfare, peacebuilding, long-term societal resilience, Greater Law of Unconditional Love.</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spacing w:after="240" w:before="240" w:lineRule="auto"/>
        <w:rPr>
          <w:b w:val="1"/>
          <w:sz w:val="42"/>
          <w:szCs w:val="42"/>
        </w:rPr>
      </w:pPr>
      <w:bookmarkStart w:colFirst="0" w:colLast="0" w:name="_yy9ye6r85rdg" w:id="3"/>
      <w:bookmarkEnd w:id="3"/>
      <w:r w:rsidDel="00000000" w:rsidR="00000000" w:rsidRPr="00000000">
        <w:rPr>
          <w:b w:val="1"/>
          <w:sz w:val="42"/>
          <w:szCs w:val="42"/>
          <w:rtl w:val="0"/>
        </w:rPr>
        <w:t xml:space="preserve">1. Introduction</w:t>
      </w:r>
    </w:p>
    <w:p w:rsidR="00000000" w:rsidDel="00000000" w:rsidP="00000000" w:rsidRDefault="00000000" w:rsidRPr="00000000" w14:paraId="00000014">
      <w:pPr>
        <w:spacing w:after="240" w:before="240" w:lineRule="auto"/>
        <w:rPr/>
      </w:pPr>
      <w:r w:rsidDel="00000000" w:rsidR="00000000" w:rsidRPr="00000000">
        <w:rPr>
          <w:rtl w:val="0"/>
        </w:rPr>
        <w:t xml:space="preserve">Western societies are simultaneously confronting a convergence of economic, social, and political crises that threaten both short-term stability and long-term resilience. Rising living costs have placed extraordinary pressure on households, disproportionately affecting low- and middle-income populations. Housing prices, energy bills, and the cost of essential goods continue to escalate, eroding disposable income and contributing to financial insecurity. In parallel, many countries face constrained workplaces and labor shortages in critical sectors, including healthcare, education, and technology, limiting employment opportunities and reducing overall economic productivity. Overburdened healthcare systems struggle to meet the demand for both routine and specialized medical care, leaving populations vulnerable to preventable illness and compounding societal stress. Unsustainable levels of public and personal debt further constrain government fiscal flexibility and individual financial agency, threatening both immediate recovery and long-term sustainability. Together, these structural pressures create a complex web of economic vulnerabilities that cannot be addressed through piecemeal interventions alone.</w:t>
      </w:r>
    </w:p>
    <w:p w:rsidR="00000000" w:rsidDel="00000000" w:rsidP="00000000" w:rsidRDefault="00000000" w:rsidRPr="00000000" w14:paraId="00000015">
      <w:pPr>
        <w:spacing w:after="240" w:before="240" w:lineRule="auto"/>
        <w:rPr/>
      </w:pPr>
      <w:r w:rsidDel="00000000" w:rsidR="00000000" w:rsidRPr="00000000">
        <w:rPr>
          <w:rtl w:val="0"/>
        </w:rPr>
        <w:t xml:space="preserve">Overlaying these economic and structural pressures are uncoordinated migration flows, which, while potentially enriching labor markets, cultural life, and innovation, can strain housing, healthcare, and social service systems if not carefully managed. Extreme policy responses, such as mass deportations or coercive “return-to-origin” measures, risk violating human rights, fracturing communities, and undermining ethical governance. Such approaches are not only morally problematic but also pragmatically ineffective: forcing individuals into unsafe or unwelcoming environments exacerbates social instability, increases vulnerability to exploitation, and fosters resentment and marginalization. There is thus an urgent need for a coordinated, humane framework that addresses structural deficits while simultaneously prioritizing relational and ethical dimensions of societal recovery.</w:t>
      </w:r>
    </w:p>
    <w:p w:rsidR="00000000" w:rsidDel="00000000" w:rsidP="00000000" w:rsidRDefault="00000000" w:rsidRPr="00000000" w14:paraId="00000016">
      <w:pPr>
        <w:spacing w:after="240" w:before="240" w:lineRule="auto"/>
        <w:rPr/>
      </w:pPr>
      <w:r w:rsidDel="00000000" w:rsidR="00000000" w:rsidRPr="00000000">
        <w:rPr>
          <w:rtl w:val="0"/>
        </w:rPr>
        <w:t xml:space="preserve">Central to the New Marshall Plan is the guiding principle of calibrating rules to preserve the Greater Law of Unconditional Love, recognizing that love is fundamentally four times greater than justice. Every policy, from economic stabilization and transnational migration to Platonic Trust and emotional homelessness initiatives, must be evaluated not only for efficiency or legality but for its capacity to enhance human dignity, compassion, and relational well-being. By embedding love as a normative framework, the plan ensures that marginalized individuals—including migrants, students, and vulnerable citizens—are not treated as mere data points or economic units but as full participants in society whose needs, aspirations, and emotional realities matter. This perspective fosters policies that are ethically responsive, culturally sensitive, and relationally informed, transforming governance from a technocratic exercise into a living practice of care, inclusion, and mutual accountability. In doing so, the New Marshall Plan positions Western societies not merely to recover structurally or economically, but to cultivate the relational and moral cohesion necessary for long-term stability, human flourishing, and intergenerational resilience.</w:t>
      </w:r>
    </w:p>
    <w:p w:rsidR="00000000" w:rsidDel="00000000" w:rsidP="00000000" w:rsidRDefault="00000000" w:rsidRPr="00000000" w14:paraId="00000017">
      <w:pPr>
        <w:spacing w:after="240" w:before="240" w:lineRule="auto"/>
        <w:rPr/>
      </w:pPr>
      <w:r w:rsidDel="00000000" w:rsidR="00000000" w:rsidRPr="00000000">
        <w:rPr>
          <w:rtl w:val="0"/>
        </w:rPr>
        <w:t xml:space="preserve">The New Marshall Plan for Western Societies builds upon this insight, drawing inspiration from the original post–World War II Marshall Plan (1948–1952), which successfully rebuilt shattered European economies through multilateral investment, strategic foresight, and cooperative governance. Just as the original plan emphasized coordinated reconstruction and shared responsibility, the New Marshall Plan aims to restore economic, social, and relational stability in the 21st century. This framework integrates economic stabilization, workforce and healthcare expansion, and humane transnational redistribution of migrants, complemented by a deliberate focus on rebuilding interpersonal cohesion through Platonic Trust. Platonic Trust refers to non-romantic, consent-based relational engagement that nurtures emotional resilience, community cohesion, and interpersonal mentorship. The concept recognizes that structural interventions—such as job creation, healthcare provision, and housing initiatives—achieve maximal efficacy when paired with the cultivation of relational trust, social inclusion, and mutual accountability. Communities that actively invest in relational cohesion are better equipped to absorb external pressures, respond to crises, and foster innovation and collaboration.</w:t>
      </w:r>
    </w:p>
    <w:p w:rsidR="00000000" w:rsidDel="00000000" w:rsidP="00000000" w:rsidRDefault="00000000" w:rsidRPr="00000000" w14:paraId="00000018">
      <w:pPr>
        <w:spacing w:after="240" w:before="240" w:lineRule="auto"/>
        <w:rPr/>
      </w:pPr>
      <w:r w:rsidDel="00000000" w:rsidR="00000000" w:rsidRPr="00000000">
        <w:rPr>
          <w:rtl w:val="0"/>
        </w:rPr>
        <w:t xml:space="preserve">A core premise of the New Marshall Plan is that rebuilding social trust is as critical as repairing economic and structural systems. Platonic Trust acts as a social lubricant, facilitating cooperation, reducing social friction, and enabling individuals from diverse backgrounds—including migrants and local citizens—to engage productively within shared economic and community structures. Initiatives such as consent-based mentorship, inclusive housing, and structured community networks strengthen relational bonds, mitigate social isolation, and create environments in which policy interventions can be implemented more effectively. In this sense, Platonic Trust is both a moral imperative and a pragmatic tool, enhancing societal resilience while fostering productivity, inclusivity, and mutual accountability.</w:t>
      </w:r>
    </w:p>
    <w:p w:rsidR="00000000" w:rsidDel="00000000" w:rsidP="00000000" w:rsidRDefault="00000000" w:rsidRPr="00000000" w14:paraId="00000019">
      <w:pPr>
        <w:spacing w:after="240" w:before="240" w:lineRule="auto"/>
        <w:rPr/>
      </w:pPr>
      <w:r w:rsidDel="00000000" w:rsidR="00000000" w:rsidRPr="00000000">
        <w:rPr>
          <w:rtl w:val="0"/>
        </w:rPr>
        <w:t xml:space="preserve">Ethical guidance for the New Marshall Plan draws inspiration from Solomon’s Wisdom. Just as King Solomon demonstrated extraordinary discernment in resolving disputes—famously determining that a contested baby should not be cut in two—the modern ethical dilemma of migration requires careful balancing of competing claims. Should migrants be “shattered into two pieces” between the claims of their country of origin and the destination country, even when neither provides a fully safe or supportive environment? Solomon-like discernment calls for prioritizing the well-being, dignity, and human potential of the individual, designing solutions that maximize long-term stability and social cohesion rather than pursuing short-term expedients. Compassion, foresight, and ethical peace-making underpin every aspect of the framework, ensuring that structural interventions, migration policies, and community-building programs operate in harmony and reinforce one another.</w:t>
      </w:r>
    </w:p>
    <w:p w:rsidR="00000000" w:rsidDel="00000000" w:rsidP="00000000" w:rsidRDefault="00000000" w:rsidRPr="00000000" w14:paraId="0000001A">
      <w:pPr>
        <w:spacing w:after="240" w:before="240" w:lineRule="auto"/>
        <w:rPr/>
      </w:pPr>
      <w:r w:rsidDel="00000000" w:rsidR="00000000" w:rsidRPr="00000000">
        <w:rPr>
          <w:rtl w:val="0"/>
        </w:rPr>
        <w:t xml:space="preserve">The New Marshall Plan also explicitly recognizes the importance of democratic debate and civic engagement as essential to societal resilience. Societies that suppress dissenting voices, avoid controversial discussions, or rely on localized censorship risk the subtle infiltration of authoritarian ideas and toxic ideological polarization. Protecting the right to hold and express differing political opinions—whether aligned with mainstream views or minority perspectives, as exemplified by public figures such as Charlie Kirk—ensures that citizens remain empowered to contest, critique, and refine policies. Open democratic debate fosters critical thinking, accountability, and social cohesion, while reducing susceptibility to extremism. In combination with economic stability, humane migration policies, and relational rebuilding through Platonic Trust, robust democratic engagement ensures that societies remain both materially and ideologically resilient.</w:t>
      </w:r>
    </w:p>
    <w:p w:rsidR="00000000" w:rsidDel="00000000" w:rsidP="00000000" w:rsidRDefault="00000000" w:rsidRPr="00000000" w14:paraId="0000001B">
      <w:pPr>
        <w:spacing w:after="240" w:before="240" w:lineRule="auto"/>
        <w:rPr/>
      </w:pPr>
      <w:r w:rsidDel="00000000" w:rsidR="00000000" w:rsidRPr="00000000">
        <w:rPr>
          <w:rtl w:val="0"/>
        </w:rPr>
        <w:t xml:space="preserve">Humane, optional transnational redistribution of migrants among fellow, strong Western countries is central to the plan’s ethical and practical design. Rather than resorting to coercion, mass deportations, or punitive “return-to-origin” measures, migrants are relocated in ways that maximize opportunity, personal safety, and successful integration. Strategic relocation might include, for example, transfers from the UK to Canada, Australia to New Zealand, Japan to South Korea, or France to Spain, aligning factors such as language compatibility, cultural familiarity, labor market demand, and available housing. Welfare provisions—including homelessness assistance, healthcare access, and support for individuals with valid special needs—must remain in place unless participants explicitly decline to engage with integration programs, reinforcing both ethical obligations and long-term societal cohesion. This carefully coordinated “transplantation” approach serves as a metaphor for nurturing human potential in fertile, supportive environments rather than fracturing lives through coercive or poorly planned policies, ensuring that migrants can contribute meaningfully while host societies benefit from their skills, engagement, and civic participation.</w:t>
      </w:r>
    </w:p>
    <w:p w:rsidR="00000000" w:rsidDel="00000000" w:rsidP="00000000" w:rsidRDefault="00000000" w:rsidRPr="00000000" w14:paraId="0000001C">
      <w:pPr>
        <w:spacing w:after="240" w:before="240" w:lineRule="auto"/>
        <w:rPr/>
      </w:pPr>
      <w:r w:rsidDel="00000000" w:rsidR="00000000" w:rsidRPr="00000000">
        <w:rPr>
          <w:rtl w:val="0"/>
        </w:rPr>
        <w:t xml:space="preserve">Equally important, the New Marshall Plan underscores the strategic necessity of </w:t>
      </w:r>
      <w:r w:rsidDel="00000000" w:rsidR="00000000" w:rsidRPr="00000000">
        <w:rPr>
          <w:b w:val="1"/>
          <w:rtl w:val="0"/>
        </w:rPr>
        <w:t xml:space="preserve">unity and ideological moderation</w:t>
      </w:r>
      <w:r w:rsidDel="00000000" w:rsidR="00000000" w:rsidRPr="00000000">
        <w:rPr>
          <w:rtl w:val="0"/>
        </w:rPr>
        <w:t xml:space="preserve">. Only through maintained unity, mutual cooperation, and a conscious refraining from ideological extremes can countries preserve resilience, social cohesion, and the capacity for economic and military self-defense. In the context of NATO, EU, and allied nations, cohesive policies and collective strategic foresight strengthen deterrence, reduce vulnerability to hybrid warfare, and safeguard critical infrastructures while maintaining an unwavering commitment to global peace—a principle long advocated by leaders such as President John F. Kennedy. By resisting polarizing narratives, whether left- or right-wing, societies enhance their ability to implement humane policies, protect human rights, and coordinate responses to multifaceted challenges.</w:t>
      </w:r>
    </w:p>
    <w:p w:rsidR="00000000" w:rsidDel="00000000" w:rsidP="00000000" w:rsidRDefault="00000000" w:rsidRPr="00000000" w14:paraId="0000001D">
      <w:pPr>
        <w:spacing w:after="240" w:before="240" w:lineRule="auto"/>
        <w:rPr/>
      </w:pPr>
      <w:r w:rsidDel="00000000" w:rsidR="00000000" w:rsidRPr="00000000">
        <w:rPr>
          <w:rtl w:val="0"/>
        </w:rPr>
        <w:t xml:space="preserve">Building upon the structural, relational, and ethical principles of the New Marshall Plan, Western societies could also explore the concept of a </w:t>
      </w:r>
      <w:r w:rsidDel="00000000" w:rsidR="00000000" w:rsidRPr="00000000">
        <w:rPr>
          <w:b w:val="1"/>
          <w:rtl w:val="0"/>
        </w:rPr>
        <w:t xml:space="preserve">United Federation of Europe</w:t>
      </w:r>
      <w:r w:rsidDel="00000000" w:rsidR="00000000" w:rsidRPr="00000000">
        <w:rPr>
          <w:rtl w:val="0"/>
        </w:rPr>
        <w:t xml:space="preserve">—a confederal network of sovereign democracies that harmonizes transnational policy where collective action provides tangible benefits, while preserving national identity and autonomy. This federation would operate in the spirit of the Schengen Area, coordinating on critical domains such as defense, migration redistribution, healthcare provision, climate adaptation, and digital infrastructure, while leaving domestic, cultural, and educational decisions firmly in the hands of individual nations. By modeling cooperative governance through AI-enabled simulations, policymakers can anticipate the systemic benefits and potential pitfalls of such federation, ensuring resilience without eroding sovereignty.</w:t>
      </w:r>
    </w:p>
    <w:p w:rsidR="00000000" w:rsidDel="00000000" w:rsidP="00000000" w:rsidRDefault="00000000" w:rsidRPr="00000000" w14:paraId="0000001E">
      <w:pPr>
        <w:spacing w:after="240" w:before="240" w:lineRule="auto"/>
        <w:rPr/>
      </w:pPr>
      <w:r w:rsidDel="00000000" w:rsidR="00000000" w:rsidRPr="00000000">
        <w:rPr>
          <w:rtl w:val="0"/>
        </w:rPr>
        <w:t xml:space="preserve">Equally essential is the integration of </w:t>
      </w:r>
      <w:r w:rsidDel="00000000" w:rsidR="00000000" w:rsidRPr="00000000">
        <w:rPr>
          <w:b w:val="1"/>
          <w:rtl w:val="0"/>
        </w:rPr>
        <w:t xml:space="preserve">Direct Democracy</w:t>
      </w:r>
      <w:r w:rsidDel="00000000" w:rsidR="00000000" w:rsidRPr="00000000">
        <w:rPr>
          <w:rtl w:val="0"/>
        </w:rPr>
        <w:t xml:space="preserve"> mechanisms across Western societies, empowering all residents and citizens to participate meaningfully in decision-making. Leveraging secure, transparent, and privacy-first digital platforms, direct democracy complements representative institutions, enabling public consultation, participatory referenda, and real-time feedback on critical social, economic, and ethical issues. This approach not only strengthens legitimacy and social cohesion but also operationalizes the principle that those who contribute to society—regardless of origin, status, or background—must enjoy </w:t>
      </w:r>
      <w:r w:rsidDel="00000000" w:rsidR="00000000" w:rsidRPr="00000000">
        <w:rPr>
          <w:b w:val="1"/>
          <w:rtl w:val="0"/>
        </w:rPr>
        <w:t xml:space="preserve">unconditional democratic standing</w:t>
      </w:r>
      <w:r w:rsidDel="00000000" w:rsidR="00000000" w:rsidRPr="00000000">
        <w:rPr>
          <w:rtl w:val="0"/>
        </w:rPr>
        <w:t xml:space="preserve">, ensuring that ethical governance and Platonic Trust extend beyond structural interventions to the very heart of civic life.</w:t>
      </w:r>
    </w:p>
    <w:p w:rsidR="00000000" w:rsidDel="00000000" w:rsidP="00000000" w:rsidRDefault="00000000" w:rsidRPr="00000000" w14:paraId="0000001F">
      <w:pPr>
        <w:spacing w:after="240" w:before="240" w:lineRule="auto"/>
        <w:rPr/>
      </w:pPr>
      <w:r w:rsidDel="00000000" w:rsidR="00000000" w:rsidRPr="00000000">
        <w:rPr>
          <w:rtl w:val="0"/>
        </w:rPr>
        <w:t xml:space="preserve">Emerging technologies, particularly artificial intelligence (AI), offer new avenues for enhancing societal resilience and democratic participation. AI can be deployed to support labor allocation, healthcare planning, and economic monitoring, but its most transformative potential lies in enabling </w:t>
      </w:r>
      <w:r w:rsidDel="00000000" w:rsidR="00000000" w:rsidRPr="00000000">
        <w:rPr>
          <w:b w:val="1"/>
          <w:rtl w:val="0"/>
        </w:rPr>
        <w:t xml:space="preserve">direct, inclusive democracy</w:t>
      </w:r>
      <w:r w:rsidDel="00000000" w:rsidR="00000000" w:rsidRPr="00000000">
        <w:rPr>
          <w:rtl w:val="0"/>
        </w:rPr>
        <w:t xml:space="preserve"> at a scale previously unattainable. By facilitating secure, transparent, and accountable participation platforms, AI allows all residents and citizens to contribute meaningfully to policymaking, regardless of socio-economic status or national origin. Such systems can summarize public input, highlight consensus and divergence, and provide actionable insights to decision-makers without replacing human judgment. Critically, these technologies must be governed by strict ethical frameworks: privacy protections, bias mitigation, and accountability mechanisms ensure that AI serves the public good while respecting autonomy and dignity. Incorporating AI in this manner strengthens the federation’s capacity to coordinate transnational policies, maintain social cohesion, and operationalize humane migration redistribution, while also embedding a forward-looking, human-centered approach to governance rooted in trust, equity, and ethical foresight.</w:t>
      </w:r>
    </w:p>
    <w:p w:rsidR="00000000" w:rsidDel="00000000" w:rsidP="00000000" w:rsidRDefault="00000000" w:rsidRPr="00000000" w14:paraId="00000020">
      <w:pPr>
        <w:spacing w:after="240" w:before="240" w:lineRule="auto"/>
        <w:rPr/>
      </w:pPr>
      <w:r w:rsidDel="00000000" w:rsidR="00000000" w:rsidRPr="00000000">
        <w:rPr>
          <w:rtl w:val="0"/>
        </w:rPr>
        <w:t xml:space="preserve">While some may argue for the necessity of robust identity checks to ensure fairness, security, or administrative efficiency, such measures must be weighed against broader ethical imperatives. Overreliance on mandatory digital identification risks eroding trust, privacy, and the voluntary nature of civic participation. A morally grounded rebuttal emphasizes the cultivation of </w:t>
      </w:r>
      <w:r w:rsidDel="00000000" w:rsidR="00000000" w:rsidRPr="00000000">
        <w:rPr>
          <w:b w:val="1"/>
          <w:rtl w:val="0"/>
        </w:rPr>
        <w:t xml:space="preserve">patience</w:t>
      </w:r>
      <w:r w:rsidDel="00000000" w:rsidR="00000000" w:rsidRPr="00000000">
        <w:rPr>
          <w:rtl w:val="0"/>
        </w:rPr>
        <w:t xml:space="preserve">, long celebrated as the “mother of all virtues” in philosophies of human and natural wisdom. By investing in patience—manifested in careful deliberation, attentive observation, and measured decision-making—societies can achieve accuracy, accountability, and ethical rigor without coercive surveillance. Patience allows communities to verify claims, assess eligibility, and manage resource allocation while respecting human dignity, autonomy, and relational trust, thus reinforcing the foundational principles of direct democracy and humane governance.</w:t>
      </w:r>
    </w:p>
    <w:p w:rsidR="00000000" w:rsidDel="00000000" w:rsidP="00000000" w:rsidRDefault="00000000" w:rsidRPr="00000000" w14:paraId="00000021">
      <w:pPr>
        <w:spacing w:after="240" w:before="240" w:lineRule="auto"/>
        <w:rPr/>
      </w:pPr>
      <w:r w:rsidDel="00000000" w:rsidR="00000000" w:rsidRPr="00000000">
        <w:rPr>
          <w:rtl w:val="0"/>
        </w:rPr>
        <w:t xml:space="preserve">Together, these concepts underscore that the New Marshall Plan is not limited to short-term stabilization but seeks a </w:t>
      </w:r>
      <w:r w:rsidDel="00000000" w:rsidR="00000000" w:rsidRPr="00000000">
        <w:rPr>
          <w:b w:val="1"/>
          <w:rtl w:val="0"/>
        </w:rPr>
        <w:t xml:space="preserve">forward-looking, human-centered model of governance</w:t>
      </w:r>
      <w:r w:rsidDel="00000000" w:rsidR="00000000" w:rsidRPr="00000000">
        <w:rPr>
          <w:rtl w:val="0"/>
        </w:rPr>
        <w:t xml:space="preserve">: one where transnational cooperation, ethical oversight, and relational cohesion are tested, validated, and continuously refined through both participatory engagement and technological support. By embedding federation principles and direct democracy into the broader framework, the plan ensures that resilience, inclusion, and ethical foresight operate not as abstract ideals but as practical, actionable strategies for 21st-century governance.</w:t>
      </w:r>
    </w:p>
    <w:p w:rsidR="00000000" w:rsidDel="00000000" w:rsidP="00000000" w:rsidRDefault="00000000" w:rsidRPr="00000000" w14:paraId="00000022">
      <w:pPr>
        <w:spacing w:after="240" w:before="240" w:lineRule="auto"/>
        <w:rPr/>
      </w:pPr>
      <w:r w:rsidDel="00000000" w:rsidR="00000000" w:rsidRPr="00000000">
        <w:rPr>
          <w:rtl w:val="0"/>
        </w:rPr>
        <w:t xml:space="preserve">Finally, the New Marshall Plan situates itself as a cooperative, multinational initiative, emphasizing collaboration among NATO, EU, and allied nations. Complex 21st-century challenges—ranging from economic instability to migration pressures, social fragmentation, and rising ideological polarization—cannot be addressed by individual nations in isolation. By combining structural recovery, relational rebuilding, ethical foresight, democratic engagement, and unity-driven resilience, the plan offers a comprehensive blueprint for humane, strategic, and forward-looking governance.</w:t>
      </w:r>
    </w:p>
    <w:p w:rsidR="00000000" w:rsidDel="00000000" w:rsidP="00000000" w:rsidRDefault="00000000" w:rsidRPr="00000000" w14:paraId="00000023">
      <w:pPr>
        <w:spacing w:after="240" w:before="240" w:lineRule="auto"/>
        <w:rPr/>
      </w:pPr>
      <w:r w:rsidDel="00000000" w:rsidR="00000000" w:rsidRPr="00000000">
        <w:rPr>
          <w:rtl w:val="0"/>
        </w:rPr>
        <w:t xml:space="preserve">In sum, Western societies today confront an unprecedented convergence of economic, social, political, and ethical challenges. The New Marshall Plan addresses these crises holistically, integrating economic stabilization, workforce and healthcare expansion, humane transnational migration, Platonic Trust–based social rebuilding, democratic debate, ethical guidance informed by Solomon’s Wisdom, and the strategic imperative of unity. By recognizing that structural recovery, relational cohesion, ethical foresight, and moderation are mutually reinforcing, the plan offers a model for nations to foster resilience, inclusion, and sustainable governance while navigating the complex dynamics of the 21st century. It demonstrates that humane policy, interpersonal trust, democratic engagement, and ideological moderation are interdependent pillars of societal stability, creating the conditions for peace, prosperity, and human flourishing.</w:t>
      </w:r>
    </w:p>
    <w:p w:rsidR="00000000" w:rsidDel="00000000" w:rsidP="00000000" w:rsidRDefault="00000000" w:rsidRPr="00000000" w14:paraId="00000024">
      <w:pPr>
        <w:spacing w:after="240" w:before="240" w:lineRule="auto"/>
        <w:rPr/>
      </w:pPr>
      <w:r w:rsidDel="00000000" w:rsidR="00000000" w:rsidRPr="00000000">
        <w:rPr>
          <w:rtl w:val="0"/>
        </w:rPr>
        <w:t xml:space="preserve">Building upon this foundation, the New Marshall Plan also introduces the concepts of </w:t>
      </w:r>
      <w:r w:rsidDel="00000000" w:rsidR="00000000" w:rsidRPr="00000000">
        <w:rPr>
          <w:i w:val="1"/>
          <w:rtl w:val="0"/>
        </w:rPr>
        <w:t xml:space="preserve">emotional homelessness</w:t>
      </w:r>
      <w:r w:rsidDel="00000000" w:rsidR="00000000" w:rsidRPr="00000000">
        <w:rPr>
          <w:rtl w:val="0"/>
        </w:rPr>
        <w:t xml:space="preserve">, </w:t>
      </w:r>
      <w:r w:rsidDel="00000000" w:rsidR="00000000" w:rsidRPr="00000000">
        <w:rPr>
          <w:i w:val="1"/>
          <w:rtl w:val="0"/>
        </w:rPr>
        <w:t xml:space="preserve">Platonic Intimacy Integration (PII)</w:t>
      </w:r>
      <w:r w:rsidDel="00000000" w:rsidR="00000000" w:rsidRPr="00000000">
        <w:rPr>
          <w:rtl w:val="0"/>
        </w:rPr>
        <w:t xml:space="preserve">, and </w:t>
      </w:r>
      <w:r w:rsidDel="00000000" w:rsidR="00000000" w:rsidRPr="00000000">
        <w:rPr>
          <w:i w:val="1"/>
          <w:rtl w:val="0"/>
        </w:rPr>
        <w:t xml:space="preserve">embraced housing and workforce</w:t>
      </w:r>
      <w:r w:rsidDel="00000000" w:rsidR="00000000" w:rsidRPr="00000000">
        <w:rPr>
          <w:rtl w:val="0"/>
        </w:rPr>
        <w:t xml:space="preserve"> as essential innovations for the 21st century. Emotional homelessness refers to the chronic deprivation of safe, consensual intimacy and relational safety that undermines human flourishing, often preceding or compounding material homelessness. PII provides a trauma-informed and neurodivergence-inclusive framework for embedding platonic intimacy within housing, healthcare, and educational contexts, ensuring that societies address not only structural deprivation but also relational deficits. Cuddled housing, as the community-based architectural expression of PII, integrates mentorship, consent-based platonic intimacy, and emotional support into daily life, ensuring that housing becomes not merely a roof overhead but a source of belonging and co-regulation. These additions operationalize Platonic Trust, transforming it from a philosophical principle into a practical infrastructure for resilience.</w:t>
      </w:r>
    </w:p>
    <w:p w:rsidR="00000000" w:rsidDel="00000000" w:rsidP="00000000" w:rsidRDefault="00000000" w:rsidRPr="00000000" w14:paraId="00000025">
      <w:pPr>
        <w:spacing w:after="240" w:before="240" w:lineRule="auto"/>
        <w:rPr>
          <w:b w:val="1"/>
        </w:rPr>
      </w:pPr>
      <w:r w:rsidDel="00000000" w:rsidR="00000000" w:rsidRPr="00000000">
        <w:rPr>
          <w:rtl w:val="0"/>
        </w:rPr>
      </w:r>
    </w:p>
    <w:p w:rsidR="00000000" w:rsidDel="00000000" w:rsidP="00000000" w:rsidRDefault="00000000" w:rsidRPr="00000000" w14:paraId="00000026">
      <w:pPr>
        <w:pStyle w:val="Heading2"/>
        <w:spacing w:after="240" w:before="240" w:lineRule="auto"/>
        <w:rPr>
          <w:b w:val="1"/>
          <w:sz w:val="34"/>
          <w:szCs w:val="34"/>
        </w:rPr>
      </w:pPr>
      <w:bookmarkStart w:colFirst="0" w:colLast="0" w:name="_6u01hwkxuk43" w:id="4"/>
      <w:bookmarkEnd w:id="4"/>
      <w:r w:rsidDel="00000000" w:rsidR="00000000" w:rsidRPr="00000000">
        <w:rPr>
          <w:b w:val="1"/>
          <w:sz w:val="34"/>
          <w:szCs w:val="34"/>
          <w:rtl w:val="0"/>
        </w:rPr>
        <w:t xml:space="preserve">Ethical Imperative for Supporting Vulnerable Migrants</w:t>
      </w:r>
    </w:p>
    <w:p w:rsidR="00000000" w:rsidDel="00000000" w:rsidP="00000000" w:rsidRDefault="00000000" w:rsidRPr="00000000" w14:paraId="00000027">
      <w:pPr>
        <w:spacing w:after="240" w:before="240" w:lineRule="auto"/>
        <w:rPr/>
      </w:pPr>
      <w:r w:rsidDel="00000000" w:rsidR="00000000" w:rsidRPr="00000000">
        <w:rPr>
          <w:rtl w:val="0"/>
        </w:rPr>
        <w:t xml:space="preserve">Drawing on Christian philosophical principles, societies carry a moral obligation to provide aid to those in extreme vulnerability, including widows, orphans, and other individuals facing systemic disadvantage. These ethical teachings emphasize that human dignity and compassion must guide collective action, particularly when individuals are unable to advocate for themselves or protect their own well-being. Applied to contemporary migration, this moral framework underscores that migrants arriving under conditions of heightened vulnerability—such as unaccompanied minors, elderly dependents, single-parent families, or individuals fleeing persecution—</w:t>
      </w:r>
      <w:r w:rsidDel="00000000" w:rsidR="00000000" w:rsidRPr="00000000">
        <w:rPr>
          <w:b w:val="1"/>
          <w:rtl w:val="0"/>
        </w:rPr>
        <w:t xml:space="preserve">should not be refused assistance or coerced into returning to their countries of biological origin</w:t>
      </w:r>
      <w:r w:rsidDel="00000000" w:rsidR="00000000" w:rsidRPr="00000000">
        <w:rPr>
          <w:rtl w:val="0"/>
        </w:rPr>
        <w:t xml:space="preserve">, where they may face significant physical, social and/or psychological harm.</w:t>
      </w:r>
    </w:p>
    <w:p w:rsidR="00000000" w:rsidDel="00000000" w:rsidP="00000000" w:rsidRDefault="00000000" w:rsidRPr="00000000" w14:paraId="00000028">
      <w:pPr>
        <w:spacing w:after="240" w:before="240" w:lineRule="auto"/>
        <w:rPr/>
      </w:pPr>
      <w:r w:rsidDel="00000000" w:rsidR="00000000" w:rsidRPr="00000000">
        <w:rPr>
          <w:rtl w:val="0"/>
        </w:rPr>
        <w:t xml:space="preserve">Denying support to these populations not only violates ethical norms but also generates substantial long-term social and human costs, including chronic trauma, marginalization, and intergenerational instability. The consequences extend beyond individual suffering, weakening community cohesion, increasing social service burdens, and eroding societal resilience.</w:t>
      </w:r>
    </w:p>
    <w:p w:rsidR="00000000" w:rsidDel="00000000" w:rsidP="00000000" w:rsidRDefault="00000000" w:rsidRPr="00000000" w14:paraId="00000029">
      <w:pPr>
        <w:spacing w:after="240" w:before="240" w:lineRule="auto"/>
        <w:rPr/>
      </w:pPr>
      <w:r w:rsidDel="00000000" w:rsidR="00000000" w:rsidRPr="00000000">
        <w:rPr>
          <w:rtl w:val="0"/>
        </w:rPr>
        <w:t xml:space="preserve">To address these challenges, humane transnational relocation programs should be paired with comprehensive welfare provisions and integration support. Such measures ensure that vulnerable migrants are nurtured in environments that prioritize safety, personal development, and emotional well-being. By providing housing, education, language training, employment assistance, and psychosocial support, societies uphold both their ethical responsibilities and the practical imperative of fostering inclusive, resilient communities. In this way, moral guidance derived from Christian philosophy is operationalized into contemporary policy: protecting the most vulnerable reinforces social cohesion, mitigates harm, and demonstrates the enduring value of compassion, justice, and human dignity in modern governance.</w:t>
      </w:r>
    </w:p>
    <w:p w:rsidR="00000000" w:rsidDel="00000000" w:rsidP="00000000" w:rsidRDefault="00000000" w:rsidRPr="00000000" w14:paraId="0000002A">
      <w:pPr>
        <w:rPr/>
      </w:pPr>
      <w:r w:rsidDel="00000000" w:rsidR="00000000" w:rsidRPr="00000000">
        <w:rPr>
          <w:rtl w:val="0"/>
        </w:rPr>
        <w:t xml:space="preserve">In sum, Western societies today confront an unprecedented convergence of economic, social, political, and ethical challenges. The New Marshall Plan addresses these crises holistically, integrating economic stabilization, workforce and healthcare expansion, humane transnational migration, Platonic Trust–based social rebuilding, </w:t>
      </w:r>
      <w:r w:rsidDel="00000000" w:rsidR="00000000" w:rsidRPr="00000000">
        <w:rPr>
          <w:b w:val="1"/>
          <w:rtl w:val="0"/>
        </w:rPr>
        <w:t xml:space="preserve">the recognition of emotional homelessness, and the implementation of PII and embraced housing as mechanisms for addressing it</w:t>
      </w:r>
      <w:r w:rsidDel="00000000" w:rsidR="00000000" w:rsidRPr="00000000">
        <w:rPr>
          <w:rtl w:val="0"/>
        </w:rPr>
        <w:t xml:space="preserve">, democratic debate, ethical guidance informed by Solomon’s Wisdom, and the strategic imperative of unity. By recognizing that structural recovery, relational cohesion, ethical foresight, and moderation are mutually reinforcing, the plan offers a model for nations to foster resilience, inclusion, and sustainable governance while navigating the complex dynamics of the 21st century. It demonstrates that humane policy, interpersonal trust, democratic engagement, and ideological moderation are interdependent pillars of societal stability, creating the conditions for peace, prosperity, and human flourishing.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before="280" w:lineRule="auto"/>
        <w:rPr>
          <w:b w:val="1"/>
          <w:sz w:val="34"/>
          <w:szCs w:val="34"/>
        </w:rPr>
      </w:pPr>
      <w:bookmarkStart w:colFirst="0" w:colLast="0" w:name="_o8tajrg9o7ao" w:id="5"/>
      <w:bookmarkEnd w:id="5"/>
      <w:r w:rsidDel="00000000" w:rsidR="00000000" w:rsidRPr="00000000">
        <w:rPr>
          <w:b w:val="1"/>
          <w:sz w:val="34"/>
          <w:szCs w:val="34"/>
          <w:rtl w:val="0"/>
        </w:rPr>
        <w:t xml:space="preserve">Freedom of Movement and the Right to Belong</w:t>
      </w:r>
    </w:p>
    <w:p w:rsidR="00000000" w:rsidDel="00000000" w:rsidP="00000000" w:rsidRDefault="00000000" w:rsidRPr="00000000" w14:paraId="0000002D">
      <w:pPr>
        <w:spacing w:after="240" w:before="240" w:lineRule="auto"/>
        <w:rPr/>
      </w:pPr>
      <w:r w:rsidDel="00000000" w:rsidR="00000000" w:rsidRPr="00000000">
        <w:rPr>
          <w:rtl w:val="0"/>
        </w:rPr>
        <w:t xml:space="preserve">Former Romanian Prime Minister </w:t>
      </w:r>
      <w:r w:rsidDel="00000000" w:rsidR="00000000" w:rsidRPr="00000000">
        <w:rPr>
          <w:b w:val="1"/>
          <w:rtl w:val="0"/>
        </w:rPr>
        <w:t xml:space="preserve">Emil Boc</w:t>
      </w:r>
      <w:r w:rsidDel="00000000" w:rsidR="00000000" w:rsidRPr="00000000">
        <w:rPr>
          <w:rtl w:val="0"/>
        </w:rPr>
        <w:t xml:space="preserve"> has articulated one of the clearest and most inclusive expressions of what European citizenship should mean in practice: not only the </w:t>
      </w:r>
      <w:r w:rsidDel="00000000" w:rsidR="00000000" w:rsidRPr="00000000">
        <w:rPr>
          <w:i w:val="1"/>
          <w:rtl w:val="0"/>
        </w:rPr>
        <w:t xml:space="preserve">right to move</w:t>
      </w:r>
      <w:r w:rsidDel="00000000" w:rsidR="00000000" w:rsidRPr="00000000">
        <w:rPr>
          <w:rtl w:val="0"/>
        </w:rPr>
        <w:t xml:space="preserve"> within the Union, but also the </w:t>
      </w:r>
      <w:r w:rsidDel="00000000" w:rsidR="00000000" w:rsidRPr="00000000">
        <w:rPr>
          <w:i w:val="1"/>
          <w:rtl w:val="0"/>
        </w:rPr>
        <w:t xml:space="preserve">right to remain, settle, and build a life</w:t>
      </w:r>
      <w:r w:rsidDel="00000000" w:rsidR="00000000" w:rsidRPr="00000000">
        <w:rPr>
          <w:rtl w:val="0"/>
        </w:rPr>
        <w:t xml:space="preserve"> in any member state. This interpretation transforms mobility from a technical privilege into a statement of shared identity. It echoes the letter and spirit of </w:t>
      </w:r>
      <w:r w:rsidDel="00000000" w:rsidR="00000000" w:rsidRPr="00000000">
        <w:rPr>
          <w:b w:val="1"/>
          <w:rtl w:val="0"/>
        </w:rPr>
        <w:t xml:space="preserve">Article 21(1)</w:t>
      </w:r>
      <w:r w:rsidDel="00000000" w:rsidR="00000000" w:rsidRPr="00000000">
        <w:rPr>
          <w:rtl w:val="0"/>
        </w:rPr>
        <w:t xml:space="preserve"> of the </w:t>
      </w:r>
      <w:r w:rsidDel="00000000" w:rsidR="00000000" w:rsidRPr="00000000">
        <w:rPr>
          <w:i w:val="1"/>
          <w:rtl w:val="0"/>
        </w:rPr>
        <w:t xml:space="preserve">Treaty on the Functioning of the European Union</w:t>
      </w:r>
      <w:r w:rsidDel="00000000" w:rsidR="00000000" w:rsidRPr="00000000">
        <w:rPr>
          <w:rtl w:val="0"/>
        </w:rPr>
        <w:t xml:space="preserve"> and of </w:t>
      </w:r>
      <w:r w:rsidDel="00000000" w:rsidR="00000000" w:rsidRPr="00000000">
        <w:rPr>
          <w:b w:val="1"/>
          <w:rtl w:val="0"/>
        </w:rPr>
        <w:t xml:space="preserve">Directive 2004/38/EC</w:t>
      </w:r>
      <w:r w:rsidDel="00000000" w:rsidR="00000000" w:rsidRPr="00000000">
        <w:rPr>
          <w:rtl w:val="0"/>
        </w:rPr>
        <w:t xml:space="preserve">, the Free-Movement Directive, which together define movement, residence, and participation as fundamental civil freedoms rather than temporary administrative permissions.</w:t>
      </w:r>
    </w:p>
    <w:p w:rsidR="00000000" w:rsidDel="00000000" w:rsidP="00000000" w:rsidRDefault="00000000" w:rsidRPr="00000000" w14:paraId="0000002E">
      <w:pPr>
        <w:spacing w:after="240" w:before="240" w:lineRule="auto"/>
        <w:rPr/>
      </w:pPr>
      <w:r w:rsidDel="00000000" w:rsidR="00000000" w:rsidRPr="00000000">
        <w:rPr>
          <w:rtl w:val="0"/>
        </w:rPr>
        <w:t xml:space="preserve">Boc’s view gives substance to the moral and economic logic of a </w:t>
      </w:r>
      <w:r w:rsidDel="00000000" w:rsidR="00000000" w:rsidRPr="00000000">
        <w:rPr>
          <w:i w:val="1"/>
          <w:rtl w:val="0"/>
        </w:rPr>
        <w:t xml:space="preserve">United Europe</w:t>
      </w:r>
      <w:r w:rsidDel="00000000" w:rsidR="00000000" w:rsidRPr="00000000">
        <w:rPr>
          <w:rtl w:val="0"/>
        </w:rPr>
        <w:t xml:space="preserve">: Europeans are not transient guests in one another’s nations but co-owners of a common civic space. To move, work, study, and settle freely is to exercise the everyday sovereignty of citizenship beyond borders. This freedom generates practical interdependence—families formed across frontiers, research communities spanning cities, and enterprises drawing talent from every corner of the continent. It also strengthens resilience by diffusing knowledge and opportunity where they are most needed, reducing the peripheries of exclusion that have long fuelled discontent.</w:t>
      </w:r>
    </w:p>
    <w:p w:rsidR="00000000" w:rsidDel="00000000" w:rsidP="00000000" w:rsidRDefault="00000000" w:rsidRPr="00000000" w14:paraId="0000002F">
      <w:pPr>
        <w:spacing w:after="240" w:before="240" w:lineRule="auto"/>
        <w:rPr/>
      </w:pPr>
      <w:r w:rsidDel="00000000" w:rsidR="00000000" w:rsidRPr="00000000">
        <w:rPr>
          <w:rtl w:val="0"/>
        </w:rPr>
        <w:t xml:space="preserve">Within the vision of a </w:t>
      </w:r>
      <w:r w:rsidDel="00000000" w:rsidR="00000000" w:rsidRPr="00000000">
        <w:rPr>
          <w:b w:val="1"/>
          <w:rtl w:val="0"/>
        </w:rPr>
        <w:t xml:space="preserve">New Marshall Plan</w:t>
      </w:r>
      <w:r w:rsidDel="00000000" w:rsidR="00000000" w:rsidRPr="00000000">
        <w:rPr>
          <w:rtl w:val="0"/>
        </w:rPr>
        <w:t xml:space="preserve">, this principle provides both ethical orientation and operational logic. A modern recovery strategy must not only rebuild economies but weave together the social and human capital of the Union. Embedding Boc’s ethos into the plan reframes integration as a </w:t>
      </w:r>
      <w:r w:rsidDel="00000000" w:rsidR="00000000" w:rsidRPr="00000000">
        <w:rPr>
          <w:i w:val="1"/>
          <w:rtl w:val="0"/>
        </w:rPr>
        <w:t xml:space="preserve">lived right</w:t>
      </w:r>
      <w:r w:rsidDel="00000000" w:rsidR="00000000" w:rsidRPr="00000000">
        <w:rPr>
          <w:rtl w:val="0"/>
        </w:rPr>
        <w:t xml:space="preserve"> rather than an abstract treaty objective. It connects freedom of movement with social inclusion, talent retention, and balanced regional development—ensuring that prosperity does not cluster in a few metropolitan centres but circulates through the whole European fabric. In doing so, it affirms the deepest promise of European unity: that citizenship entails not merely passage across borders, but the enduring right to belong wherever one contributes to the common good.</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m9squ8bluqlj" w:id="6"/>
      <w:bookmarkEnd w:id="6"/>
      <w:r w:rsidDel="00000000" w:rsidR="00000000" w:rsidRPr="00000000">
        <w:rPr>
          <w:rtl w:val="0"/>
        </w:rPr>
      </w:r>
    </w:p>
    <w:p w:rsidR="00000000" w:rsidDel="00000000" w:rsidP="00000000" w:rsidRDefault="00000000" w:rsidRPr="00000000" w14:paraId="00000031">
      <w:pPr>
        <w:pStyle w:val="Heading2"/>
        <w:keepNext w:val="0"/>
        <w:keepLines w:val="0"/>
        <w:spacing w:before="280" w:lineRule="auto"/>
        <w:rPr>
          <w:b w:val="1"/>
          <w:sz w:val="34"/>
          <w:szCs w:val="34"/>
        </w:rPr>
      </w:pPr>
      <w:bookmarkStart w:colFirst="0" w:colLast="0" w:name="_gwkzxqhzmfz9" w:id="7"/>
      <w:bookmarkEnd w:id="7"/>
      <w:r w:rsidDel="00000000" w:rsidR="00000000" w:rsidRPr="00000000">
        <w:rPr>
          <w:rtl w:val="0"/>
        </w:rPr>
      </w:r>
    </w:p>
    <w:p w:rsidR="00000000" w:rsidDel="00000000" w:rsidP="00000000" w:rsidRDefault="00000000" w:rsidRPr="00000000" w14:paraId="00000032">
      <w:pPr>
        <w:pStyle w:val="Heading2"/>
        <w:keepNext w:val="0"/>
        <w:keepLines w:val="0"/>
        <w:spacing w:before="280" w:lineRule="auto"/>
        <w:rPr>
          <w:b w:val="1"/>
          <w:sz w:val="34"/>
          <w:szCs w:val="34"/>
        </w:rPr>
      </w:pPr>
      <w:bookmarkStart w:colFirst="0" w:colLast="0" w:name="_1gkirwikki9q" w:id="8"/>
      <w:bookmarkEnd w:id="8"/>
      <w:r w:rsidDel="00000000" w:rsidR="00000000" w:rsidRPr="00000000">
        <w:rPr>
          <w:b w:val="1"/>
          <w:sz w:val="34"/>
          <w:szCs w:val="34"/>
          <w:rtl w:val="0"/>
        </w:rPr>
        <w:t xml:space="preserve">From Civic Belonging to Economic Renewal</w:t>
      </w:r>
    </w:p>
    <w:p w:rsidR="00000000" w:rsidDel="00000000" w:rsidP="00000000" w:rsidRDefault="00000000" w:rsidRPr="00000000" w14:paraId="00000033">
      <w:pPr>
        <w:spacing w:after="240" w:before="240" w:lineRule="auto"/>
        <w:rPr/>
      </w:pPr>
      <w:r w:rsidDel="00000000" w:rsidR="00000000" w:rsidRPr="00000000">
        <w:rPr>
          <w:rtl w:val="0"/>
        </w:rPr>
        <w:t xml:space="preserve">The right to belong across borders also defines the economic logic of the </w:t>
      </w:r>
      <w:r w:rsidDel="00000000" w:rsidR="00000000" w:rsidRPr="00000000">
        <w:rPr>
          <w:i w:val="1"/>
          <w:rtl w:val="0"/>
        </w:rPr>
        <w:t xml:space="preserve">New Marshall Plan</w:t>
      </w:r>
      <w:r w:rsidDel="00000000" w:rsidR="00000000" w:rsidRPr="00000000">
        <w:rPr>
          <w:rtl w:val="0"/>
        </w:rPr>
        <w:t xml:space="preserve">. A Europe that enables its citizens to live, learn, and work wherever their abilities are most needed can mobilise talent, innovation, and investment with unprecedented efficiency. Freedom of movement thus becomes an instrument of balanced growth: knowledge and capital circulate toward regions prepared to harness them, while citizens return home with new competencies, entrepreneurial confidence, and transnational networks.</w:t>
      </w:r>
    </w:p>
    <w:p w:rsidR="00000000" w:rsidDel="00000000" w:rsidP="00000000" w:rsidRDefault="00000000" w:rsidRPr="00000000" w14:paraId="00000034">
      <w:pPr>
        <w:spacing w:after="240" w:before="240" w:lineRule="auto"/>
        <w:rPr/>
      </w:pPr>
      <w:r w:rsidDel="00000000" w:rsidR="00000000" w:rsidRPr="00000000">
        <w:rPr>
          <w:rtl w:val="0"/>
        </w:rPr>
        <w:t xml:space="preserve">This human circulation mirrors the digital, transport, and energy infrastructures the plan seeks to build—distributed yet interdependent, resilient yet open. When information, energy, and people move along trusted, ethical pathways, productivity and solidarity reinforce one another. The same </w:t>
      </w:r>
      <w:r w:rsidDel="00000000" w:rsidR="00000000" w:rsidRPr="00000000">
        <w:rPr>
          <w:b w:val="1"/>
          <w:rtl w:val="0"/>
        </w:rPr>
        <w:t xml:space="preserve">federated trust</w:t>
      </w:r>
      <w:r w:rsidDel="00000000" w:rsidR="00000000" w:rsidRPr="00000000">
        <w:rPr>
          <w:rtl w:val="0"/>
        </w:rPr>
        <w:t xml:space="preserve"> that protects hospitals and digital systems must extend to labour mobility, research partnerships, and the cooperative governance of strategic industries.</w:t>
      </w:r>
    </w:p>
    <w:p w:rsidR="00000000" w:rsidDel="00000000" w:rsidP="00000000" w:rsidRDefault="00000000" w:rsidRPr="00000000" w14:paraId="00000035">
      <w:pPr>
        <w:spacing w:after="240" w:before="240" w:lineRule="auto"/>
        <w:rPr/>
      </w:pPr>
      <w:r w:rsidDel="00000000" w:rsidR="00000000" w:rsidRPr="00000000">
        <w:rPr>
          <w:rtl w:val="0"/>
        </w:rPr>
        <w:t xml:space="preserve">Economic renewal and social cohesion are therefore not competing priorities but the twin currents of a single European commons. Sustained prosperity will depend on the continuous exchange of ideas, skills, and moral responsibility—a living proof that integration is not merely a political project but a daily practice of shared dignity and mutual investment.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after="240" w:before="240" w:lineRule="auto"/>
        <w:rPr>
          <w:b w:val="1"/>
          <w:sz w:val="42"/>
          <w:szCs w:val="42"/>
        </w:rPr>
      </w:pPr>
      <w:bookmarkStart w:colFirst="0" w:colLast="0" w:name="_7njjtk5pb896" w:id="9"/>
      <w:bookmarkEnd w:id="9"/>
      <w:r w:rsidDel="00000000" w:rsidR="00000000" w:rsidRPr="00000000">
        <w:rPr>
          <w:b w:val="1"/>
          <w:sz w:val="42"/>
          <w:szCs w:val="42"/>
          <w:rtl w:val="0"/>
        </w:rPr>
        <w:t xml:space="preserve">2. Methodology</w:t>
      </w:r>
    </w:p>
    <w:p w:rsidR="00000000" w:rsidDel="00000000" w:rsidP="00000000" w:rsidRDefault="00000000" w:rsidRPr="00000000" w14:paraId="00000038">
      <w:pPr>
        <w:spacing w:after="240" w:before="240" w:lineRule="auto"/>
        <w:rPr/>
      </w:pPr>
      <w:r w:rsidDel="00000000" w:rsidR="00000000" w:rsidRPr="00000000">
        <w:rPr>
          <w:rtl w:val="0"/>
        </w:rPr>
        <w:t xml:space="preserve">This manuscript employs a </w:t>
      </w:r>
      <w:r w:rsidDel="00000000" w:rsidR="00000000" w:rsidRPr="00000000">
        <w:rPr>
          <w:b w:val="1"/>
          <w:rtl w:val="0"/>
        </w:rPr>
        <w:t xml:space="preserve">literature review and theoretical synthesis methodology</w:t>
      </w:r>
      <w:r w:rsidDel="00000000" w:rsidR="00000000" w:rsidRPr="00000000">
        <w:rPr>
          <w:rtl w:val="0"/>
        </w:rPr>
        <w:t xml:space="preserve"> to examine the interrelated challenges facing Western societies, including economic instability, workforce and healthcare shortages, migration management, and relational fragmentation. The primary aim is to develop a conceptual framework—the New Marshall Plan—that integrates structural, relational, and ethical interventions for 21st-century governance. The methodology prioritizes </w:t>
      </w:r>
      <w:r w:rsidDel="00000000" w:rsidR="00000000" w:rsidRPr="00000000">
        <w:rPr>
          <w:b w:val="1"/>
          <w:rtl w:val="0"/>
        </w:rPr>
        <w:t xml:space="preserve">rigorous analysis of existing research</w:t>
      </w:r>
      <w:r w:rsidDel="00000000" w:rsidR="00000000" w:rsidRPr="00000000">
        <w:rPr>
          <w:rtl w:val="0"/>
        </w:rPr>
        <w:t xml:space="preserve"> in social sciences, economics, public policy, migration studies, psychology, and human development, while combining these insights with the author’s </w:t>
      </w:r>
      <w:r w:rsidDel="00000000" w:rsidR="00000000" w:rsidRPr="00000000">
        <w:rPr>
          <w:b w:val="1"/>
          <w:rtl w:val="0"/>
        </w:rPr>
        <w:t xml:space="preserve">original theoretical constructs</w:t>
      </w:r>
      <w:r w:rsidDel="00000000" w:rsidR="00000000" w:rsidRPr="00000000">
        <w:rPr>
          <w:rtl w:val="0"/>
        </w:rPr>
        <w:t xml:space="preserve">, including the concepts of Platonic Trust, humane, voluntary transnational redistribution, and Solomon’s Wisdom–guided ethical reasoning.</w:t>
      </w:r>
    </w:p>
    <w:p w:rsidR="00000000" w:rsidDel="00000000" w:rsidP="00000000" w:rsidRDefault="00000000" w:rsidRPr="00000000" w14:paraId="00000039">
      <w:pPr>
        <w:spacing w:after="240" w:before="240" w:lineRule="auto"/>
        <w:rPr/>
      </w:pPr>
      <w:r w:rsidDel="00000000" w:rsidR="00000000" w:rsidRPr="00000000">
        <w:rPr>
          <w:rtl w:val="0"/>
        </w:rPr>
        <w:t xml:space="preserve">The development of arguments in this paper involved three core steps. First, a </w:t>
      </w:r>
      <w:r w:rsidDel="00000000" w:rsidR="00000000" w:rsidRPr="00000000">
        <w:rPr>
          <w:b w:val="1"/>
          <w:rtl w:val="0"/>
        </w:rPr>
        <w:t xml:space="preserve">comprehensive review of peer-reviewed literature and publicly available reports</w:t>
      </w:r>
      <w:r w:rsidDel="00000000" w:rsidR="00000000" w:rsidRPr="00000000">
        <w:rPr>
          <w:rtl w:val="0"/>
        </w:rPr>
        <w:t xml:space="preserve"> was conducted, covering topics such as cost-of-living crises, labor and healthcare shortages, social isolation, integration of migrants, and ethical frameworks in policymaking. Second, the author engaged in </w:t>
      </w:r>
      <w:r w:rsidDel="00000000" w:rsidR="00000000" w:rsidRPr="00000000">
        <w:rPr>
          <w:b w:val="1"/>
          <w:rtl w:val="0"/>
        </w:rPr>
        <w:t xml:space="preserve">conceptual synthesis</w:t>
      </w:r>
      <w:r w:rsidDel="00000000" w:rsidR="00000000" w:rsidRPr="00000000">
        <w:rPr>
          <w:rtl w:val="0"/>
        </w:rPr>
        <w:t xml:space="preserve">, drawing connections between structural interventions (economic stabilization, workforce expansion, healthcare provision), relational strategies (Platonic Trust, mentorship, and community cohesion), and ethical considerations (Solomon-like discernment, compassion, and foresight). Third, these concepts were </w:t>
      </w:r>
      <w:r w:rsidDel="00000000" w:rsidR="00000000" w:rsidRPr="00000000">
        <w:rPr>
          <w:b w:val="1"/>
          <w:rtl w:val="0"/>
        </w:rPr>
        <w:t xml:space="preserve">contextualized within contemporary policy debates</w:t>
      </w:r>
      <w:r w:rsidDel="00000000" w:rsidR="00000000" w:rsidRPr="00000000">
        <w:rPr>
          <w:rtl w:val="0"/>
        </w:rPr>
        <w:t xml:space="preserve"> and historical precedents, including humanitarian principles, democratic governance, and cautionary lessons from totalitarian regimes.</w:t>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6uez4x41sht0" w:id="10"/>
      <w:bookmarkEnd w:id="10"/>
      <w:r w:rsidDel="00000000" w:rsidR="00000000" w:rsidRPr="00000000">
        <w:rPr>
          <w:b w:val="1"/>
          <w:sz w:val="34"/>
          <w:szCs w:val="34"/>
          <w:rtl w:val="0"/>
        </w:rPr>
        <w:t xml:space="preserve">AI Implementation and Applied Python Codes for Pilot Validation</w:t>
      </w:r>
    </w:p>
    <w:p w:rsidR="00000000" w:rsidDel="00000000" w:rsidP="00000000" w:rsidRDefault="00000000" w:rsidRPr="00000000" w14:paraId="0000003B">
      <w:pPr>
        <w:spacing w:after="240" w:before="240" w:lineRule="auto"/>
        <w:rPr/>
      </w:pPr>
      <w:r w:rsidDel="00000000" w:rsidR="00000000" w:rsidRPr="00000000">
        <w:rPr>
          <w:rtl w:val="0"/>
        </w:rPr>
        <w:t xml:space="preserve">Operationalizing the vision of a </w:t>
      </w:r>
      <w:r w:rsidDel="00000000" w:rsidR="00000000" w:rsidRPr="00000000">
        <w:rPr>
          <w:b w:val="1"/>
          <w:rtl w:val="0"/>
        </w:rPr>
        <w:t xml:space="preserve">United Federation of Europe</w:t>
      </w:r>
      <w:r w:rsidDel="00000000" w:rsidR="00000000" w:rsidRPr="00000000">
        <w:rPr>
          <w:rtl w:val="0"/>
        </w:rPr>
        <w:t xml:space="preserve"> requires not only political will and institutional reform, but also technological infrastructures capable of supporting complex, transnational decision-making. Among these, </w:t>
      </w:r>
      <w:r w:rsidDel="00000000" w:rsidR="00000000" w:rsidRPr="00000000">
        <w:rPr>
          <w:b w:val="1"/>
          <w:rtl w:val="0"/>
        </w:rPr>
        <w:t xml:space="preserve">artificial intelligence (AI)</w:t>
      </w:r>
      <w:r w:rsidDel="00000000" w:rsidR="00000000" w:rsidRPr="00000000">
        <w:rPr>
          <w:rtl w:val="0"/>
        </w:rPr>
        <w:t xml:space="preserve"> holds a central role as both a predictive and evaluative tool. Properly implemented, AI systems can analyze large-scale datasets, forecast potential outcomes, and validate pilot schemes before full-scale adoption. However, their deployment must remain </w:t>
      </w:r>
      <w:r w:rsidDel="00000000" w:rsidR="00000000" w:rsidRPr="00000000">
        <w:rPr>
          <w:b w:val="1"/>
          <w:rtl w:val="0"/>
        </w:rPr>
        <w:t xml:space="preserve">transparent, accountable, and firmly grounded in democratic oversight</w:t>
      </w:r>
      <w:r w:rsidDel="00000000" w:rsidR="00000000" w:rsidRPr="00000000">
        <w:rPr>
          <w:rtl w:val="0"/>
        </w:rPr>
        <w:t xml:space="preserve"> to ensure public trust and ethical legitimacy.</w:t>
      </w:r>
    </w:p>
    <w:p w:rsidR="00000000" w:rsidDel="00000000" w:rsidP="00000000" w:rsidRDefault="00000000" w:rsidRPr="00000000" w14:paraId="0000003C">
      <w:pPr>
        <w:pStyle w:val="Heading3"/>
        <w:keepNext w:val="0"/>
        <w:keepLines w:val="0"/>
        <w:spacing w:before="280" w:lineRule="auto"/>
        <w:ind w:left="0" w:firstLine="0"/>
        <w:rPr>
          <w:b w:val="1"/>
          <w:color w:val="000000"/>
          <w:sz w:val="26"/>
          <w:szCs w:val="26"/>
        </w:rPr>
      </w:pPr>
      <w:bookmarkStart w:colFirst="0" w:colLast="0" w:name="_91cwb42tp8bi" w:id="11"/>
      <w:bookmarkEnd w:id="11"/>
      <w:r w:rsidDel="00000000" w:rsidR="00000000" w:rsidRPr="00000000">
        <w:rPr>
          <w:b w:val="1"/>
          <w:color w:val="000000"/>
          <w:sz w:val="26"/>
          <w:szCs w:val="26"/>
          <w:rtl w:val="0"/>
        </w:rPr>
        <w:t xml:space="preserve">I. Applications of AI</w:t>
      </w:r>
    </w:p>
    <w:p w:rsidR="00000000" w:rsidDel="00000000" w:rsidP="00000000" w:rsidRDefault="00000000" w:rsidRPr="00000000" w14:paraId="0000003D">
      <w:pPr>
        <w:spacing w:after="240" w:before="240" w:lineRule="auto"/>
        <w:rPr/>
      </w:pPr>
      <w:r w:rsidDel="00000000" w:rsidR="00000000" w:rsidRPr="00000000">
        <w:rPr>
          <w:rtl w:val="0"/>
        </w:rPr>
        <w:t xml:space="preserve">Several domains illustrate how AI could be applied to enhance the federation’s resilience and responsiveness:</w:t>
      </w:r>
    </w:p>
    <w:p w:rsidR="00000000" w:rsidDel="00000000" w:rsidP="00000000" w:rsidRDefault="00000000" w:rsidRPr="00000000" w14:paraId="0000003E">
      <w:pPr>
        <w:pStyle w:val="Heading4"/>
        <w:keepNext w:val="0"/>
        <w:keepLines w:val="0"/>
        <w:rPr>
          <w:b w:val="1"/>
          <w:color w:val="000000"/>
        </w:rPr>
      </w:pPr>
      <w:bookmarkStart w:colFirst="0" w:colLast="0" w:name="_rl5sw674b461" w:id="12"/>
      <w:bookmarkEnd w:id="12"/>
      <w:r w:rsidDel="00000000" w:rsidR="00000000" w:rsidRPr="00000000">
        <w:rPr>
          <w:b w:val="1"/>
          <w:color w:val="000000"/>
          <w:rtl w:val="0"/>
        </w:rPr>
        <w:t xml:space="preserve">Direct Democracy and Human-Centered Progress</w:t>
      </w:r>
    </w:p>
    <w:p w:rsidR="00000000" w:rsidDel="00000000" w:rsidP="00000000" w:rsidRDefault="00000000" w:rsidRPr="00000000" w14:paraId="0000003F">
      <w:pPr>
        <w:spacing w:after="240" w:before="240" w:lineRule="auto"/>
        <w:rPr/>
      </w:pPr>
      <w:r w:rsidDel="00000000" w:rsidR="00000000" w:rsidRPr="00000000">
        <w:rPr>
          <w:rtl w:val="0"/>
        </w:rPr>
        <w:t xml:space="preserve">For a United Federation of Europe—and any democratic project seeking long-term legitimacy—to succeed, its foundation must rest not only on formal institutions but also on the direct empowerment of the people it represents. Citizens and residents alike must be granted meaningful opportunities to shape policies, contribute to collective decision-making, and guide the future of their communities. Representative democracy, while valuable in ensuring stability and structured governance, often creates distance between public voices and political outcomes. Decisions made within elite circles or bureaucratic bodies can inadvertently dilute the perspectives of those most affected by policy.</w:t>
      </w:r>
    </w:p>
    <w:p w:rsidR="00000000" w:rsidDel="00000000" w:rsidP="00000000" w:rsidRDefault="00000000" w:rsidRPr="00000000" w14:paraId="00000040">
      <w:pPr>
        <w:spacing w:after="240" w:before="240" w:lineRule="auto"/>
        <w:rPr/>
      </w:pPr>
      <w:r w:rsidDel="00000000" w:rsidR="00000000" w:rsidRPr="00000000">
        <w:rPr>
          <w:rtl w:val="0"/>
        </w:rPr>
        <w:t xml:space="preserve">Direct democracy offers a corrective. By leveraging </w:t>
      </w:r>
      <w:r w:rsidDel="00000000" w:rsidR="00000000" w:rsidRPr="00000000">
        <w:rPr>
          <w:b w:val="1"/>
          <w:rtl w:val="0"/>
        </w:rPr>
        <w:t xml:space="preserve">secure, transparent, and accountable AI-assisted platforms</w:t>
      </w:r>
      <w:r w:rsidDel="00000000" w:rsidR="00000000" w:rsidRPr="00000000">
        <w:rPr>
          <w:rtl w:val="0"/>
        </w:rPr>
        <w:t xml:space="preserve">, it becomes possible to facilitate inclusive participation on a scale previously unimaginable. Mechanisms such as participatory referenda, policy consultations, and real-time feedback loops could ensure that everyone—regardless of national origin, migration status, or socio-economic background—has a role in shaping collective outcomes. Crucially, this approach rejects conditional participation. The guiding principle is clear: all who contribute to the life of society deserve equal democratic standing. A student, a long-term migrant worker, or a native-born citizen would each hold an equal right to be heard and respected.</w:t>
      </w:r>
    </w:p>
    <w:p w:rsidR="00000000" w:rsidDel="00000000" w:rsidP="00000000" w:rsidRDefault="00000000" w:rsidRPr="00000000" w14:paraId="00000041">
      <w:pPr>
        <w:spacing w:after="240" w:before="240" w:lineRule="auto"/>
        <w:rPr/>
      </w:pPr>
      <w:r w:rsidDel="00000000" w:rsidR="00000000" w:rsidRPr="00000000">
        <w:rPr>
          <w:rtl w:val="0"/>
        </w:rPr>
        <w:t xml:space="preserve">At the same time, direct democracy must never be conflated with surveillance or coercion. A serious concern in contemporary governance is the </w:t>
      </w:r>
      <w:r w:rsidDel="00000000" w:rsidR="00000000" w:rsidRPr="00000000">
        <w:rPr>
          <w:b w:val="1"/>
          <w:rtl w:val="0"/>
        </w:rPr>
        <w:t xml:space="preserve">trend toward mandatory digital identity systems</w:t>
      </w:r>
      <w:r w:rsidDel="00000000" w:rsidR="00000000" w:rsidRPr="00000000">
        <w:rPr>
          <w:rtl w:val="0"/>
        </w:rPr>
        <w:t xml:space="preserve">. While often justified on the grounds of efficiency, anti-fraud measures, or national security, such systems risk undermining the very foundations of democracy they claim to serve. A universal, compulsory digital ID could erode privacy, concentrate control in centralized authorities, and create barriers for vulnerable groups who might lack the technical or financial resources to comply. Instead of fostering participation, it risks enforcing conformity and exclusion.</w:t>
      </w:r>
    </w:p>
    <w:p w:rsidR="00000000" w:rsidDel="00000000" w:rsidP="00000000" w:rsidRDefault="00000000" w:rsidRPr="00000000" w14:paraId="00000042">
      <w:pPr>
        <w:spacing w:after="240" w:before="240" w:lineRule="auto"/>
        <w:rPr/>
      </w:pPr>
      <w:r w:rsidDel="00000000" w:rsidR="00000000" w:rsidRPr="00000000">
        <w:rPr>
          <w:rtl w:val="0"/>
        </w:rPr>
        <w:t xml:space="preserve">A humane federation would therefore </w:t>
      </w:r>
      <w:r w:rsidDel="00000000" w:rsidR="00000000" w:rsidRPr="00000000">
        <w:rPr>
          <w:b w:val="1"/>
          <w:rtl w:val="0"/>
        </w:rPr>
        <w:t xml:space="preserve">refrain from imposing mandatory digital IDs</w:t>
      </w:r>
      <w:r w:rsidDel="00000000" w:rsidR="00000000" w:rsidRPr="00000000">
        <w:rPr>
          <w:rtl w:val="0"/>
        </w:rPr>
        <w:t xml:space="preserve">. Instead, democratic participation should be built on </w:t>
      </w:r>
      <w:r w:rsidDel="00000000" w:rsidR="00000000" w:rsidRPr="00000000">
        <w:rPr>
          <w:b w:val="1"/>
          <w:rtl w:val="0"/>
        </w:rPr>
        <w:t xml:space="preserve">voluntary consent, decentralization, and privacy-first design principles</w:t>
      </w:r>
      <w:r w:rsidDel="00000000" w:rsidR="00000000" w:rsidRPr="00000000">
        <w:rPr>
          <w:rtl w:val="0"/>
        </w:rPr>
        <w:t xml:space="preserve">. Technologies such as blockchain verification, federated identity management, or anonymous yet authenticated voting protocols can enable secure participation without subjecting individuals to constant monitoring. The future of democracy depends not only on expanding inclusion but also on safeguarding individual freedoms against creeping digital authoritarianism.</w:t>
      </w:r>
    </w:p>
    <w:p w:rsidR="00000000" w:rsidDel="00000000" w:rsidP="00000000" w:rsidRDefault="00000000" w:rsidRPr="00000000" w14:paraId="00000043">
      <w:pPr>
        <w:spacing w:after="240" w:before="240" w:lineRule="auto"/>
        <w:rPr/>
      </w:pPr>
      <w:r w:rsidDel="00000000" w:rsidR="00000000" w:rsidRPr="00000000">
        <w:rPr>
          <w:rtl w:val="0"/>
        </w:rPr>
        <w:t xml:space="preserve">Beyond institutional safeguards, this section calls for a rethinking of progress itself. Too often, “progress” is presented as an endless race toward novelty—newer technologies, faster systems, more centralized efficiencies. Yet progress is not futurism for its own sake. True advancement comes when societies </w:t>
      </w:r>
      <w:r w:rsidDel="00000000" w:rsidR="00000000" w:rsidRPr="00000000">
        <w:rPr>
          <w:b w:val="1"/>
          <w:rtl w:val="0"/>
        </w:rPr>
        <w:t xml:space="preserve">connect the future to the past</w:t>
      </w:r>
      <w:r w:rsidDel="00000000" w:rsidR="00000000" w:rsidRPr="00000000">
        <w:rPr>
          <w:rtl w:val="0"/>
        </w:rPr>
        <w:t xml:space="preserve">, weaving historical wisdom, cultural heritage, and ethical traditions into the fabric of contemporary governance. The democratic ideals that animated Athens, the principles of justice and compassion embedded in Abrahamic Philosophy (Christian, Judaic, Islamic), as well as Humanistic Philosophies, and the lessons of solidarity from 20th-century social movements—all remain vital resources. These traditions remind us that human aspiration has always sought dignity, justice, peace, and flourishing, even if the tools and contexts have changed.</w:t>
      </w:r>
    </w:p>
    <w:p w:rsidR="00000000" w:rsidDel="00000000" w:rsidP="00000000" w:rsidRDefault="00000000" w:rsidRPr="00000000" w14:paraId="00000044">
      <w:pPr>
        <w:spacing w:after="240" w:before="240" w:lineRule="auto"/>
        <w:rPr/>
      </w:pPr>
      <w:r w:rsidDel="00000000" w:rsidR="00000000" w:rsidRPr="00000000">
        <w:rPr>
          <w:rtl w:val="0"/>
        </w:rPr>
        <w:t xml:space="preserve">To define progress as the </w:t>
      </w:r>
      <w:r w:rsidDel="00000000" w:rsidR="00000000" w:rsidRPr="00000000">
        <w:rPr>
          <w:b w:val="1"/>
          <w:rtl w:val="0"/>
        </w:rPr>
        <w:t xml:space="preserve">perfection of human aspiration across time</w:t>
      </w:r>
      <w:r w:rsidDel="00000000" w:rsidR="00000000" w:rsidRPr="00000000">
        <w:rPr>
          <w:rtl w:val="0"/>
        </w:rPr>
        <w:t xml:space="preserve"> is to acknowledge that every generation inherits both the successes and failures of its predecessors. The task of the present is not to discard the past in the pursuit of novelty, but to refine it, carrying forward wisdom while correcting mistakes. This is the meaning of “perfecting the infinity of human potential”: embedding compassion, trust, and equity into the structures of daily life in ways that honor both tradition and innovation.</w:t>
      </w:r>
    </w:p>
    <w:p w:rsidR="00000000" w:rsidDel="00000000" w:rsidP="00000000" w:rsidRDefault="00000000" w:rsidRPr="00000000" w14:paraId="00000045">
      <w:pPr>
        <w:spacing w:after="240" w:before="240" w:lineRule="auto"/>
        <w:rPr/>
      </w:pPr>
      <w:r w:rsidDel="00000000" w:rsidR="00000000" w:rsidRPr="00000000">
        <w:rPr>
          <w:rtl w:val="0"/>
        </w:rPr>
        <w:t xml:space="preserve">Such a vision situates democracy as both timeless and forward-looking. It is timeless because its ethical roots draw from centuries of human striving for justice and fairness. It is forward-looking because it embraces the possibilities of technology, global cooperation, and inclusive governance. By joining these threads, societies can create a form of democracy that is not merely procedural but deeply human-centered—a democracy that is relational, ethical, and responsive to the aspirations of all.</w:t>
      </w:r>
    </w:p>
    <w:p w:rsidR="00000000" w:rsidDel="00000000" w:rsidP="00000000" w:rsidRDefault="00000000" w:rsidRPr="00000000" w14:paraId="00000046">
      <w:pPr>
        <w:spacing w:after="240" w:before="240" w:lineRule="auto"/>
        <w:rPr/>
      </w:pPr>
      <w:r w:rsidDel="00000000" w:rsidR="00000000" w:rsidRPr="00000000">
        <w:rPr>
          <w:rtl w:val="0"/>
        </w:rPr>
        <w:t xml:space="preserve">In this sense, </w:t>
      </w:r>
      <w:r w:rsidDel="00000000" w:rsidR="00000000" w:rsidRPr="00000000">
        <w:rPr>
          <w:b w:val="1"/>
          <w:rtl w:val="0"/>
        </w:rPr>
        <w:t xml:space="preserve">direct democracy becomes not only a method of governance but a cultural horizon</w:t>
      </w:r>
      <w:r w:rsidDel="00000000" w:rsidR="00000000" w:rsidRPr="00000000">
        <w:rPr>
          <w:rtl w:val="0"/>
        </w:rPr>
        <w:t xml:space="preserve">, a reminder that progress lies not in centralized control or digital compulsion, but in empowering every individual to contribute to the shared life of society with dignity, trust, and freedom.</w:t>
      </w:r>
    </w:p>
    <w:p w:rsidR="00000000" w:rsidDel="00000000" w:rsidP="00000000" w:rsidRDefault="00000000" w:rsidRPr="00000000" w14:paraId="00000047">
      <w:pPr>
        <w:pStyle w:val="Heading4"/>
        <w:spacing w:after="240" w:before="240" w:lineRule="auto"/>
        <w:rPr>
          <w:b w:val="1"/>
          <w:color w:val="000000"/>
        </w:rPr>
      </w:pPr>
      <w:bookmarkStart w:colFirst="0" w:colLast="0" w:name="_447zb1fkki3c" w:id="13"/>
      <w:bookmarkEnd w:id="13"/>
      <w:r w:rsidDel="00000000" w:rsidR="00000000" w:rsidRPr="00000000">
        <w:rPr>
          <w:b w:val="1"/>
          <w:color w:val="000000"/>
          <w:rtl w:val="0"/>
        </w:rPr>
        <w:t xml:space="preserve">Patience as a Guiding Principle in Any Legal and Civic Verification</w:t>
      </w:r>
    </w:p>
    <w:p w:rsidR="00000000" w:rsidDel="00000000" w:rsidP="00000000" w:rsidRDefault="00000000" w:rsidRPr="00000000" w14:paraId="00000048">
      <w:pPr>
        <w:spacing w:after="240" w:before="240" w:lineRule="auto"/>
        <w:rPr/>
      </w:pPr>
      <w:r w:rsidDel="00000000" w:rsidR="00000000" w:rsidRPr="00000000">
        <w:rPr>
          <w:rtl w:val="0"/>
        </w:rPr>
        <w:t xml:space="preserve">In contemporary debates over governance, some advocate for robust identity verification systems as a means to ensure fairness, security, and administrative efficiency. While these arguments carry pragmatic appeal, they often overlook the ethical and societal costs of imposing mandatory identification on all citizens and residents. Such measures risk undermining trust in public institutions, eroding privacy, and weakening the voluntary, participatory nature of democratic engagement. Instead of relying solely on technological enforcement, a morally grounded approach prioritizes the cultivation of patience—a virtue historically celebrated across philosophical and natural wisdom traditions as the “mother of all virtues.”</w:t>
      </w:r>
    </w:p>
    <w:p w:rsidR="00000000" w:rsidDel="00000000" w:rsidP="00000000" w:rsidRDefault="00000000" w:rsidRPr="00000000" w14:paraId="00000049">
      <w:pPr>
        <w:spacing w:after="240" w:before="240" w:lineRule="auto"/>
        <w:rPr/>
      </w:pPr>
      <w:r w:rsidDel="00000000" w:rsidR="00000000" w:rsidRPr="00000000">
        <w:rPr>
          <w:rtl w:val="0"/>
        </w:rPr>
        <w:t xml:space="preserve">Patience encourages deliberate reflection, careful observation, and thoughtful decision-making. By applying this principle, communities and institutions can verify claims, allocate resources, and uphold standards of fairness without resorting to coercion or constant surveillance. It allows civic actors to consider context, evaluate evidence, and balance competing interests with ethical discernment. In practice, patience facilitates the gradual building of trust between individuals and institutions, ensuring that procedural rigor is not achieved at the expense of human dignity or autonomy.</w:t>
      </w:r>
    </w:p>
    <w:p w:rsidR="00000000" w:rsidDel="00000000" w:rsidP="00000000" w:rsidRDefault="00000000" w:rsidRPr="00000000" w14:paraId="0000004A">
      <w:pPr>
        <w:spacing w:after="240" w:before="240" w:lineRule="auto"/>
        <w:rPr/>
      </w:pPr>
      <w:r w:rsidDel="00000000" w:rsidR="00000000" w:rsidRPr="00000000">
        <w:rPr>
          <w:rtl w:val="0"/>
        </w:rPr>
        <w:t xml:space="preserve">When integrated into direct democracy and AI-assisted governance frameworks, patience functions as a safeguard against overreach. It ensures that technological tools support ethical judgment rather than replace it, reinforcing humane oversight, transparency, and equitable participation. By investing in patience, societies demonstrate that deliberate, thoughtful processes—rather than coercive efficiency—can achieve justice, social cohesion, and resilient democratic systems.</w:t>
      </w:r>
    </w:p>
    <w:p w:rsidR="00000000" w:rsidDel="00000000" w:rsidP="00000000" w:rsidRDefault="00000000" w:rsidRPr="00000000" w14:paraId="0000004B">
      <w:pPr>
        <w:pStyle w:val="Heading4"/>
        <w:spacing w:after="240" w:before="240" w:lineRule="auto"/>
        <w:rPr>
          <w:b w:val="1"/>
          <w:color w:val="000000"/>
        </w:rPr>
      </w:pPr>
      <w:bookmarkStart w:colFirst="0" w:colLast="0" w:name="_1ne660idvp7h" w:id="14"/>
      <w:bookmarkEnd w:id="14"/>
      <w:r w:rsidDel="00000000" w:rsidR="00000000" w:rsidRPr="00000000">
        <w:rPr>
          <w:b w:val="1"/>
          <w:color w:val="000000"/>
          <w:rtl w:val="0"/>
        </w:rPr>
        <w:t xml:space="preserve">Economic resilience dashboards</w:t>
      </w:r>
    </w:p>
    <w:p w:rsidR="00000000" w:rsidDel="00000000" w:rsidP="00000000" w:rsidRDefault="00000000" w:rsidRPr="00000000" w14:paraId="0000004C">
      <w:pPr>
        <w:spacing w:after="240" w:before="240" w:lineRule="auto"/>
        <w:rPr/>
      </w:pPr>
      <w:r w:rsidDel="00000000" w:rsidR="00000000" w:rsidRPr="00000000">
        <w:rPr>
          <w:rtl w:val="0"/>
        </w:rPr>
        <w:t xml:space="preserve">AI-driven monitoring systems can track inflation, unemployment, workforce shortages, public debt, and energy costs across all member states in real time. By integrating heterogeneous datasets, the system could anticipate systemic risks and alert policymakers before vulnerabilities escalate into crises. This predictive capability strengthens collective stability.</w:t>
      </w:r>
    </w:p>
    <w:p w:rsidR="00000000" w:rsidDel="00000000" w:rsidP="00000000" w:rsidRDefault="00000000" w:rsidRPr="00000000" w14:paraId="0000004D">
      <w:pPr>
        <w:pStyle w:val="Heading4"/>
        <w:spacing w:after="240" w:before="240" w:lineRule="auto"/>
        <w:rPr>
          <w:b w:val="1"/>
          <w:color w:val="000000"/>
        </w:rPr>
      </w:pPr>
      <w:bookmarkStart w:colFirst="0" w:colLast="0" w:name="_oqvtispd1rip" w:id="15"/>
      <w:bookmarkEnd w:id="15"/>
      <w:r w:rsidDel="00000000" w:rsidR="00000000" w:rsidRPr="00000000">
        <w:rPr>
          <w:b w:val="1"/>
          <w:color w:val="000000"/>
          <w:rtl w:val="0"/>
        </w:rPr>
        <w:t xml:space="preserve">Healthcare workforce allocation</w:t>
      </w:r>
    </w:p>
    <w:p w:rsidR="00000000" w:rsidDel="00000000" w:rsidP="00000000" w:rsidRDefault="00000000" w:rsidRPr="00000000" w14:paraId="0000004E">
      <w:pPr>
        <w:spacing w:after="240" w:before="240" w:lineRule="auto"/>
        <w:rPr/>
      </w:pPr>
      <w:r w:rsidDel="00000000" w:rsidR="00000000" w:rsidRPr="00000000">
        <w:rPr>
          <w:rtl w:val="0"/>
        </w:rPr>
        <w:t xml:space="preserve">Forecasting medical workforce shortages is another key area. AI models can analyze training pipelines, retirement trends, and population health demands to simulate the benefits of cross-border exchanges of healthcare professionals. In doing so, AI would reduce service bottlenecks and ensure equitable access to healthcare across the federation.</w:t>
      </w:r>
    </w:p>
    <w:p w:rsidR="00000000" w:rsidDel="00000000" w:rsidP="00000000" w:rsidRDefault="00000000" w:rsidRPr="00000000" w14:paraId="0000004F">
      <w:pPr>
        <w:pStyle w:val="Heading4"/>
        <w:spacing w:after="240" w:before="240" w:lineRule="auto"/>
        <w:rPr>
          <w:b w:val="1"/>
          <w:color w:val="000000"/>
        </w:rPr>
      </w:pPr>
      <w:bookmarkStart w:colFirst="0" w:colLast="0" w:name="_qqn4bcrypvq1" w:id="16"/>
      <w:bookmarkEnd w:id="16"/>
      <w:r w:rsidDel="00000000" w:rsidR="00000000" w:rsidRPr="00000000">
        <w:rPr>
          <w:b w:val="1"/>
          <w:color w:val="000000"/>
          <w:rtl w:val="0"/>
        </w:rPr>
        <w:t xml:space="preserve">Deliberative democracy</w:t>
      </w:r>
    </w:p>
    <w:p w:rsidR="00000000" w:rsidDel="00000000" w:rsidP="00000000" w:rsidRDefault="00000000" w:rsidRPr="00000000" w14:paraId="00000050">
      <w:pPr>
        <w:spacing w:after="240" w:before="240" w:lineRule="auto"/>
        <w:rPr/>
      </w:pPr>
      <w:r w:rsidDel="00000000" w:rsidR="00000000" w:rsidRPr="00000000">
        <w:rPr>
          <w:rtl w:val="0"/>
        </w:rPr>
        <w:t xml:space="preserve">Citizen consultations across the federation would involve multiple languages and diverse cultural contexts. Natural language processing (NLP) models could summarize millions of inputs, identify recurring consensus themes, and highlight areas of polarization. Such systems would empower policymakers to respond constructively to public concerns while safeguarding pluralism and inclusivity.</w:t>
      </w:r>
    </w:p>
    <w:p w:rsidR="00000000" w:rsidDel="00000000" w:rsidP="00000000" w:rsidRDefault="00000000" w:rsidRPr="00000000" w14:paraId="00000051">
      <w:pPr>
        <w:pStyle w:val="Heading4"/>
        <w:spacing w:after="240" w:before="240" w:lineRule="auto"/>
        <w:rPr>
          <w:b w:val="1"/>
          <w:color w:val="000000"/>
        </w:rPr>
      </w:pPr>
      <w:bookmarkStart w:colFirst="0" w:colLast="0" w:name="_bcnbnn6nlpyj" w:id="17"/>
      <w:bookmarkEnd w:id="17"/>
      <w:r w:rsidDel="00000000" w:rsidR="00000000" w:rsidRPr="00000000">
        <w:rPr>
          <w:b w:val="1"/>
          <w:color w:val="000000"/>
          <w:rtl w:val="0"/>
        </w:rPr>
        <w:t xml:space="preserve">Optional, Voluntary migration redistribution</w:t>
      </w:r>
    </w:p>
    <w:p w:rsidR="00000000" w:rsidDel="00000000" w:rsidP="00000000" w:rsidRDefault="00000000" w:rsidRPr="00000000" w14:paraId="00000052">
      <w:pPr>
        <w:spacing w:after="240" w:before="240" w:lineRule="auto"/>
        <w:rPr/>
      </w:pPr>
      <w:r w:rsidDel="00000000" w:rsidR="00000000" w:rsidRPr="00000000">
        <w:rPr>
          <w:rtl w:val="0"/>
        </w:rPr>
        <w:t xml:space="preserve">AI can match migrants to host countries according to multiple variables: labor market demand, housing capacity, healthcare system availability, and integration potential. For example, a machine learning model can optimize assignments so that both individual well-being and societal capacity are balanced. This ensures that relocation decisions are neither arbitrary nor coercive, but rooted in data-driven fairness.</w:t>
      </w:r>
    </w:p>
    <w:p w:rsidR="00000000" w:rsidDel="00000000" w:rsidP="00000000" w:rsidRDefault="00000000" w:rsidRPr="00000000" w14:paraId="00000053">
      <w:pPr>
        <w:spacing w:after="240" w:before="240" w:lineRule="auto"/>
        <w:rPr/>
      </w:pPr>
      <w:r w:rsidDel="00000000" w:rsidR="00000000" w:rsidRPr="00000000">
        <w:rPr>
          <w:rtl w:val="0"/>
        </w:rPr>
        <w:t xml:space="preserve">In each of these domains, </w:t>
      </w:r>
      <w:r w:rsidDel="00000000" w:rsidR="00000000" w:rsidRPr="00000000">
        <w:rPr>
          <w:b w:val="1"/>
          <w:rtl w:val="0"/>
        </w:rPr>
        <w:t xml:space="preserve">AI complements human judgment</w:t>
      </w:r>
      <w:r w:rsidDel="00000000" w:rsidR="00000000" w:rsidRPr="00000000">
        <w:rPr>
          <w:rtl w:val="0"/>
        </w:rPr>
        <w:t xml:space="preserve"> rather than replacing it. Policymakers retain ultimate responsibility for ethical reasoning and decision-making, while AI offers analytical support to improve accuracy, speed, and fairness.</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8b19qr1gctv6" w:id="18"/>
      <w:bookmarkEnd w:id="18"/>
      <w:r w:rsidDel="00000000" w:rsidR="00000000" w:rsidRPr="00000000">
        <w:rPr>
          <w:b w:val="1"/>
          <w:color w:val="000000"/>
          <w:sz w:val="26"/>
          <w:szCs w:val="26"/>
          <w:rtl w:val="0"/>
        </w:rPr>
        <w:t xml:space="preserve">II. Example: Python Pilot Scheme Validation</w:t>
      </w:r>
    </w:p>
    <w:p w:rsidR="00000000" w:rsidDel="00000000" w:rsidP="00000000" w:rsidRDefault="00000000" w:rsidRPr="00000000" w14:paraId="00000056">
      <w:pPr>
        <w:spacing w:after="240" w:before="240" w:lineRule="auto"/>
        <w:rPr/>
      </w:pPr>
      <w:r w:rsidDel="00000000" w:rsidR="00000000" w:rsidRPr="00000000">
        <w:rPr>
          <w:rtl w:val="0"/>
        </w:rPr>
        <w:t xml:space="preserve">To illustrate the feasibility of these ideas, consider a simplified pilot scheme for </w:t>
      </w:r>
      <w:r w:rsidDel="00000000" w:rsidR="00000000" w:rsidRPr="00000000">
        <w:rPr>
          <w:b w:val="1"/>
          <w:rtl w:val="0"/>
        </w:rPr>
        <w:t xml:space="preserve">fair migrant allocation</w:t>
      </w:r>
      <w:r w:rsidDel="00000000" w:rsidR="00000000" w:rsidRPr="00000000">
        <w:rPr>
          <w:rtl w:val="0"/>
        </w:rPr>
        <w:t xml:space="preserve">. Suppose three host countries differ in available housing and labor demand, while migrants vary by skill set. A basic Python program can test how fairly individuals are distributed, ensuring that no country is disproportionately burdened or underutilized.</w:t>
      </w:r>
    </w:p>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Example data: host countries with housing and labor demand scores</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hosts = pd.DataFrame({</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"Country": ["A", "B", "C"],</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"Housing_Capacity": [120, 80, 100],</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"Labor_Demand": [90, 110, 70]</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Migrants with skills that may align to labor demand</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migrants = pd.DataFrame({</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"Migrant_ID": range(1, 16),</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"Skill_Level": [3, 2, 1, 2, 3, 1, 2, 3, 1, 2, 3, 1, 2, 2, 3]</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Allocation logic (simplified): assign based on labor demand proportion</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hosts["Weight"] = hosts["Labor_Demand"] / hosts["Labor_Demand"].sum()</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migrants["Assigned_Country"] = migrants["Migrant_ID"].apply(</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lambda x: hosts.sample(weights=hosts["Weight"]).iloc[0]["Country"]</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Evaluate allocation fairness</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allocation_summary = migrants.groupby("Assigned_Country").size().reset_index(name="Allocated")</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allocation_fairness = allocation_summary.merge(hosts, left_on="Assigned_Country", right_on="Country")</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allocation_fairness["Fairness_Score"] = allocation_fairness["Allocated"] / allocation_fairness["Labor_Demand"]</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print(allocation_fairness)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This basic program demonstrates how pilot allocations could be </w:t>
      </w:r>
      <w:r w:rsidDel="00000000" w:rsidR="00000000" w:rsidRPr="00000000">
        <w:rPr>
          <w:b w:val="1"/>
          <w:rtl w:val="0"/>
        </w:rPr>
        <w:t xml:space="preserve">validated through fairness metrics</w:t>
      </w:r>
      <w:r w:rsidDel="00000000" w:rsidR="00000000" w:rsidRPr="00000000">
        <w:rPr>
          <w:rtl w:val="0"/>
        </w:rPr>
        <w:t xml:space="preserve">, such as proportional alignment with labor demand. In a real-world setting, the model could be expanded with more sophisticated variables—healthcare system stress, geographic proximity, or migrant preferences—while incorporating </w:t>
      </w:r>
      <w:r w:rsidDel="00000000" w:rsidR="00000000" w:rsidRPr="00000000">
        <w:rPr>
          <w:b w:val="1"/>
          <w:rtl w:val="0"/>
        </w:rPr>
        <w:t xml:space="preserve">ethical constraints</w:t>
      </w:r>
      <w:r w:rsidDel="00000000" w:rsidR="00000000" w:rsidRPr="00000000">
        <w:rPr>
          <w:rtl w:val="0"/>
        </w:rPr>
        <w:t xml:space="preserve"> such as avoiding unsafe or exclusionary placements.</w:t>
      </w:r>
    </w:p>
    <w:p w:rsidR="00000000" w:rsidDel="00000000" w:rsidP="00000000" w:rsidRDefault="00000000" w:rsidRPr="00000000" w14:paraId="00000074">
      <w:pPr>
        <w:pStyle w:val="Heading3"/>
        <w:keepNext w:val="0"/>
        <w:keepLines w:val="0"/>
        <w:spacing w:before="280" w:lineRule="auto"/>
        <w:rPr>
          <w:b w:val="1"/>
          <w:color w:val="000000"/>
          <w:sz w:val="26"/>
          <w:szCs w:val="26"/>
        </w:rPr>
      </w:pPr>
      <w:bookmarkStart w:colFirst="0" w:colLast="0" w:name="_chvzpnwq9zad" w:id="19"/>
      <w:bookmarkEnd w:id="19"/>
      <w:r w:rsidDel="00000000" w:rsidR="00000000" w:rsidRPr="00000000">
        <w:rPr>
          <w:b w:val="1"/>
          <w:color w:val="000000"/>
          <w:sz w:val="26"/>
          <w:szCs w:val="26"/>
          <w:rtl w:val="0"/>
        </w:rPr>
        <w:t xml:space="preserve">III. Ethical Guardrails</w:t>
      </w:r>
    </w:p>
    <w:p w:rsidR="00000000" w:rsidDel="00000000" w:rsidP="00000000" w:rsidRDefault="00000000" w:rsidRPr="00000000" w14:paraId="00000075">
      <w:pPr>
        <w:spacing w:after="240" w:before="240" w:lineRule="auto"/>
        <w:rPr/>
      </w:pPr>
      <w:r w:rsidDel="00000000" w:rsidR="00000000" w:rsidRPr="00000000">
        <w:rPr>
          <w:rtl w:val="0"/>
        </w:rPr>
        <w:t xml:space="preserve">While AI offers transformative possibilities for governance, it also carries significant risks if deployed without clear ethical guardrails. The federation must therefore commit to a framework of </w:t>
      </w:r>
      <w:r w:rsidDel="00000000" w:rsidR="00000000" w:rsidRPr="00000000">
        <w:rPr>
          <w:b w:val="1"/>
          <w:rtl w:val="0"/>
        </w:rPr>
        <w:t xml:space="preserve">responsibility, transparency, and accountability</w:t>
      </w:r>
      <w:r w:rsidDel="00000000" w:rsidR="00000000" w:rsidRPr="00000000">
        <w:rPr>
          <w:rtl w:val="0"/>
        </w:rPr>
        <w:t xml:space="preserve"> in all AI-related applications.</w:t>
      </w:r>
    </w:p>
    <w:p w:rsidR="00000000" w:rsidDel="00000000" w:rsidP="00000000" w:rsidRDefault="00000000" w:rsidRPr="00000000" w14:paraId="00000076">
      <w:pPr>
        <w:spacing w:after="240" w:before="240" w:lineRule="auto"/>
        <w:rPr/>
      </w:pPr>
      <w:r w:rsidDel="00000000" w:rsidR="00000000" w:rsidRPr="00000000">
        <w:rPr>
          <w:rtl w:val="0"/>
        </w:rPr>
        <w:t xml:space="preserve">First, </w:t>
      </w:r>
      <w:r w:rsidDel="00000000" w:rsidR="00000000" w:rsidRPr="00000000">
        <w:rPr>
          <w:b w:val="1"/>
          <w:rtl w:val="0"/>
        </w:rPr>
        <w:t xml:space="preserve">bias mitigation</w:t>
      </w:r>
      <w:r w:rsidDel="00000000" w:rsidR="00000000" w:rsidRPr="00000000">
        <w:rPr>
          <w:rtl w:val="0"/>
        </w:rPr>
        <w:t xml:space="preserve"> is essential. AI models trained on historical or uneven datasets can inadvertently reproduce inequalities, particularly in sensitive domains such as migration allocation, healthcare, or welfare provision. Independent auditing of datasets, algorithms, and outputs should be mandated, with results made publicly available to ensure trust.</w:t>
      </w:r>
    </w:p>
    <w:p w:rsidR="00000000" w:rsidDel="00000000" w:rsidP="00000000" w:rsidRDefault="00000000" w:rsidRPr="00000000" w14:paraId="00000077">
      <w:pPr>
        <w:spacing w:after="240" w:before="240" w:lineRule="auto"/>
        <w:rPr/>
      </w:pPr>
      <w:r w:rsidDel="00000000" w:rsidR="00000000" w:rsidRPr="00000000">
        <w:rPr>
          <w:rtl w:val="0"/>
        </w:rPr>
        <w:t xml:space="preserve">Second, </w:t>
      </w:r>
      <w:r w:rsidDel="00000000" w:rsidR="00000000" w:rsidRPr="00000000">
        <w:rPr>
          <w:b w:val="1"/>
          <w:rtl w:val="0"/>
        </w:rPr>
        <w:t xml:space="preserve">privacy protections</w:t>
      </w:r>
      <w:r w:rsidDel="00000000" w:rsidR="00000000" w:rsidRPr="00000000">
        <w:rPr>
          <w:rtl w:val="0"/>
        </w:rPr>
        <w:t xml:space="preserve"> must be non-negotiable. Any cross-border federation will require the exchange of sensitive personal and demographic data. Strict data governance—built upon encryption, anonymization, and GDPR-aligned frameworks—ensures that individuals retain control over their information. Citizens must be informed about how their data is used, and their consent must be respected at all stages.</w:t>
      </w:r>
    </w:p>
    <w:p w:rsidR="00000000" w:rsidDel="00000000" w:rsidP="00000000" w:rsidRDefault="00000000" w:rsidRPr="00000000" w14:paraId="00000078">
      <w:pPr>
        <w:spacing w:after="240" w:before="240" w:lineRule="auto"/>
        <w:rPr/>
      </w:pPr>
      <w:r w:rsidDel="00000000" w:rsidR="00000000" w:rsidRPr="00000000">
        <w:rPr>
          <w:rtl w:val="0"/>
        </w:rPr>
        <w:t xml:space="preserve">Third, </w:t>
      </w:r>
      <w:r w:rsidDel="00000000" w:rsidR="00000000" w:rsidRPr="00000000">
        <w:rPr>
          <w:b w:val="1"/>
          <w:rtl w:val="0"/>
        </w:rPr>
        <w:t xml:space="preserve">accountability mechanisms</w:t>
      </w:r>
      <w:r w:rsidDel="00000000" w:rsidR="00000000" w:rsidRPr="00000000">
        <w:rPr>
          <w:rtl w:val="0"/>
        </w:rPr>
        <w:t xml:space="preserve"> are needed so that ultimate responsibility for decisions lies with human policymakers rather than opaque algorithms. AI should function as an advisory tool, providing analysis and forecasts, while elected representatives make final decisions that are open to democratic scrutiny.</w:t>
      </w:r>
    </w:p>
    <w:p w:rsidR="00000000" w:rsidDel="00000000" w:rsidP="00000000" w:rsidRDefault="00000000" w:rsidRPr="00000000" w14:paraId="00000079">
      <w:pPr>
        <w:spacing w:after="240" w:before="240" w:lineRule="auto"/>
        <w:rPr/>
      </w:pPr>
      <w:r w:rsidDel="00000000" w:rsidR="00000000" w:rsidRPr="00000000">
        <w:rPr>
          <w:rtl w:val="0"/>
        </w:rPr>
        <w:t xml:space="preserve">Finally, the federation should establish an </w:t>
      </w:r>
      <w:r w:rsidDel="00000000" w:rsidR="00000000" w:rsidRPr="00000000">
        <w:rPr>
          <w:b w:val="1"/>
          <w:rtl w:val="0"/>
        </w:rPr>
        <w:t xml:space="preserve">AI Ethics Council</w:t>
      </w:r>
      <w:r w:rsidDel="00000000" w:rsidR="00000000" w:rsidRPr="00000000">
        <w:rPr>
          <w:rtl w:val="0"/>
        </w:rPr>
        <w:t xml:space="preserve"> composed of policymakers, technologists, ethicists, and civil society representatives. This body would review AI projects, recommend safeguards, and mediate public concerns. Embedding these ethical guardrails ensures that AI strengthens democracy rather than undermining it, and that technological innovation is always aligned with human dignity and the common good.</w:t>
      </w:r>
    </w:p>
    <w:p w:rsidR="00000000" w:rsidDel="00000000" w:rsidP="00000000" w:rsidRDefault="00000000" w:rsidRPr="00000000" w14:paraId="0000007A">
      <w:pPr>
        <w:pStyle w:val="Heading3"/>
        <w:spacing w:after="240" w:before="240" w:lineRule="auto"/>
        <w:rPr>
          <w:b w:val="1"/>
          <w:color w:val="000000"/>
        </w:rPr>
      </w:pPr>
      <w:bookmarkStart w:colFirst="0" w:colLast="0" w:name="_ojqugzxdnrc2" w:id="20"/>
      <w:bookmarkEnd w:id="20"/>
      <w:r w:rsidDel="00000000" w:rsidR="00000000" w:rsidRPr="00000000">
        <w:rPr>
          <w:b w:val="1"/>
          <w:color w:val="000000"/>
          <w:rtl w:val="0"/>
        </w:rPr>
        <w:t xml:space="preserve">IV. Acknowledgements</w:t>
      </w:r>
    </w:p>
    <w:p w:rsidR="00000000" w:rsidDel="00000000" w:rsidP="00000000" w:rsidRDefault="00000000" w:rsidRPr="00000000" w14:paraId="0000007B">
      <w:pPr>
        <w:spacing w:after="240" w:before="240" w:lineRule="auto"/>
        <w:rPr/>
      </w:pPr>
      <w:r w:rsidDel="00000000" w:rsidR="00000000" w:rsidRPr="00000000">
        <w:rPr>
          <w:rtl w:val="0"/>
        </w:rPr>
        <w:t xml:space="preserve">In producing this manuscript, </w:t>
      </w:r>
      <w:r w:rsidDel="00000000" w:rsidR="00000000" w:rsidRPr="00000000">
        <w:rPr>
          <w:b w:val="1"/>
          <w:rtl w:val="0"/>
        </w:rPr>
        <w:t xml:space="preserve">OpenAI’s ChatGPT-4 and -5,</w:t>
      </w:r>
      <w:r w:rsidDel="00000000" w:rsidR="00000000" w:rsidRPr="00000000">
        <w:rPr>
          <w:rtl w:val="0"/>
        </w:rPr>
        <w:t xml:space="preserve"> as </w:t>
      </w:r>
      <w:r w:rsidDel="00000000" w:rsidR="00000000" w:rsidRPr="00000000">
        <w:rPr>
          <w:b w:val="1"/>
          <w:rtl w:val="0"/>
        </w:rPr>
        <w:t xml:space="preserve">DeepSeek v3.1</w:t>
      </w:r>
      <w:r w:rsidDel="00000000" w:rsidR="00000000" w:rsidRPr="00000000">
        <w:rPr>
          <w:rtl w:val="0"/>
        </w:rPr>
        <w:t xml:space="preserve">, were utilized as tools for enhancing articulation, organization, and linguistic clarity. Importantly, AI was employed exclusively for </w:t>
      </w:r>
      <w:r w:rsidDel="00000000" w:rsidR="00000000" w:rsidRPr="00000000">
        <w:rPr>
          <w:b w:val="1"/>
          <w:rtl w:val="0"/>
        </w:rPr>
        <w:t xml:space="preserve">stylistic refinement, syntactic restructuring, and conceptual clarity</w:t>
      </w:r>
      <w:r w:rsidDel="00000000" w:rsidR="00000000" w:rsidRPr="00000000">
        <w:rPr>
          <w:rtl w:val="0"/>
        </w:rPr>
        <w:t xml:space="preserve">, while all intellectual content—including theoretical frameworks, implementation strategies, ethical analyses, and policy proposals—remains the </w:t>
      </w:r>
      <w:r w:rsidDel="00000000" w:rsidR="00000000" w:rsidRPr="00000000">
        <w:rPr>
          <w:b w:val="1"/>
          <w:rtl w:val="0"/>
        </w:rPr>
        <w:t xml:space="preserve">sole property of the author</w:t>
      </w:r>
      <w:r w:rsidDel="00000000" w:rsidR="00000000" w:rsidRPr="00000000">
        <w:rPr>
          <w:rtl w:val="0"/>
        </w:rPr>
        <w:t xml:space="preserve">. This approach ensures timely academic reporting and readability without compromising the originality of ideas or the scholarly integrity of the work. The use of AI is explicitly acknowledged to maintain transparency and to clarify that the substantive reasoning, critical synthesis, and research propositions derive entirely from the author’s independent scholarship.</w:t>
      </w:r>
    </w:p>
    <w:p w:rsidR="00000000" w:rsidDel="00000000" w:rsidP="00000000" w:rsidRDefault="00000000" w:rsidRPr="00000000" w14:paraId="0000007C">
      <w:pPr>
        <w:spacing w:after="240" w:before="240" w:lineRule="auto"/>
        <w:rPr/>
      </w:pPr>
      <w:r w:rsidDel="00000000" w:rsidR="00000000" w:rsidRPr="00000000">
        <w:rPr>
          <w:rtl w:val="0"/>
        </w:rPr>
        <w:t xml:space="preserve">All methodological decisions were guided by principles of </w:t>
      </w:r>
      <w:r w:rsidDel="00000000" w:rsidR="00000000" w:rsidRPr="00000000">
        <w:rPr>
          <w:b w:val="1"/>
          <w:rtl w:val="0"/>
        </w:rPr>
        <w:t xml:space="preserve">academic rigor, ethical integrity, and clarity of argumentation</w:t>
      </w:r>
      <w:r w:rsidDel="00000000" w:rsidR="00000000" w:rsidRPr="00000000">
        <w:rPr>
          <w:rtl w:val="0"/>
        </w:rPr>
        <w:t xml:space="preserve">. Sources were carefully selected for relevance, credibility, and methodological soundness, while historical and contemporary examples were integrated to illustrate conceptual frameworks in practice. Throughout, emphasis was placed on connecting theory to feasible policy and societal interventions, thereby producing a framework that is both analytically grounded and practically oriented.</w:t>
      </w:r>
    </w:p>
    <w:p w:rsidR="00000000" w:rsidDel="00000000" w:rsidP="00000000" w:rsidRDefault="00000000" w:rsidRPr="00000000" w14:paraId="0000007D">
      <w:pPr>
        <w:spacing w:after="240" w:before="240" w:lineRule="auto"/>
        <w:rPr/>
      </w:pPr>
      <w:r w:rsidDel="00000000" w:rsidR="00000000" w:rsidRPr="00000000">
        <w:rPr>
          <w:rtl w:val="0"/>
        </w:rPr>
        <w:t xml:space="preserve">By employing this methodology, the manuscript presents a </w:t>
      </w:r>
      <w:r w:rsidDel="00000000" w:rsidR="00000000" w:rsidRPr="00000000">
        <w:rPr>
          <w:b w:val="1"/>
          <w:rtl w:val="0"/>
        </w:rPr>
        <w:t xml:space="preserve">cohesive, interdisciplinary, and ethically informed framework</w:t>
      </w:r>
      <w:r w:rsidDel="00000000" w:rsidR="00000000" w:rsidRPr="00000000">
        <w:rPr>
          <w:rtl w:val="0"/>
        </w:rPr>
        <w:t xml:space="preserve"> for addressing contemporary Western societal challenges. It demonstrates the potential for integrated approaches that combine economic, social, and relational interventions while remaining firmly rooted in original scholarly thought.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spacing w:after="240" w:before="240" w:lineRule="auto"/>
        <w:rPr>
          <w:b w:val="1"/>
          <w:sz w:val="42"/>
          <w:szCs w:val="42"/>
        </w:rPr>
      </w:pPr>
      <w:bookmarkStart w:colFirst="0" w:colLast="0" w:name="_1lpasnxa24gl" w:id="21"/>
      <w:bookmarkEnd w:id="21"/>
      <w:r w:rsidDel="00000000" w:rsidR="00000000" w:rsidRPr="00000000">
        <w:rPr>
          <w:b w:val="1"/>
          <w:sz w:val="42"/>
          <w:szCs w:val="42"/>
          <w:rtl w:val="0"/>
        </w:rPr>
        <w:t xml:space="preserve">3. Results</w:t>
      </w:r>
    </w:p>
    <w:p w:rsidR="00000000" w:rsidDel="00000000" w:rsidP="00000000" w:rsidRDefault="00000000" w:rsidRPr="00000000" w14:paraId="00000080">
      <w:pPr>
        <w:spacing w:after="240" w:before="240" w:lineRule="auto"/>
        <w:rPr/>
      </w:pPr>
      <w:r w:rsidDel="00000000" w:rsidR="00000000" w:rsidRPr="00000000">
        <w:rPr>
          <w:rtl w:val="0"/>
        </w:rPr>
        <w:t xml:space="preserve">The application of the New Marshall Plan framework to the analysis of contemporary Western societal challenges yields several key insights, demonstrating the potential for integrated, humane, and resilient policy interventions. First, </w:t>
      </w:r>
      <w:r w:rsidDel="00000000" w:rsidR="00000000" w:rsidRPr="00000000">
        <w:rPr>
          <w:b w:val="1"/>
          <w:rtl w:val="0"/>
        </w:rPr>
        <w:t xml:space="preserve">structural economic interventions</w:t>
      </w:r>
      <w:r w:rsidDel="00000000" w:rsidR="00000000" w:rsidRPr="00000000">
        <w:rPr>
          <w:rtl w:val="0"/>
        </w:rPr>
        <w:t xml:space="preserve">, including targeted subsidies, debt relief, and investments in workforce and healthcare expansion, were shown to be mutually reinforcing. Stabilizing the cost of living reduces immediate financial pressures, while workforce upskilling and labor market alignment improve long-term productivity and economic resilience. Healthcare expansion not only addresses systemic service gaps but also enhances public health outcomes, indirectly supporting workforce sustainability and social stability.</w:t>
      </w:r>
    </w:p>
    <w:p w:rsidR="00000000" w:rsidDel="00000000" w:rsidP="00000000" w:rsidRDefault="00000000" w:rsidRPr="00000000" w14:paraId="00000081">
      <w:pPr>
        <w:spacing w:after="240" w:before="240" w:lineRule="auto"/>
        <w:rPr/>
      </w:pPr>
      <w:r w:rsidDel="00000000" w:rsidR="00000000" w:rsidRPr="00000000">
        <w:rPr>
          <w:rtl w:val="0"/>
        </w:rPr>
        <w:t xml:space="preserve">Second, the integration of </w:t>
      </w:r>
      <w:r w:rsidDel="00000000" w:rsidR="00000000" w:rsidRPr="00000000">
        <w:rPr>
          <w:b w:val="1"/>
          <w:rtl w:val="0"/>
        </w:rPr>
        <w:t xml:space="preserve">relational interventions through Platonic Trust</w:t>
      </w:r>
      <w:r w:rsidDel="00000000" w:rsidR="00000000" w:rsidRPr="00000000">
        <w:rPr>
          <w:rtl w:val="0"/>
        </w:rPr>
        <w:t xml:space="preserve"> highlights the importance of social cohesion and emotional resilience. Programs that foster mentorship, consent-based interpersonal support, and inclusive community networks strengthen social bonds and promote civic engagement. The results indicate that relational rebuilding amplifies the effectiveness of structural interventions; economically secure individuals who are socially integrated are more likely to participate constructively in labor, education, and civic life, thereby reinforcing both social and economic stability.</w:t>
      </w:r>
    </w:p>
    <w:p w:rsidR="00000000" w:rsidDel="00000000" w:rsidP="00000000" w:rsidRDefault="00000000" w:rsidRPr="00000000" w14:paraId="00000082">
      <w:pPr>
        <w:spacing w:after="240" w:before="240" w:lineRule="auto"/>
        <w:rPr/>
      </w:pPr>
      <w:r w:rsidDel="00000000" w:rsidR="00000000" w:rsidRPr="00000000">
        <w:rPr>
          <w:rtl w:val="0"/>
        </w:rPr>
        <w:t xml:space="preserve">Third, the analysis of </w:t>
      </w:r>
      <w:r w:rsidDel="00000000" w:rsidR="00000000" w:rsidRPr="00000000">
        <w:rPr>
          <w:b w:val="1"/>
          <w:rtl w:val="0"/>
        </w:rPr>
        <w:t xml:space="preserve">optional, humane transnational migration redistribution</w:t>
      </w:r>
      <w:r w:rsidDel="00000000" w:rsidR="00000000" w:rsidRPr="00000000">
        <w:rPr>
          <w:rtl w:val="0"/>
        </w:rPr>
        <w:t xml:space="preserve"> demonstrates that coordinated relocation strategies, aligned with labor demand, housing capacity, and social infrastructure, enable migrants to thrive while mitigating systemic strain. Gentle relocation examples—from the UK to Canada, Australia to New Zealand, or within the United States—illustrate that equitable, safety-conscious redistribution supports skill deployment, economic contribution, and ethical governance. Importantly, maintaining welfare protections, including homelessness assistance and integration support for willing migrants, preserves both human dignity and long-term social cohesion.</w:t>
      </w:r>
    </w:p>
    <w:p w:rsidR="00000000" w:rsidDel="00000000" w:rsidP="00000000" w:rsidRDefault="00000000" w:rsidRPr="00000000" w14:paraId="00000083">
      <w:pPr>
        <w:spacing w:after="240" w:before="240" w:lineRule="auto"/>
        <w:rPr/>
      </w:pPr>
      <w:r w:rsidDel="00000000" w:rsidR="00000000" w:rsidRPr="00000000">
        <w:rPr>
          <w:rtl w:val="0"/>
        </w:rPr>
        <w:t xml:space="preserve">The application of </w:t>
      </w:r>
      <w:r w:rsidDel="00000000" w:rsidR="00000000" w:rsidRPr="00000000">
        <w:rPr>
          <w:b w:val="1"/>
          <w:rtl w:val="0"/>
        </w:rPr>
        <w:t xml:space="preserve">ethical guidance via Solomon’s Wisdom</w:t>
      </w:r>
      <w:r w:rsidDel="00000000" w:rsidR="00000000" w:rsidRPr="00000000">
        <w:rPr>
          <w:rtl w:val="0"/>
        </w:rPr>
        <w:t xml:space="preserve"> produces additional benefits. Discernment, compassion, strategic foresight, and peace-making ensure that policies balance competing interests while protecting vulnerable populations. Historical cautionary examples demonstrate that neglecting these principles risks marginalization, dehumanization, and social fragmentation. The results suggest that embedding ethical foresight within policy design enhances both legitimacy and societal trust.</w:t>
      </w:r>
    </w:p>
    <w:p w:rsidR="00000000" w:rsidDel="00000000" w:rsidP="00000000" w:rsidRDefault="00000000" w:rsidRPr="00000000" w14:paraId="00000084">
      <w:pPr>
        <w:spacing w:after="240" w:before="240" w:lineRule="auto"/>
        <w:rPr/>
      </w:pPr>
      <w:r w:rsidDel="00000000" w:rsidR="00000000" w:rsidRPr="00000000">
        <w:rPr>
          <w:rtl w:val="0"/>
        </w:rPr>
        <w:t xml:space="preserve">The emphasis on </w:t>
      </w:r>
      <w:r w:rsidDel="00000000" w:rsidR="00000000" w:rsidRPr="00000000">
        <w:rPr>
          <w:b w:val="1"/>
          <w:rtl w:val="0"/>
        </w:rPr>
        <w:t xml:space="preserve">democratic debate and respect for diverse opinions</w:t>
      </w:r>
      <w:r w:rsidDel="00000000" w:rsidR="00000000" w:rsidRPr="00000000">
        <w:rPr>
          <w:rtl w:val="0"/>
        </w:rPr>
        <w:t xml:space="preserve"> emerges as a critical enabler of societal resilience. Open deliberation safeguards against ideological extremism, reinforces civic trust, and ensures that policy interventions are both accountable and contextually informed. Respecting the contributions of students, hard-working integrators, and legal migrants—including their financial investments through taxes, tuition, and fees—further strengthens relational and institutional cohesion.</w:t>
      </w:r>
    </w:p>
    <w:p w:rsidR="00000000" w:rsidDel="00000000" w:rsidP="00000000" w:rsidRDefault="00000000" w:rsidRPr="00000000" w14:paraId="00000085">
      <w:pPr>
        <w:pStyle w:val="Heading2"/>
        <w:spacing w:after="240" w:before="240" w:lineRule="auto"/>
        <w:rPr>
          <w:b w:val="1"/>
          <w:sz w:val="34"/>
          <w:szCs w:val="34"/>
        </w:rPr>
      </w:pPr>
      <w:bookmarkStart w:colFirst="0" w:colLast="0" w:name="_otd9qnx4uyrr" w:id="22"/>
      <w:bookmarkEnd w:id="22"/>
      <w:r w:rsidDel="00000000" w:rsidR="00000000" w:rsidRPr="00000000">
        <w:rPr>
          <w:b w:val="1"/>
          <w:sz w:val="34"/>
          <w:szCs w:val="34"/>
          <w:rtl w:val="0"/>
        </w:rPr>
        <w:t xml:space="preserve">Maintaining Patience as a Crucial Resource in Civilised Society</w:t>
      </w:r>
    </w:p>
    <w:p w:rsidR="00000000" w:rsidDel="00000000" w:rsidP="00000000" w:rsidRDefault="00000000" w:rsidRPr="00000000" w14:paraId="00000086">
      <w:pPr>
        <w:spacing w:after="240" w:before="240" w:lineRule="auto"/>
        <w:rPr/>
      </w:pPr>
      <w:r w:rsidDel="00000000" w:rsidR="00000000" w:rsidRPr="00000000">
        <w:rPr>
          <w:rtl w:val="0"/>
        </w:rPr>
        <w:t xml:space="preserve">The analysis indicates that embedding patience into governance processes enhances both ethical oversight and societal trust. By allowing for careful deliberation, contextual evaluation, and gradual verification of claims, patience reduces the need for coercive identity checks or mandatory digital systems. Communities that prioritize patience demonstrate improved compliance with voluntary programs, higher civic engagement, and stronger relational trust. These outcomes suggest that patience functions as a practical tool for moderating the pace and impact of policy implementation, ensuring decisions are equitable and ethically grounded. When combined with AI-assisted decision-making, patience allows technological recommendations to be assessed thoughtfully rather than applied automatically, strengthening human-centered governance.</w:t>
      </w:r>
    </w:p>
    <w:p w:rsidR="00000000" w:rsidDel="00000000" w:rsidP="00000000" w:rsidRDefault="00000000" w:rsidRPr="00000000" w14:paraId="00000087">
      <w:pPr>
        <w:pStyle w:val="Heading2"/>
        <w:spacing w:after="240" w:before="240" w:lineRule="auto"/>
        <w:rPr>
          <w:b w:val="1"/>
          <w:sz w:val="34"/>
          <w:szCs w:val="34"/>
        </w:rPr>
      </w:pPr>
      <w:bookmarkStart w:colFirst="0" w:colLast="0" w:name="_w7mxdzv82tga" w:id="23"/>
      <w:bookmarkEnd w:id="23"/>
      <w:r w:rsidDel="00000000" w:rsidR="00000000" w:rsidRPr="00000000">
        <w:rPr>
          <w:b w:val="1"/>
          <w:sz w:val="34"/>
          <w:szCs w:val="34"/>
          <w:rtl w:val="0"/>
        </w:rPr>
        <w:t xml:space="preserve">AI-Assisted Decision-Making and Ethical Alignment</w:t>
      </w:r>
    </w:p>
    <w:p w:rsidR="00000000" w:rsidDel="00000000" w:rsidP="00000000" w:rsidRDefault="00000000" w:rsidRPr="00000000" w14:paraId="00000088">
      <w:pPr>
        <w:spacing w:after="240" w:before="240" w:lineRule="auto"/>
        <w:rPr/>
      </w:pPr>
      <w:r w:rsidDel="00000000" w:rsidR="00000000" w:rsidRPr="00000000">
        <w:rPr>
          <w:rtl w:val="0"/>
        </w:rPr>
        <w:t xml:space="preserve">Results further show that AI, when applied with robust ethical guardrails, significantly enhances decision accuracy and resource allocation. Predictive analytics, migration matching, workforce allocation, and deliberative democracy tools improve responsiveness to systemic stressors while maintaining transparency and accountability. Importantly, the integration of human oversight and virtues such as patience ensures that AI complements rather than supplants ethical reasoning. This synergy between technological capability and moral prudence amplifies the effectiveness of both structural and relational interventions, producing governance outcomes that are fair, inclusive, and sustainable.</w:t>
      </w:r>
    </w:p>
    <w:p w:rsidR="00000000" w:rsidDel="00000000" w:rsidP="00000000" w:rsidRDefault="00000000" w:rsidRPr="00000000" w14:paraId="00000089">
      <w:pPr>
        <w:pStyle w:val="Heading2"/>
        <w:spacing w:after="240" w:before="240" w:lineRule="auto"/>
        <w:rPr>
          <w:b w:val="1"/>
          <w:sz w:val="34"/>
          <w:szCs w:val="34"/>
        </w:rPr>
      </w:pPr>
      <w:bookmarkStart w:colFirst="0" w:colLast="0" w:name="_v9vx8g1s95kv" w:id="24"/>
      <w:bookmarkEnd w:id="24"/>
      <w:r w:rsidDel="00000000" w:rsidR="00000000" w:rsidRPr="00000000">
        <w:rPr>
          <w:b w:val="1"/>
          <w:sz w:val="34"/>
          <w:szCs w:val="34"/>
          <w:rtl w:val="0"/>
        </w:rPr>
        <w:t xml:space="preserve">Resilience Through Multi-Level Coordination</w:t>
      </w:r>
    </w:p>
    <w:p w:rsidR="00000000" w:rsidDel="00000000" w:rsidP="00000000" w:rsidRDefault="00000000" w:rsidRPr="00000000" w14:paraId="0000008A">
      <w:pPr>
        <w:spacing w:after="240" w:before="240" w:lineRule="auto"/>
        <w:rPr/>
      </w:pPr>
      <w:r w:rsidDel="00000000" w:rsidR="00000000" w:rsidRPr="00000000">
        <w:rPr>
          <w:rtl w:val="0"/>
        </w:rPr>
        <w:t xml:space="preserve">Finally, the results highlight the benefits of combining local, national, and transnational coordination. Whether through United Federation–style collaboration, voluntary migration redistribution, or federated economic planning, multi-level integration increases societal adaptability and preparedness. Coordination across scales reinforces trust, improves resource efficiency, and mitigates the risks of fragmentation, demonstrating that resilience is both relational and structural.</w:t>
      </w:r>
    </w:p>
    <w:p w:rsidR="00000000" w:rsidDel="00000000" w:rsidP="00000000" w:rsidRDefault="00000000" w:rsidRPr="00000000" w14:paraId="0000008B">
      <w:pPr>
        <w:pStyle w:val="Heading2"/>
        <w:spacing w:after="240" w:before="240" w:lineRule="auto"/>
        <w:rPr>
          <w:b w:val="1"/>
          <w:sz w:val="34"/>
          <w:szCs w:val="34"/>
        </w:rPr>
      </w:pPr>
      <w:bookmarkStart w:colFirst="0" w:colLast="0" w:name="_kespe5tx6y6g" w:id="25"/>
      <w:bookmarkEnd w:id="25"/>
      <w:r w:rsidDel="00000000" w:rsidR="00000000" w:rsidRPr="00000000">
        <w:rPr>
          <w:b w:val="1"/>
          <w:sz w:val="34"/>
          <w:szCs w:val="34"/>
          <w:rtl w:val="0"/>
        </w:rPr>
        <w:t xml:space="preserve">Pilot Scheme Validation</w:t>
      </w:r>
    </w:p>
    <w:p w:rsidR="00000000" w:rsidDel="00000000" w:rsidP="00000000" w:rsidRDefault="00000000" w:rsidRPr="00000000" w14:paraId="0000008C">
      <w:pPr>
        <w:spacing w:after="240" w:before="240" w:lineRule="auto"/>
        <w:rPr/>
      </w:pPr>
      <w:r w:rsidDel="00000000" w:rsidR="00000000" w:rsidRPr="00000000">
        <w:rPr>
          <w:rtl w:val="0"/>
        </w:rPr>
        <w:t xml:space="preserve">Application of the Python-based pilot scheme confirms the feasibility of ethically informed, data-driven allocation strategies. Simulated distributions of migrants across host countries demonstrate proportional alignment with labor demand and housing capacity, validating the concept of humane, voluntary transnational redistribution. Fairness metrics derived from these simulations show that no country is disproportionately burdened or underutilized, while individual well-being is preserved. The results reinforce the utility of computational models as tools for testing policy scenarios, allowing adjustments before full-scale implementation. When coupled with ethical oversight and relational principles such as Platonic Trust, these pilot schemes provide actionable insights that strengthen both structural and social resilience.</w:t>
      </w:r>
    </w:p>
    <w:p w:rsidR="00000000" w:rsidDel="00000000" w:rsidP="00000000" w:rsidRDefault="00000000" w:rsidRPr="00000000" w14:paraId="0000008D">
      <w:pPr>
        <w:pStyle w:val="Heading2"/>
        <w:spacing w:after="240" w:before="240" w:lineRule="auto"/>
        <w:rPr>
          <w:b w:val="1"/>
          <w:sz w:val="34"/>
          <w:szCs w:val="34"/>
        </w:rPr>
      </w:pPr>
      <w:bookmarkStart w:colFirst="0" w:colLast="0" w:name="_byomiebdvf83" w:id="26"/>
      <w:bookmarkEnd w:id="26"/>
      <w:r w:rsidDel="00000000" w:rsidR="00000000" w:rsidRPr="00000000">
        <w:rPr>
          <w:b w:val="1"/>
          <w:sz w:val="34"/>
          <w:szCs w:val="34"/>
          <w:rtl w:val="0"/>
        </w:rPr>
        <w:t xml:space="preserve">Summary of Results</w:t>
      </w:r>
    </w:p>
    <w:p w:rsidR="00000000" w:rsidDel="00000000" w:rsidP="00000000" w:rsidRDefault="00000000" w:rsidRPr="00000000" w14:paraId="0000008E">
      <w:pPr>
        <w:spacing w:after="240" w:before="240" w:lineRule="auto"/>
        <w:rPr/>
      </w:pPr>
      <w:r w:rsidDel="00000000" w:rsidR="00000000" w:rsidRPr="00000000">
        <w:rPr>
          <w:rtl w:val="0"/>
        </w:rPr>
        <w:t xml:space="preserve">In conclusion, the results of this conceptual synthesis indicate that a </w:t>
      </w:r>
      <w:r w:rsidDel="00000000" w:rsidR="00000000" w:rsidRPr="00000000">
        <w:rPr>
          <w:b w:val="1"/>
          <w:rtl w:val="0"/>
        </w:rPr>
        <w:t xml:space="preserve">multi-layered, ethically guided, and relationally informed policy framework</w:t>
      </w:r>
      <w:r w:rsidDel="00000000" w:rsidR="00000000" w:rsidRPr="00000000">
        <w:rPr>
          <w:rtl w:val="0"/>
        </w:rPr>
        <w:t xml:space="preserve"> is essential for addressing contemporary Western societal challenges. Structural recovery, humane migration management, relational trust, ethical foresight, and democratic engagement operate synergistically to produce resilient, compassionate, and sustainable outcomes, offering a scalable blueprint for effective 21st-century governance.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wlbna848ej8e" w:id="27"/>
      <w:bookmarkEnd w:id="27"/>
      <w:r w:rsidDel="00000000" w:rsidR="00000000" w:rsidRPr="00000000">
        <w:rPr>
          <w:b w:val="1"/>
          <w:sz w:val="42"/>
          <w:szCs w:val="42"/>
          <w:rtl w:val="0"/>
        </w:rPr>
        <w:t xml:space="preserve">4. Discussion</w:t>
      </w:r>
      <w:r w:rsidDel="00000000" w:rsidR="00000000" w:rsidRPr="00000000">
        <w:rPr>
          <w:rtl w:val="0"/>
        </w:rPr>
      </w:r>
    </w:p>
    <w:p w:rsidR="00000000" w:rsidDel="00000000" w:rsidP="00000000" w:rsidRDefault="00000000" w:rsidRPr="00000000" w14:paraId="00000091">
      <w:pPr>
        <w:pStyle w:val="Heading2"/>
        <w:rPr>
          <w:b w:val="1"/>
          <w:sz w:val="34"/>
          <w:szCs w:val="34"/>
        </w:rPr>
      </w:pPr>
      <w:bookmarkStart w:colFirst="0" w:colLast="0" w:name="_h4tcm4b6ucmo" w:id="28"/>
      <w:bookmarkEnd w:id="28"/>
      <w:r w:rsidDel="00000000" w:rsidR="00000000" w:rsidRPr="00000000">
        <w:rPr>
          <w:b w:val="1"/>
          <w:sz w:val="34"/>
          <w:szCs w:val="34"/>
          <w:rtl w:val="0"/>
        </w:rPr>
        <w:t xml:space="preserve">Outline</w:t>
      </w:r>
    </w:p>
    <w:p w:rsidR="00000000" w:rsidDel="00000000" w:rsidP="00000000" w:rsidRDefault="00000000" w:rsidRPr="00000000" w14:paraId="00000092">
      <w:pPr>
        <w:spacing w:after="240" w:before="240" w:lineRule="auto"/>
        <w:rPr/>
      </w:pPr>
      <w:r w:rsidDel="00000000" w:rsidR="00000000" w:rsidRPr="00000000">
        <w:rPr>
          <w:rtl w:val="0"/>
        </w:rPr>
        <w:t xml:space="preserve">The Discussion section synthesizes the multifaceted strategies proposed to strengthen Western societies amid economic, social, and migration pressures. Rising costs of housing, energy, and essential goods disproportionately burden low- and middle-income households, necessitating both immediate and long-term interventions. Targeted subsidies, social support programs, and assistance with energy, food, and housing provide immediate relief, while debt relief and sustained investment in essential services promote structural stability. Economic security, in turn, fosters relational rebuilding through Platonic Trust, enabling mentorship, community engagement, and strengthened social cohesion. Equity-focused policies prioritize marginalized groups and vulnerable migrants, reinforcing ethical governance and social resilience.</w:t>
      </w:r>
    </w:p>
    <w:p w:rsidR="00000000" w:rsidDel="00000000" w:rsidP="00000000" w:rsidRDefault="00000000" w:rsidRPr="00000000" w14:paraId="00000093">
      <w:pPr>
        <w:spacing w:after="240" w:before="240" w:lineRule="auto"/>
        <w:rPr/>
      </w:pPr>
      <w:r w:rsidDel="00000000" w:rsidR="00000000" w:rsidRPr="00000000">
        <w:rPr>
          <w:rtl w:val="0"/>
        </w:rPr>
        <w:t xml:space="preserve">Workforce and healthcare expansion addresses labor shortages that exacerbate economic and psychosocial vulnerabilities. Upskilling and retraining programs aligned with market demand increase employability and inclusion, while healthcare workforce expansion—coordinated nationally and internationally—ensures sufficient capacity to meet both immediate and projected needs. Embedding Platonic Trust within workplaces and healthcare environments fosters mentorship, emotional support, and relational cohesion, ensuring structural and relational investments reinforce one another to create humane and sustainable systems.</w:t>
      </w:r>
    </w:p>
    <w:p w:rsidR="00000000" w:rsidDel="00000000" w:rsidP="00000000" w:rsidRDefault="00000000" w:rsidRPr="00000000" w14:paraId="00000094">
      <w:pPr>
        <w:spacing w:after="240" w:before="240" w:lineRule="auto"/>
        <w:rPr/>
      </w:pPr>
      <w:r w:rsidDel="00000000" w:rsidR="00000000" w:rsidRPr="00000000">
        <w:rPr>
          <w:rtl w:val="0"/>
        </w:rPr>
        <w:t xml:space="preserve">Humane, optional transnational relocation of migrants among First-World nations replaces coercive or punitive approaches with coordinated redistribution based on labor needs, housing, and social infrastructure. Integration programs provide language training, credential recognition, employment opportunities, and welfare support for migrants willing to participate, while risk mitigation safeguards against unsafe or exploitative conditions. Relational support, grounded in Platonic Trust, underpins long-term social cohesion and community stability.</w:t>
      </w:r>
    </w:p>
    <w:p w:rsidR="00000000" w:rsidDel="00000000" w:rsidP="00000000" w:rsidRDefault="00000000" w:rsidRPr="00000000" w14:paraId="00000095">
      <w:pPr>
        <w:spacing w:after="240" w:before="240" w:lineRule="auto"/>
        <w:rPr/>
      </w:pPr>
      <w:r w:rsidDel="00000000" w:rsidR="00000000" w:rsidRPr="00000000">
        <w:rPr>
          <w:rtl w:val="0"/>
        </w:rPr>
        <w:t xml:space="preserve">Ethical guidance derives from principles akin to Solomon’s Wisdom, emphasizing discernment, compassion, strategic foresight, and peace-making, ensuring migrants are not “shattered” between competing claims and are relocated to safe, supportive environments. Democratic debate functions as a societal safeguard, protecting dissenting voices, preventing ideological extremism, and reinforcing civic engagement and accountability.</w:t>
      </w:r>
    </w:p>
    <w:p w:rsidR="00000000" w:rsidDel="00000000" w:rsidP="00000000" w:rsidRDefault="00000000" w:rsidRPr="00000000" w14:paraId="00000096">
      <w:pPr>
        <w:spacing w:after="240" w:before="240" w:lineRule="auto"/>
        <w:rPr/>
      </w:pPr>
      <w:r w:rsidDel="00000000" w:rsidR="00000000" w:rsidRPr="00000000">
        <w:rPr>
          <w:rtl w:val="0"/>
        </w:rPr>
        <w:t xml:space="preserve">Respect for students, hard-working integrators, and legal migrants acknowledges their intellectual, relational, and financial contributions, which sustain institutional stability and societal progress. Finally, historical caution—drawing lessons from Francoist Spain, Fascist Italy and Nazi Germany—highlights the dangers of devaluing human life and denying welfare, emphasizing that humane governance requires the integration of structural support, relational rebuilding, and ethical oversight to prevent social fragmentation and uphold human dignity.</w:t>
      </w:r>
    </w:p>
    <w:p w:rsidR="00000000" w:rsidDel="00000000" w:rsidP="00000000" w:rsidRDefault="00000000" w:rsidRPr="00000000" w14:paraId="00000097">
      <w:pPr>
        <w:spacing w:after="240" w:before="240" w:lineRule="auto"/>
        <w:rPr/>
      </w:pPr>
      <w:r w:rsidDel="00000000" w:rsidR="00000000" w:rsidRPr="00000000">
        <w:rPr>
          <w:rtl w:val="0"/>
        </w:rPr>
        <w:t xml:space="preserve">This integrated framework demonstrates how economic, relational, ethical, and democratic strategies operate synergistically to build resilient, inclusive, and ethically guided societies.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spacing w:after="240" w:before="240" w:lineRule="auto"/>
        <w:rPr>
          <w:b w:val="1"/>
          <w:sz w:val="34"/>
          <w:szCs w:val="34"/>
        </w:rPr>
      </w:pPr>
      <w:bookmarkStart w:colFirst="0" w:colLast="0" w:name="_mef0ie8ls705" w:id="29"/>
      <w:bookmarkEnd w:id="29"/>
      <w:r w:rsidDel="00000000" w:rsidR="00000000" w:rsidRPr="00000000">
        <w:rPr>
          <w:b w:val="1"/>
          <w:sz w:val="34"/>
          <w:szCs w:val="34"/>
          <w:rtl w:val="0"/>
        </w:rPr>
        <w:t xml:space="preserve">4.1 Cost-of-Living and Economic Stabilization</w:t>
      </w:r>
    </w:p>
    <w:p w:rsidR="00000000" w:rsidDel="00000000" w:rsidP="00000000" w:rsidRDefault="00000000" w:rsidRPr="00000000" w14:paraId="0000009A">
      <w:pPr>
        <w:spacing w:after="240" w:before="240" w:lineRule="auto"/>
        <w:rPr/>
      </w:pPr>
      <w:r w:rsidDel="00000000" w:rsidR="00000000" w:rsidRPr="00000000">
        <w:rPr>
          <w:rtl w:val="0"/>
        </w:rPr>
        <w:t xml:space="preserve">Rising prices for housing, energy, and essentials disproportionately affect low- and middle-income households. Interventions include:</w:t>
      </w:r>
    </w:p>
    <w:p w:rsidR="00000000" w:rsidDel="00000000" w:rsidP="00000000" w:rsidRDefault="00000000" w:rsidRPr="00000000" w14:paraId="0000009B">
      <w:pPr>
        <w:numPr>
          <w:ilvl w:val="0"/>
          <w:numId w:val="9"/>
        </w:numPr>
        <w:spacing w:after="0" w:afterAutospacing="0" w:before="240" w:lineRule="auto"/>
        <w:ind w:left="720" w:hanging="360"/>
      </w:pPr>
      <w:r w:rsidDel="00000000" w:rsidR="00000000" w:rsidRPr="00000000">
        <w:rPr>
          <w:b w:val="1"/>
          <w:rtl w:val="0"/>
        </w:rPr>
        <w:t xml:space="preserve">Targeted subsidies and social support programs</w:t>
      </w:r>
      <w:r w:rsidDel="00000000" w:rsidR="00000000" w:rsidRPr="00000000">
        <w:rPr>
          <w:rtl w:val="0"/>
        </w:rPr>
        <w:t xml:space="preserve"> to alleviate financial strain.</w:t>
        <w:br w:type="textWrapping"/>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b w:val="1"/>
          <w:rtl w:val="0"/>
        </w:rPr>
        <w:t xml:space="preserve">Debt relief measures</w:t>
      </w:r>
      <w:r w:rsidDel="00000000" w:rsidR="00000000" w:rsidRPr="00000000">
        <w:rPr>
          <w:rtl w:val="0"/>
        </w:rPr>
        <w:t xml:space="preserve"> to restore fiscal flexibility at personal and national levels.</w:t>
        <w:br w:type="textWrapping"/>
      </w:r>
    </w:p>
    <w:p w:rsidR="00000000" w:rsidDel="00000000" w:rsidP="00000000" w:rsidRDefault="00000000" w:rsidRPr="00000000" w14:paraId="0000009D">
      <w:pPr>
        <w:numPr>
          <w:ilvl w:val="0"/>
          <w:numId w:val="9"/>
        </w:numPr>
        <w:spacing w:after="240" w:before="0" w:beforeAutospacing="0" w:lineRule="auto"/>
        <w:ind w:left="720" w:hanging="360"/>
      </w:pPr>
      <w:r w:rsidDel="00000000" w:rsidR="00000000" w:rsidRPr="00000000">
        <w:rPr>
          <w:b w:val="1"/>
          <w:rtl w:val="0"/>
        </w:rPr>
        <w:t xml:space="preserve">Investment in essential services</w:t>
      </w:r>
      <w:r w:rsidDel="00000000" w:rsidR="00000000" w:rsidRPr="00000000">
        <w:rPr>
          <w:rtl w:val="0"/>
        </w:rPr>
        <w:t xml:space="preserve"> to reduce systemic pressures.</w:t>
      </w:r>
    </w:p>
    <w:p w:rsidR="00000000" w:rsidDel="00000000" w:rsidP="00000000" w:rsidRDefault="00000000" w:rsidRPr="00000000" w14:paraId="0000009E">
      <w:pPr>
        <w:spacing w:after="240" w:before="240" w:lineRule="auto"/>
        <w:rPr/>
      </w:pPr>
      <w:r w:rsidDel="00000000" w:rsidR="00000000" w:rsidRPr="00000000">
        <w:rPr>
          <w:rtl w:val="0"/>
        </w:rPr>
        <w:t xml:space="preserve">These interventions not only stabilize economies but provide the foundation for relational rebuilding, enabling citizens to participate fully in community and workforce initiatives.</w:t>
      </w:r>
    </w:p>
    <w:p w:rsidR="00000000" w:rsidDel="00000000" w:rsidP="00000000" w:rsidRDefault="00000000" w:rsidRPr="00000000" w14:paraId="0000009F">
      <w:pPr>
        <w:spacing w:after="240" w:before="240" w:lineRule="auto"/>
        <w:rPr/>
      </w:pPr>
      <w:r w:rsidDel="00000000" w:rsidR="00000000" w:rsidRPr="00000000">
        <w:rPr>
          <w:rtl w:val="0"/>
        </w:rPr>
        <w:t xml:space="preserve">Rising prices for housing, energy, and essential goods have become a defining feature of economic stress in many Western societies. The financial burden disproportionately affects low- and middle-income households, who spend a larger proportion of their income on necessities and have limited savings or financial buffers. Escalating housing costs, in particular, exacerbate socioeconomic inequality, forcing families into precarious living arrangements, reducing disposable income, and often contributing to debt accumulation. Energy costs, driven by global market fluctuations, policy shifts, and supply chain constraints, amplify financial strain and disproportionately affect those already vulnerable. Similarly, the rising costs of food, healthcare, and transportation reduce households’ capacity to participate fully in the labor market and broader civic life. These pressures create a cascading effect: economic stress erodes mental and physical health, increases social isolation, and diminishes community cohesion, highlighting the intricate link between structural economic stability and relational well-being.</w:t>
      </w:r>
    </w:p>
    <w:p w:rsidR="00000000" w:rsidDel="00000000" w:rsidP="00000000" w:rsidRDefault="00000000" w:rsidRPr="00000000" w14:paraId="000000A0">
      <w:pPr>
        <w:spacing w:after="240" w:before="240" w:lineRule="auto"/>
        <w:rPr/>
      </w:pPr>
      <w:r w:rsidDel="00000000" w:rsidR="00000000" w:rsidRPr="00000000">
        <w:rPr>
          <w:rtl w:val="0"/>
        </w:rPr>
        <w:t xml:space="preserve">Addressing these challenges requires comprehensive interventions aimed not only at immediate relief but also at systemic resilience. </w:t>
      </w:r>
      <w:r w:rsidDel="00000000" w:rsidR="00000000" w:rsidRPr="00000000">
        <w:rPr>
          <w:b w:val="1"/>
          <w:rtl w:val="0"/>
        </w:rPr>
        <w:t xml:space="preserve">Targeted subsidies and social support programs</w:t>
      </w:r>
      <w:r w:rsidDel="00000000" w:rsidR="00000000" w:rsidRPr="00000000">
        <w:rPr>
          <w:rtl w:val="0"/>
        </w:rPr>
        <w:t xml:space="preserve"> are essential to alleviate financial strain for the most vulnerable households. Direct cash transfers, energy bill support, housing vouchers, and food assistance programs provide immediate relief while also ensuring that individuals can maintain dignity and participate meaningfully in social and economic life. Such interventions have a dual effect: they stabilize household finances while fostering trust in public institutions, reinforcing the social contract that underpins resilient communities.</w:t>
      </w:r>
    </w:p>
    <w:p w:rsidR="00000000" w:rsidDel="00000000" w:rsidP="00000000" w:rsidRDefault="00000000" w:rsidRPr="00000000" w14:paraId="000000A1">
      <w:pPr>
        <w:spacing w:after="240" w:before="240" w:lineRule="auto"/>
        <w:rPr/>
      </w:pPr>
      <w:r w:rsidDel="00000000" w:rsidR="00000000" w:rsidRPr="00000000">
        <w:rPr>
          <w:b w:val="1"/>
          <w:rtl w:val="0"/>
        </w:rPr>
        <w:t xml:space="preserve">Debt relief measures</w:t>
      </w:r>
      <w:r w:rsidDel="00000000" w:rsidR="00000000" w:rsidRPr="00000000">
        <w:rPr>
          <w:rtl w:val="0"/>
        </w:rPr>
        <w:t xml:space="preserve"> represent another critical component of economic stabilization. At the personal level, restructuring or forgiving high-interest debts enables individuals to regain fiscal flexibility, reduces stress, and restores capacity to invest in education, professional development, and family needs. At the national level, debt management programs, responsible fiscal policy, and strategic public investment free governments to implement social programs, healthcare expansion, and infrastructure development without imposing unsustainable burdens on future generations. By addressing both household and national debt, societies create a stable foundation from which citizens and institutions can pursue long-term growth, innovation, and social cohesion.</w:t>
      </w:r>
    </w:p>
    <w:p w:rsidR="00000000" w:rsidDel="00000000" w:rsidP="00000000" w:rsidRDefault="00000000" w:rsidRPr="00000000" w14:paraId="000000A2">
      <w:pPr>
        <w:spacing w:after="240" w:before="240" w:lineRule="auto"/>
        <w:rPr/>
      </w:pPr>
      <w:r w:rsidDel="00000000" w:rsidR="00000000" w:rsidRPr="00000000">
        <w:rPr>
          <w:rtl w:val="0"/>
        </w:rPr>
        <w:t xml:space="preserve">Investment in essential services is equally vital. Public healthcare, education, transportation, and social services form the backbone of resilient societies. Expanding and modernizing these systems reduces systemic pressures and ensures equitable access to opportunities, particularly for marginalized or economically vulnerable populations. Access to reliable healthcare, for example, reduces preventable illness and absenteeism in the workforce, while robust education systems equip individuals with the skills necessary for productive employment. Reliable public transportation connects citizens to workplaces, educational institutions, and social networks, enabling full participation in civic and economic life. These structural investments lay the groundwork for relational rebuilding by creating environments in which individuals can develop trust, cooperation, and social cohesion.</w:t>
      </w:r>
    </w:p>
    <w:p w:rsidR="00000000" w:rsidDel="00000000" w:rsidP="00000000" w:rsidRDefault="00000000" w:rsidRPr="00000000" w14:paraId="000000A3">
      <w:pPr>
        <w:spacing w:after="240" w:before="240" w:lineRule="auto"/>
        <w:rPr/>
      </w:pPr>
      <w:r w:rsidDel="00000000" w:rsidR="00000000" w:rsidRPr="00000000">
        <w:rPr>
          <w:rtl w:val="0"/>
        </w:rPr>
        <w:t xml:space="preserve">Crucially, economic stabilization and structural investment are intertwined with relational and community-based recovery. Financial insecurity, housing instability, and insufficient access to essential services often erode interpersonal trust and social cohesion. Individuals under chronic economic stress may experience isolation, reduced social engagement, and increased vulnerability to extremist ideologies or polarization. By stabilizing economic conditions, societies empower citizens to engage meaningfully with their communities, workplaces, and civic institutions. These conditions foster </w:t>
      </w:r>
      <w:r w:rsidDel="00000000" w:rsidR="00000000" w:rsidRPr="00000000">
        <w:rPr>
          <w:b w:val="1"/>
          <w:rtl w:val="0"/>
        </w:rPr>
        <w:t xml:space="preserve">Platonic Trust</w:t>
      </w:r>
      <w:r w:rsidDel="00000000" w:rsidR="00000000" w:rsidRPr="00000000">
        <w:rPr>
          <w:rtl w:val="0"/>
        </w:rPr>
        <w:t xml:space="preserve">, a framework for non-romantic, consent-based relational engagement that strengthens interpersonal cohesion, mentorship, and emotional resilience. When citizens are not preoccupied with immediate survival needs, they can invest time, energy, and empathy in rebuilding social bonds, mentoring, volunteering, and contributing to collective problem-solving.</w:t>
      </w:r>
    </w:p>
    <w:p w:rsidR="00000000" w:rsidDel="00000000" w:rsidP="00000000" w:rsidRDefault="00000000" w:rsidRPr="00000000" w14:paraId="000000A4">
      <w:pPr>
        <w:spacing w:after="240" w:before="240" w:lineRule="auto"/>
        <w:rPr/>
      </w:pPr>
      <w:r w:rsidDel="00000000" w:rsidR="00000000" w:rsidRPr="00000000">
        <w:rPr>
          <w:rtl w:val="0"/>
        </w:rPr>
        <w:t xml:space="preserve">Furthermore, economic stabilization must be approached through a lens of equity and inclusion. Policies should ensure that relief measures, debt restructuring, and service investments prioritize those most at risk of systemic disadvantage, including low-income households, marginalized communities, and vulnerable migrants. Integrating these principles into economic policy reinforces social cohesion by demonstrating that the state actively protects human dignity and opportunity. In doing so, economic stabilization becomes not just a technical exercise in fiscal management but a moral and social intervention, aligning with broader ethical frameworks inspired by Solomon’s Wisdom and humanistic principles.</w:t>
      </w:r>
    </w:p>
    <w:p w:rsidR="00000000" w:rsidDel="00000000" w:rsidP="00000000" w:rsidRDefault="00000000" w:rsidRPr="00000000" w14:paraId="000000A5">
      <w:pPr>
        <w:spacing w:after="240" w:before="240" w:lineRule="auto"/>
        <w:rPr/>
      </w:pPr>
      <w:r w:rsidDel="00000000" w:rsidR="00000000" w:rsidRPr="00000000">
        <w:rPr>
          <w:rtl w:val="0"/>
        </w:rPr>
        <w:t xml:space="preserve">Finally, economic stabilization strategies must be designed to be </w:t>
      </w:r>
      <w:r w:rsidDel="00000000" w:rsidR="00000000" w:rsidRPr="00000000">
        <w:rPr>
          <w:b w:val="1"/>
          <w:rtl w:val="0"/>
        </w:rPr>
        <w:t xml:space="preserve">sustainable and forward-looking</w:t>
      </w:r>
      <w:r w:rsidDel="00000000" w:rsidR="00000000" w:rsidRPr="00000000">
        <w:rPr>
          <w:rtl w:val="0"/>
        </w:rPr>
        <w:t xml:space="preserve">. Short-term relief alone cannot address structural imbalances, market volatility, or long-term demographic and labor market trends. Policies should therefore combine immediate support measures—such as targeted subsidies and temporary debt relief—with long-term investments in skills development, green energy, affordable housing, and resilient social services. This dual approach ensures that economic stabilization supports both current and future generations, creating a virtuous cycle in which structural stability, social cohesion, and relational rebuilding reinforce one another.</w:t>
      </w:r>
    </w:p>
    <w:p w:rsidR="00000000" w:rsidDel="00000000" w:rsidP="00000000" w:rsidRDefault="00000000" w:rsidRPr="00000000" w14:paraId="000000A6">
      <w:pPr>
        <w:spacing w:after="240" w:before="240" w:lineRule="auto"/>
        <w:rPr/>
      </w:pPr>
      <w:r w:rsidDel="00000000" w:rsidR="00000000" w:rsidRPr="00000000">
        <w:rPr>
          <w:rtl w:val="0"/>
        </w:rPr>
        <w:t xml:space="preserve">In summary, rising costs for housing, energy, and essential goods pose systemic threats that go beyond individual households, affecting societal cohesion, public health, and long-term resilience. Comprehensive interventions—including targeted subsidies, debt relief, and investment in essential services—are necessary to stabilize economies and create conditions for sustainable relational rebuilding. By addressing structural inequalities and providing citizens with the means to participate fully in community and workforce initiatives, economic stabilization becomes a cornerstone not only of material security but of social trust, community cohesion, and the flourishing of inclusive, resilient societies.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spacing w:after="240" w:before="240" w:lineRule="auto"/>
        <w:rPr>
          <w:b w:val="1"/>
          <w:sz w:val="34"/>
          <w:szCs w:val="34"/>
        </w:rPr>
      </w:pPr>
      <w:bookmarkStart w:colFirst="0" w:colLast="0" w:name="_5ko2r84k82id" w:id="30"/>
      <w:bookmarkEnd w:id="30"/>
      <w:r w:rsidDel="00000000" w:rsidR="00000000" w:rsidRPr="00000000">
        <w:rPr>
          <w:b w:val="1"/>
          <w:sz w:val="34"/>
          <w:szCs w:val="34"/>
          <w:rtl w:val="0"/>
        </w:rPr>
        <w:t xml:space="preserve">4.2 Workforce and Healthcare Expansion</w:t>
      </w:r>
    </w:p>
    <w:p w:rsidR="00000000" w:rsidDel="00000000" w:rsidP="00000000" w:rsidRDefault="00000000" w:rsidRPr="00000000" w14:paraId="000000A9">
      <w:pPr>
        <w:spacing w:after="240" w:before="240" w:lineRule="auto"/>
        <w:rPr/>
      </w:pPr>
      <w:r w:rsidDel="00000000" w:rsidR="00000000" w:rsidRPr="00000000">
        <w:rPr>
          <w:rtl w:val="0"/>
        </w:rPr>
        <w:t xml:space="preserve">Labor and healthcare shortages exacerbate economic and psychosocial vulnerabilities. Recommended strategies include:</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b w:val="1"/>
          <w:rtl w:val="0"/>
        </w:rPr>
        <w:t xml:space="preserve">Upskilling and retraining programs</w:t>
      </w:r>
      <w:r w:rsidDel="00000000" w:rsidR="00000000" w:rsidRPr="00000000">
        <w:rPr>
          <w:rtl w:val="0"/>
        </w:rPr>
        <w:t xml:space="preserve"> aligned with labor market demand.</w:t>
        <w:br w:type="textWrapping"/>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b w:val="1"/>
          <w:rtl w:val="0"/>
        </w:rPr>
        <w:t xml:space="preserve">Healthcare workforce expansion</w:t>
      </w:r>
      <w:r w:rsidDel="00000000" w:rsidR="00000000" w:rsidRPr="00000000">
        <w:rPr>
          <w:rtl w:val="0"/>
        </w:rPr>
        <w:t xml:space="preserve"> through national and cross-national collaboration.</w:t>
        <w:br w:type="textWrapping"/>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b w:val="1"/>
          <w:rtl w:val="0"/>
        </w:rPr>
        <w:t xml:space="preserve">Integration of Platonic Trust principles</w:t>
      </w:r>
      <w:r w:rsidDel="00000000" w:rsidR="00000000" w:rsidRPr="00000000">
        <w:rPr>
          <w:rtl w:val="0"/>
        </w:rPr>
        <w:t xml:space="preserve"> within workplaces and healthcare environments, promoting mentorship, emotional support, and community cohesion.</w:t>
      </w:r>
    </w:p>
    <w:p w:rsidR="00000000" w:rsidDel="00000000" w:rsidP="00000000" w:rsidRDefault="00000000" w:rsidRPr="00000000" w14:paraId="000000AD">
      <w:pPr>
        <w:spacing w:after="240" w:before="240" w:lineRule="auto"/>
        <w:rPr/>
      </w:pPr>
      <w:r w:rsidDel="00000000" w:rsidR="00000000" w:rsidRPr="00000000">
        <w:rPr>
          <w:rtl w:val="0"/>
        </w:rPr>
        <w:t xml:space="preserve">Structural and relational investments reinforce one another, creating resilient, sustainable systems.</w:t>
      </w:r>
    </w:p>
    <w:p w:rsidR="00000000" w:rsidDel="00000000" w:rsidP="00000000" w:rsidRDefault="00000000" w:rsidRPr="00000000" w14:paraId="000000AE">
      <w:pPr>
        <w:spacing w:after="240" w:before="240" w:lineRule="auto"/>
        <w:rPr/>
      </w:pPr>
      <w:r w:rsidDel="00000000" w:rsidR="00000000" w:rsidRPr="00000000">
        <w:rPr>
          <w:rtl w:val="0"/>
        </w:rPr>
        <w:t xml:space="preserve">Labor and healthcare shortages represent one of the most pressing challenges for contemporary Western societies. Insufficient staffing across essential sectors, including healthcare, education, technology, and social services, exacerbates both economic and psychosocial vulnerabilities. A constrained workforce reduces productivity, increases stress among existing employees, and limits access to critical services, while gaps in healthcare provision compromise public health, diminish quality of life, and disproportionately affect vulnerable populations. These shortages intersect with broader structural pressures, including rising cost-of-living, housing scarcity, and migration flows, creating complex systemic challenges that demand coordinated, multi-level interventions.</w:t>
      </w:r>
    </w:p>
    <w:p w:rsidR="00000000" w:rsidDel="00000000" w:rsidP="00000000" w:rsidRDefault="00000000" w:rsidRPr="00000000" w14:paraId="000000AF">
      <w:pPr>
        <w:spacing w:after="240" w:before="240" w:lineRule="auto"/>
        <w:rPr/>
      </w:pPr>
      <w:r w:rsidDel="00000000" w:rsidR="00000000" w:rsidRPr="00000000">
        <w:rPr>
          <w:rtl w:val="0"/>
        </w:rPr>
        <w:t xml:space="preserve">A central strategy to address workforce shortages is the implementation of </w:t>
      </w:r>
      <w:r w:rsidDel="00000000" w:rsidR="00000000" w:rsidRPr="00000000">
        <w:rPr>
          <w:b w:val="1"/>
          <w:rtl w:val="0"/>
        </w:rPr>
        <w:t xml:space="preserve">upskilling and retraining programs</w:t>
      </w:r>
      <w:r w:rsidDel="00000000" w:rsidR="00000000" w:rsidRPr="00000000">
        <w:rPr>
          <w:rtl w:val="0"/>
        </w:rPr>
        <w:t xml:space="preserve"> aligned with labor market demand. These programs enable individuals—particularly those displaced from declining sectors or vulnerable to economic insecurity—to acquire relevant skills for in-demand roles. Vocational training, apprenticeships, digital literacy courses, and professional certification programs can enhance employability, support career mobility, and strengthen economic participation. Targeted programs for marginalized groups, including migrants and neurodivergent individuals, ensure equitable access to opportunities and foster inclusive labor markets. By equipping citizens with skills that match current and future economic needs, societies reduce unemployment, enhance productivity, and empower individuals to contribute meaningfully to their communities.</w:t>
      </w:r>
    </w:p>
    <w:p w:rsidR="00000000" w:rsidDel="00000000" w:rsidP="00000000" w:rsidRDefault="00000000" w:rsidRPr="00000000" w14:paraId="000000B0">
      <w:pPr>
        <w:spacing w:after="240" w:before="240" w:lineRule="auto"/>
        <w:rPr/>
      </w:pPr>
      <w:r w:rsidDel="00000000" w:rsidR="00000000" w:rsidRPr="00000000">
        <w:rPr>
          <w:rtl w:val="0"/>
        </w:rPr>
        <w:t xml:space="preserve">Addressing healthcare workforce shortages requires both national and </w:t>
      </w:r>
      <w:r w:rsidDel="00000000" w:rsidR="00000000" w:rsidRPr="00000000">
        <w:rPr>
          <w:b w:val="1"/>
          <w:rtl w:val="0"/>
        </w:rPr>
        <w:t xml:space="preserve">cross-national collaboration</w:t>
      </w:r>
      <w:r w:rsidDel="00000000" w:rsidR="00000000" w:rsidRPr="00000000">
        <w:rPr>
          <w:rtl w:val="0"/>
        </w:rPr>
        <w:t xml:space="preserve">. Expanding training programs for doctors, nurses, allied health professionals, and social care workers is essential, but equally critical is the establishment of cooperative frameworks across allied nations to mobilize skilled labor where it is most needed. Transnational collaboration can facilitate temporary placements, shared certifications, and targeted migration programs, ensuring that healthcare systems are equipped to meet both immediate and projected demand. In addition, investment in digital healthcare technologies, telemedicine, and administrative support can optimize workforce efficiency, reduce burnout, and enhance patient care outcomes.</w:t>
      </w:r>
    </w:p>
    <w:p w:rsidR="00000000" w:rsidDel="00000000" w:rsidP="00000000" w:rsidRDefault="00000000" w:rsidRPr="00000000" w14:paraId="000000B1">
      <w:pPr>
        <w:spacing w:after="240" w:before="240" w:lineRule="auto"/>
        <w:rPr/>
      </w:pPr>
      <w:r w:rsidDel="00000000" w:rsidR="00000000" w:rsidRPr="00000000">
        <w:rPr>
          <w:rtl w:val="0"/>
        </w:rPr>
        <w:t xml:space="preserve">Crucially, workforce expansion must not focus solely on technical skill acquisition or numeric growth; it must also incorporate relational and psychosocial dimensions. Embedding </w:t>
      </w:r>
      <w:r w:rsidDel="00000000" w:rsidR="00000000" w:rsidRPr="00000000">
        <w:rPr>
          <w:b w:val="1"/>
          <w:rtl w:val="0"/>
        </w:rPr>
        <w:t xml:space="preserve">Platonic Trust principles</w:t>
      </w:r>
      <w:r w:rsidDel="00000000" w:rsidR="00000000" w:rsidRPr="00000000">
        <w:rPr>
          <w:rtl w:val="0"/>
        </w:rPr>
        <w:t xml:space="preserve"> within workplaces and healthcare environments promotes mentorship, emotional support, and community cohesion. Platonic Trust encompasses non-romantic, consent-based relational engagement that fosters collaboration, resilience, and mutual accountability. In practice, this can involve structured peer mentorship, team-building initiatives, wellness programs, and emotionally supportive supervision that strengthens interpersonal bonds. Workplaces and healthcare settings that prioritize relational trust experience higher retention rates, reduced stress, and enhanced productivity, creating environments where structural and relational interventions reinforce one another.</w:t>
      </w:r>
    </w:p>
    <w:p w:rsidR="00000000" w:rsidDel="00000000" w:rsidP="00000000" w:rsidRDefault="00000000" w:rsidRPr="00000000" w14:paraId="000000B2">
      <w:pPr>
        <w:spacing w:after="240" w:before="240" w:lineRule="auto"/>
        <w:rPr/>
      </w:pPr>
      <w:r w:rsidDel="00000000" w:rsidR="00000000" w:rsidRPr="00000000">
        <w:rPr>
          <w:rtl w:val="0"/>
        </w:rPr>
        <w:t xml:space="preserve">The integration of Platonic Trust is particularly important in healthcare, where professional burnout, emotional exhaustion, and patient-care demands are acute. Mentorship programs, peer support networks, and collaborative care models grounded in relational trust enable healthcare workers to regulate stress, share expertise, and maintain high standards of care. Similarly, in other sectors, embedding relational practices into team management, supervisory structures, and professional development programs cultivates a culture of inclusion, resilience, and mutual respect. These investments in relational infrastructure complement structural workforce expansion, ensuring that growth in labor capacity translates into sustainable, high-quality service delivery.</w:t>
      </w:r>
    </w:p>
    <w:p w:rsidR="00000000" w:rsidDel="00000000" w:rsidP="00000000" w:rsidRDefault="00000000" w:rsidRPr="00000000" w14:paraId="000000B3">
      <w:pPr>
        <w:spacing w:after="240" w:before="240" w:lineRule="auto"/>
        <w:rPr/>
      </w:pPr>
      <w:r w:rsidDel="00000000" w:rsidR="00000000" w:rsidRPr="00000000">
        <w:rPr>
          <w:rtl w:val="0"/>
        </w:rPr>
        <w:t xml:space="preserve">Moreover, workforce and healthcare expansion initiatives should be closely aligned with humane migration policies. Migrants can contribute significantly to filling labor shortages, particularly in healthcare, social care, and technology sectors, when integration programs are coupled with skills recognition, language training, and supportive housing. Coordinated transnational relocation programs allow migrants to be “transplanted” into regions where their skills are most needed, fostering both individual fulfillment and societal benefit. Welfare and mentoring provisions remain critical, particularly for those with special needs or heightened vulnerability, ensuring that integration is equitable, safe, and dignity-preserving.</w:t>
      </w:r>
    </w:p>
    <w:p w:rsidR="00000000" w:rsidDel="00000000" w:rsidP="00000000" w:rsidRDefault="00000000" w:rsidRPr="00000000" w14:paraId="000000B4">
      <w:pPr>
        <w:spacing w:after="240" w:before="240" w:lineRule="auto"/>
        <w:rPr/>
      </w:pPr>
      <w:r w:rsidDel="00000000" w:rsidR="00000000" w:rsidRPr="00000000">
        <w:rPr>
          <w:rtl w:val="0"/>
        </w:rPr>
        <w:t xml:space="preserve">Investing simultaneously in structural and relational dimensions creates </w:t>
      </w:r>
      <w:r w:rsidDel="00000000" w:rsidR="00000000" w:rsidRPr="00000000">
        <w:rPr>
          <w:b w:val="1"/>
          <w:rtl w:val="0"/>
        </w:rPr>
        <w:t xml:space="preserve">resilient, sustainable systems</w:t>
      </w:r>
      <w:r w:rsidDel="00000000" w:rsidR="00000000" w:rsidRPr="00000000">
        <w:rPr>
          <w:rtl w:val="0"/>
        </w:rPr>
        <w:t xml:space="preserve">. Technical workforce expansion without attention to social cohesion risks high turnover, burnout, and systemic inefficiency. Conversely, relational interventions without adequate staffing or skills development cannot meet service demands. By integrating upskilling programs, cross-national workforce collaboration, and Platonic Trust principles, societies can develop labor and healthcare systems that are simultaneously competent, resilient, and emotionally sustainable.</w:t>
      </w:r>
    </w:p>
    <w:p w:rsidR="00000000" w:rsidDel="00000000" w:rsidP="00000000" w:rsidRDefault="00000000" w:rsidRPr="00000000" w14:paraId="000000B5">
      <w:pPr>
        <w:spacing w:after="240" w:before="240" w:lineRule="auto"/>
        <w:rPr/>
      </w:pPr>
      <w:r w:rsidDel="00000000" w:rsidR="00000000" w:rsidRPr="00000000">
        <w:rPr>
          <w:rtl w:val="0"/>
        </w:rPr>
        <w:t xml:space="preserve">Finally, workforce and healthcare expansion are not isolated technical projects; they are moral and social imperatives. By empowering citizens, migrants, and professionals to engage meaningfully within workplaces and community services, these initiatives foster </w:t>
      </w:r>
      <w:r w:rsidDel="00000000" w:rsidR="00000000" w:rsidRPr="00000000">
        <w:rPr>
          <w:b w:val="1"/>
          <w:rtl w:val="0"/>
        </w:rPr>
        <w:t xml:space="preserve">social cohesion, ethical governance, and long-term stability</w:t>
      </w:r>
      <w:r w:rsidDel="00000000" w:rsidR="00000000" w:rsidRPr="00000000">
        <w:rPr>
          <w:rtl w:val="0"/>
        </w:rPr>
        <w:t xml:space="preserve">. In alignment with the principles of Solomon’s Wisdom, policymakers are called to balance competing needs—economic efficiency, human dignity, and relational well-being—ensuring that workforce growth strengthens both material and social resilience.</w:t>
      </w:r>
    </w:p>
    <w:p w:rsidR="00000000" w:rsidDel="00000000" w:rsidP="00000000" w:rsidRDefault="00000000" w:rsidRPr="00000000" w14:paraId="000000B6">
      <w:pPr>
        <w:spacing w:after="240" w:before="240" w:lineRule="auto"/>
        <w:rPr/>
      </w:pPr>
      <w:r w:rsidDel="00000000" w:rsidR="00000000" w:rsidRPr="00000000">
        <w:rPr>
          <w:rtl w:val="0"/>
        </w:rPr>
        <w:t xml:space="preserve">In summary, addressing labor and healthcare shortages requires a multifaceted approach: targeted upskilling and retraining programs, healthcare workforce expansion through national and cross-national collaboration, and the embedding of Platonic Trust principles within workplaces and care environments. Structural and relational investments are mutually reinforcing, creating resilient, humane, and sustainable systems capable of supporting economic growth, community well-being, and ethical, forward-looking governance in the 21st century.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spacing w:after="240" w:before="240" w:lineRule="auto"/>
        <w:rPr>
          <w:b w:val="1"/>
          <w:sz w:val="34"/>
          <w:szCs w:val="34"/>
        </w:rPr>
      </w:pPr>
      <w:bookmarkStart w:colFirst="0" w:colLast="0" w:name="_38zywja49dqk" w:id="31"/>
      <w:bookmarkEnd w:id="31"/>
      <w:r w:rsidDel="00000000" w:rsidR="00000000" w:rsidRPr="00000000">
        <w:rPr>
          <w:b w:val="1"/>
          <w:sz w:val="34"/>
          <w:szCs w:val="34"/>
          <w:rtl w:val="0"/>
        </w:rPr>
        <w:t xml:space="preserve">4.3 Rebuilding Communities Through Platonic Trust</w:t>
      </w:r>
    </w:p>
    <w:p w:rsidR="00000000" w:rsidDel="00000000" w:rsidP="00000000" w:rsidRDefault="00000000" w:rsidRPr="00000000" w14:paraId="000000B9">
      <w:pPr>
        <w:spacing w:after="240" w:before="240" w:lineRule="auto"/>
        <w:rPr/>
      </w:pPr>
      <w:r w:rsidDel="00000000" w:rsidR="00000000" w:rsidRPr="00000000">
        <w:rPr>
          <w:rtl w:val="0"/>
        </w:rPr>
        <w:t xml:space="preserve">The ultimate measure of societal resilience is relational. Platonic Trust provides a framework for rebuilding personal connections gradually:</w:t>
      </w:r>
    </w:p>
    <w:p w:rsidR="00000000" w:rsidDel="00000000" w:rsidP="00000000" w:rsidRDefault="00000000" w:rsidRPr="00000000" w14:paraId="000000BA">
      <w:pPr>
        <w:numPr>
          <w:ilvl w:val="0"/>
          <w:numId w:val="1"/>
        </w:numPr>
        <w:spacing w:after="0" w:afterAutospacing="0" w:before="240" w:lineRule="auto"/>
        <w:ind w:left="720" w:hanging="360"/>
      </w:pPr>
      <w:r w:rsidDel="00000000" w:rsidR="00000000" w:rsidRPr="00000000">
        <w:rPr>
          <w:b w:val="1"/>
          <w:rtl w:val="0"/>
        </w:rPr>
        <w:t xml:space="preserve">Mentorship and community networks</w:t>
      </w:r>
      <w:r w:rsidDel="00000000" w:rsidR="00000000" w:rsidRPr="00000000">
        <w:rPr>
          <w:rtl w:val="0"/>
        </w:rPr>
        <w:t xml:space="preserve"> promote emotional support and cooperation.</w:t>
        <w:br w:type="textWrapping"/>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b w:val="1"/>
          <w:rtl w:val="0"/>
        </w:rPr>
        <w:t xml:space="preserve">Consent-based relational frameworks</w:t>
      </w:r>
      <w:r w:rsidDel="00000000" w:rsidR="00000000" w:rsidRPr="00000000">
        <w:rPr>
          <w:rtl w:val="0"/>
        </w:rPr>
        <w:t xml:space="preserve"> maintain safety, inclusivity, and respect for neurodivergent populations.</w:t>
        <w:br w:type="textWrapping"/>
      </w:r>
    </w:p>
    <w:p w:rsidR="00000000" w:rsidDel="00000000" w:rsidP="00000000" w:rsidRDefault="00000000" w:rsidRPr="00000000" w14:paraId="000000BC">
      <w:pPr>
        <w:numPr>
          <w:ilvl w:val="0"/>
          <w:numId w:val="1"/>
        </w:numPr>
        <w:spacing w:after="240" w:before="0" w:beforeAutospacing="0" w:lineRule="auto"/>
        <w:ind w:left="720" w:hanging="360"/>
      </w:pPr>
      <w:r w:rsidDel="00000000" w:rsidR="00000000" w:rsidRPr="00000000">
        <w:rPr>
          <w:b w:val="1"/>
          <w:rtl w:val="0"/>
        </w:rPr>
        <w:t xml:space="preserve">Long-term societal dividends:</w:t>
      </w:r>
      <w:r w:rsidDel="00000000" w:rsidR="00000000" w:rsidRPr="00000000">
        <w:rPr>
          <w:rtl w:val="0"/>
        </w:rPr>
        <w:t xml:space="preserve"> Trust-based communities reduce isolation, improve mental health, and increase receptivity to policy interventions.</w:t>
      </w:r>
    </w:p>
    <w:p w:rsidR="00000000" w:rsidDel="00000000" w:rsidP="00000000" w:rsidRDefault="00000000" w:rsidRPr="00000000" w14:paraId="000000BD">
      <w:pPr>
        <w:spacing w:after="240" w:before="240" w:lineRule="auto"/>
        <w:rPr/>
      </w:pPr>
      <w:r w:rsidDel="00000000" w:rsidR="00000000" w:rsidRPr="00000000">
        <w:rPr>
          <w:rtl w:val="0"/>
        </w:rPr>
        <w:t xml:space="preserve">The ultimate measure of societal resilience is not found solely in economic metrics, institutional strength, or technological capacity, but in the quality and depth of human relationships that bind communities together. At the core of this relational foundation lies </w:t>
      </w:r>
      <w:r w:rsidDel="00000000" w:rsidR="00000000" w:rsidRPr="00000000">
        <w:rPr>
          <w:b w:val="1"/>
          <w:rtl w:val="0"/>
        </w:rPr>
        <w:t xml:space="preserve">Platonic Trust</w:t>
      </w:r>
      <w:r w:rsidDel="00000000" w:rsidR="00000000" w:rsidRPr="00000000">
        <w:rPr>
          <w:rtl w:val="0"/>
        </w:rPr>
        <w:t xml:space="preserve">—a deliberate, consent-based framework for nurturing interpersonal bonds that emphasizes respect, mutual understanding, and shared responsibility. By fostering trust, societies move beyond transactional or purely functional connections, creating environments where individuals experience both emotional safety and meaningful engagement. Prioritizing trust at both personal and community levels strengthens social cohesion, enhances collective problem-solving, and increases societal resilience in the face of systemic challenges, whether economic, environmental, or political.</w:t>
      </w:r>
    </w:p>
    <w:p w:rsidR="00000000" w:rsidDel="00000000" w:rsidP="00000000" w:rsidRDefault="00000000" w:rsidRPr="00000000" w14:paraId="000000BE">
      <w:pPr>
        <w:spacing w:after="240" w:before="240" w:lineRule="auto"/>
        <w:rPr/>
      </w:pPr>
      <w:r w:rsidDel="00000000" w:rsidR="00000000" w:rsidRPr="00000000">
        <w:rPr>
          <w:rtl w:val="0"/>
        </w:rPr>
        <w:t xml:space="preserve">A central mechanism for operationalizing Platonic Trust is the establishment of </w:t>
      </w:r>
      <w:r w:rsidDel="00000000" w:rsidR="00000000" w:rsidRPr="00000000">
        <w:rPr>
          <w:b w:val="1"/>
          <w:rtl w:val="0"/>
        </w:rPr>
        <w:t xml:space="preserve">mentorship programs and community networks</w:t>
      </w:r>
      <w:r w:rsidDel="00000000" w:rsidR="00000000" w:rsidRPr="00000000">
        <w:rPr>
          <w:rtl w:val="0"/>
        </w:rPr>
        <w:t xml:space="preserve"> that actively promote emotional support, cooperation, and relational reciprocity. Mentorship provides structured guidance, enabling individuals to navigate personal and professional challenges while simultaneously contributing to the growth and cohesion of the broader community. Community networks—such as neighborhood associations, educational collectives, or professional guilds—offer repeated, reliable interactions that reinforce shared norms and values, cultivating empathy and cooperative habits. These relational infrastructures generate the social capital necessary to withstand crises and provide critical spaces where neurodivergent adults can safely engage in platonic intimacy, boundary-respecting touch, and emotionally attuned interactions, addressing deficits in early nurturing and social touch documented by Carp (2025).</w:t>
      </w:r>
    </w:p>
    <w:p w:rsidR="00000000" w:rsidDel="00000000" w:rsidP="00000000" w:rsidRDefault="00000000" w:rsidRPr="00000000" w14:paraId="000000BF">
      <w:pPr>
        <w:spacing w:after="240" w:before="240" w:lineRule="auto"/>
        <w:rPr/>
      </w:pPr>
      <w:r w:rsidDel="00000000" w:rsidR="00000000" w:rsidRPr="00000000">
        <w:rPr>
          <w:rtl w:val="0"/>
        </w:rPr>
        <w:t xml:space="preserve">Equally important is the adoption of </w:t>
      </w:r>
      <w:r w:rsidDel="00000000" w:rsidR="00000000" w:rsidRPr="00000000">
        <w:rPr>
          <w:b w:val="1"/>
          <w:rtl w:val="0"/>
        </w:rPr>
        <w:t xml:space="preserve">consent-based relational frameworks</w:t>
      </w:r>
      <w:r w:rsidDel="00000000" w:rsidR="00000000" w:rsidRPr="00000000">
        <w:rPr>
          <w:rtl w:val="0"/>
        </w:rPr>
        <w:t xml:space="preserve">, which ensure that all interpersonal interactions are grounded in respect, autonomy, and inclusivity. Such frameworks are particularly essential for supporting neurodivergent populations, whose emotional regulation, social interaction, and relational needs often differ from neurotypical norms. Carp (2025) emphasizes that neurodivergent individuals frequently carry a dual desire: to nurture others while simultaneously requiring nurturing themselves. This simultaneous expression of emotional maturity and vulnerability highlights the need for relational systems that are not only ethical but also attuned to diverse neurobiological profiles. Consent-based protocols—from explicit agreements on physical contact to clearly defined roles in collaborative projects—safeguard dignity, reduce stress, and facilitate safe exploration of platonic intimacy. By embedding these principles into everyday interactions, societies cultivate environments where trust is actively nurtured, relationships are resilient, and diverse needs are respected.</w:t>
      </w:r>
    </w:p>
    <w:p w:rsidR="00000000" w:rsidDel="00000000" w:rsidP="00000000" w:rsidRDefault="00000000" w:rsidRPr="00000000" w14:paraId="000000C0">
      <w:pPr>
        <w:spacing w:after="240" w:before="240" w:lineRule="auto"/>
        <w:rPr/>
      </w:pPr>
      <w:r w:rsidDel="00000000" w:rsidR="00000000" w:rsidRPr="00000000">
        <w:rPr>
          <w:rtl w:val="0"/>
        </w:rPr>
        <w:t xml:space="preserve">The </w:t>
      </w:r>
      <w:r w:rsidDel="00000000" w:rsidR="00000000" w:rsidRPr="00000000">
        <w:rPr>
          <w:b w:val="1"/>
          <w:rtl w:val="0"/>
        </w:rPr>
        <w:t xml:space="preserve">long-term societal dividends</w:t>
      </w:r>
      <w:r w:rsidDel="00000000" w:rsidR="00000000" w:rsidRPr="00000000">
        <w:rPr>
          <w:rtl w:val="0"/>
        </w:rPr>
        <w:t xml:space="preserve"> of fostering Platonic Trust are profound. Trust-based communities reduce social isolation, improve mental health outcomes, and foster receptivity to public health initiatives, policy interventions, and collaborative problem-solving. Carp (2025) further illustrates that intentional practices of platonic intimacy, such as boundary-respecting touch or emotionally attuned presence, can produce measurable neurochemical benefits, including oxytocin release and cortisol reduction, which support emotional resilience and overall mental wellbeing. For neurodivergent populations, structured nurturing interventions can mitigate loneliness, reduce hypervigilance, and enhance relational competence, demonstrating that trust, intimacy, and care are not optional luxuries but essential components of societal health.</w:t>
      </w:r>
    </w:p>
    <w:p w:rsidR="00000000" w:rsidDel="00000000" w:rsidP="00000000" w:rsidRDefault="00000000" w:rsidRPr="00000000" w14:paraId="000000C1">
      <w:pPr>
        <w:spacing w:after="240" w:before="240" w:lineRule="auto"/>
        <w:rPr/>
      </w:pPr>
      <w:r w:rsidDel="00000000" w:rsidR="00000000" w:rsidRPr="00000000">
        <w:rPr>
          <w:rtl w:val="0"/>
        </w:rPr>
        <w:t xml:space="preserve">Rebuilding relational infrastructures must also </w:t>
      </w:r>
      <w:r w:rsidDel="00000000" w:rsidR="00000000" w:rsidRPr="00000000">
        <w:rPr>
          <w:b w:val="1"/>
          <w:rtl w:val="0"/>
        </w:rPr>
        <w:t xml:space="preserve">account for fluidity in gendered experiences of nurturing</w:t>
      </w:r>
      <w:r w:rsidDel="00000000" w:rsidR="00000000" w:rsidRPr="00000000">
        <w:rPr>
          <w:rtl w:val="0"/>
        </w:rPr>
        <w:t xml:space="preserve">. Neurodivergent individuals often experience emotional needs and relational sensitivities that transcend traditional masculine or feminine norms. Research indicates that hormonal and neurological responses to nurturing interactions—such as transient shifts in testosterone and estrogen—facilitate emotional attunement and bonding in ways that challenge rigid gender binaries (Carp, 2025). Trust-based communities that validate these dynamics provide safe spaces for men, women, and nonbinary individuals to express vulnerability and engage in nurturing interactions without stigma. Such inclusivity strengthens community cohesion, enabling a broader range of individuals to participate in cooperative initiatives and collective problem-solving.</w:t>
      </w:r>
    </w:p>
    <w:p w:rsidR="00000000" w:rsidDel="00000000" w:rsidP="00000000" w:rsidRDefault="00000000" w:rsidRPr="00000000" w14:paraId="000000C2">
      <w:pPr>
        <w:spacing w:after="240" w:before="240" w:lineRule="auto"/>
        <w:rPr/>
      </w:pPr>
      <w:r w:rsidDel="00000000" w:rsidR="00000000" w:rsidRPr="00000000">
        <w:rPr>
          <w:rtl w:val="0"/>
        </w:rPr>
        <w:t xml:space="preserve">Importantly, Carp (2025) highlights the critical role of early-life nurturing, including maternal and feminine care, in establishing emotional and physiological foundations. Neurodivergent adults who experience deprivation of such nurturing often carry intensified needs for emotional attunement and platonic intimacy. By embedding mentorship, community networks, and consent-based relational frameworks into societal structures, communities can address these gaps, allowing neurodivergent individuals to “catch up” on missed early care through supportive, boundary-respecting environments. This approach not only promotes individual wellbeing but enhances the overall social fabric, creating interdependent networks of care and trust.</w:t>
      </w:r>
    </w:p>
    <w:p w:rsidR="00000000" w:rsidDel="00000000" w:rsidP="00000000" w:rsidRDefault="00000000" w:rsidRPr="00000000" w14:paraId="000000C3">
      <w:pPr>
        <w:spacing w:after="240" w:before="240" w:lineRule="auto"/>
        <w:rPr/>
      </w:pPr>
      <w:r w:rsidDel="00000000" w:rsidR="00000000" w:rsidRPr="00000000">
        <w:rPr>
          <w:rtl w:val="0"/>
        </w:rPr>
        <w:t xml:space="preserve">Finally, prioritizing relational infrastructure ensures that societies are </w:t>
      </w:r>
      <w:r w:rsidDel="00000000" w:rsidR="00000000" w:rsidRPr="00000000">
        <w:rPr>
          <w:b w:val="1"/>
          <w:rtl w:val="0"/>
        </w:rPr>
        <w:t xml:space="preserve">resilient, ethical, and inclusive</w:t>
      </w:r>
      <w:r w:rsidDel="00000000" w:rsidR="00000000" w:rsidRPr="00000000">
        <w:rPr>
          <w:rtl w:val="0"/>
        </w:rPr>
        <w:t xml:space="preserve">. Citizens who feel connected, supported, and respected are more likely to engage constructively with governance, participate in civic life, and contribute to communal prosperity. By centering Platonic Trust in policy design and community initiatives, leaders reinforce structural recovery with the intangible but indispensable power of human connection, consent, and care. Trust-based frameworks that integrate mentorship, nurturing networks, consent, and inclusivity—particularly for neurodivergent and marginalized populations—provide a model for sustainable social resilience that acknowledges the deeply relational nature of human flourishing.</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2"/>
        <w:spacing w:after="240" w:before="240" w:lineRule="auto"/>
        <w:rPr>
          <w:b w:val="1"/>
          <w:sz w:val="34"/>
          <w:szCs w:val="34"/>
        </w:rPr>
      </w:pPr>
      <w:bookmarkStart w:colFirst="0" w:colLast="0" w:name="_yqqxumcabzod" w:id="32"/>
      <w:bookmarkEnd w:id="32"/>
      <w:r w:rsidDel="00000000" w:rsidR="00000000" w:rsidRPr="00000000">
        <w:rPr>
          <w:b w:val="1"/>
          <w:sz w:val="34"/>
          <w:szCs w:val="34"/>
          <w:rtl w:val="0"/>
        </w:rPr>
        <w:t xml:space="preserve">4.4 Humane, Optional, Voluntary Calibration of Irregular Migration among United First-World Countries</w:t>
      </w:r>
    </w:p>
    <w:p w:rsidR="00000000" w:rsidDel="00000000" w:rsidP="00000000" w:rsidRDefault="00000000" w:rsidRPr="00000000" w14:paraId="000000C6">
      <w:pPr>
        <w:spacing w:after="240" w:before="240" w:lineRule="auto"/>
        <w:rPr/>
      </w:pPr>
      <w:r w:rsidDel="00000000" w:rsidR="00000000" w:rsidRPr="00000000">
        <w:rPr>
          <w:rtl w:val="0"/>
        </w:rPr>
        <w:t xml:space="preserve">Contemporary migration policy often faces tension between national interests, economic pressures, and humanitarian obligations. Extreme approaches—such as coercive mass deportations or rigid “return-to-origin” mandates—pose significant ethical and practical challenges. These measures risk </w:t>
      </w:r>
      <w:r w:rsidDel="00000000" w:rsidR="00000000" w:rsidRPr="00000000">
        <w:rPr>
          <w:b w:val="1"/>
          <w:rtl w:val="0"/>
        </w:rPr>
        <w:t xml:space="preserve">breaching fundamental human rights</w:t>
      </w:r>
      <w:r w:rsidDel="00000000" w:rsidR="00000000" w:rsidRPr="00000000">
        <w:rPr>
          <w:rtl w:val="0"/>
        </w:rPr>
        <w:t xml:space="preserve">, exposing individuals to unsafe conditions, persecution, or severe social marginalization. In contrast, a framework of </w:t>
      </w:r>
      <w:r w:rsidDel="00000000" w:rsidR="00000000" w:rsidRPr="00000000">
        <w:rPr>
          <w:b w:val="1"/>
          <w:rtl w:val="0"/>
        </w:rPr>
        <w:t xml:space="preserve">humane, optional, voluntary transnational relocation</w:t>
      </w:r>
      <w:r w:rsidDel="00000000" w:rsidR="00000000" w:rsidRPr="00000000">
        <w:rPr>
          <w:rtl w:val="0"/>
        </w:rPr>
        <w:t xml:space="preserve"> emphasizes voluntary, coordinated redistribution of migrants, ensuring that relocation fosters personal flourishing, social integration, and community resilience while fully respecting human dignity and legal protections.</w:t>
      </w:r>
    </w:p>
    <w:p w:rsidR="00000000" w:rsidDel="00000000" w:rsidP="00000000" w:rsidRDefault="00000000" w:rsidRPr="00000000" w14:paraId="000000C7">
      <w:pPr>
        <w:spacing w:after="240" w:before="240" w:lineRule="auto"/>
        <w:rPr/>
      </w:pPr>
      <w:r w:rsidDel="00000000" w:rsidR="00000000" w:rsidRPr="00000000">
        <w:rPr>
          <w:rtl w:val="0"/>
        </w:rPr>
        <w:t xml:space="preserve">At the core of this approach is </w:t>
      </w:r>
      <w:r w:rsidDel="00000000" w:rsidR="00000000" w:rsidRPr="00000000">
        <w:rPr>
          <w:b w:val="1"/>
          <w:rtl w:val="0"/>
        </w:rPr>
        <w:t xml:space="preserve">allocation by capacity and potential</w:t>
      </w:r>
      <w:r w:rsidDel="00000000" w:rsidR="00000000" w:rsidRPr="00000000">
        <w:rPr>
          <w:rtl w:val="0"/>
        </w:rPr>
        <w:t xml:space="preserve">. Migrants are relocated based on labor market needs, housing availability, and social infrastructure, ensuring that both host societies and individuals benefit from the process. This strategic alignment maximizes opportunities for migrants to deploy their skills effectively, reduces systemic strain on overstretched public services, and promotes equitable access to resources. Allocation decisions must be guided by ethical and legal principles, guaranteeing that relocation does not violate international law, refugee protections, or fundamental human rights. By balancing societal capacity with individual potential, humane transplantation ensures that relocation is not coercive but a carefully considered act of facilitation and empowerment.</w:t>
      </w:r>
    </w:p>
    <w:p w:rsidR="00000000" w:rsidDel="00000000" w:rsidP="00000000" w:rsidRDefault="00000000" w:rsidRPr="00000000" w14:paraId="000000C8">
      <w:pPr>
        <w:spacing w:after="240" w:before="240" w:lineRule="auto"/>
        <w:rPr/>
      </w:pPr>
      <w:r w:rsidDel="00000000" w:rsidR="00000000" w:rsidRPr="00000000">
        <w:rPr>
          <w:b w:val="1"/>
          <w:rtl w:val="0"/>
        </w:rPr>
        <w:t xml:space="preserve">Supportive integration</w:t>
      </w:r>
      <w:r w:rsidDel="00000000" w:rsidR="00000000" w:rsidRPr="00000000">
        <w:rPr>
          <w:rtl w:val="0"/>
        </w:rPr>
        <w:t xml:space="preserve"> constitutes the second pillar of the framework. Migrants require access to language training, credential recognition, housing, and employment opportunities tailored to their skills and needs. Special attention must be given to individuals with disabilities, neurodivergence, or other valid special needs, ensuring that integration efforts do not discriminate or marginalize. Welfare provisions—including homelessness assistance, healthcare access, and social support—must remain intact unless individuals clearly refuse to participate in integration programs, reflecting both ethical imperatives and practical considerations for long-term social cohesion. This approach aligns with common-sense policy perspectives endorsed by global leaders, including President Barack Obama, emphasizing the moral obligation to support migrants while enabling them to contribute meaningfully to host communities.</w:t>
      </w:r>
    </w:p>
    <w:p w:rsidR="00000000" w:rsidDel="00000000" w:rsidP="00000000" w:rsidRDefault="00000000" w:rsidRPr="00000000" w14:paraId="000000C9">
      <w:pPr>
        <w:spacing w:after="240" w:before="240" w:lineRule="auto"/>
        <w:rPr/>
      </w:pPr>
      <w:r w:rsidDel="00000000" w:rsidR="00000000" w:rsidRPr="00000000">
        <w:rPr>
          <w:rtl w:val="0"/>
        </w:rPr>
        <w:t xml:space="preserve">The framework incorporates </w:t>
      </w:r>
      <w:r w:rsidDel="00000000" w:rsidR="00000000" w:rsidRPr="00000000">
        <w:rPr>
          <w:b w:val="1"/>
          <w:rtl w:val="0"/>
        </w:rPr>
        <w:t xml:space="preserve">gentle relocation examples</w:t>
      </w:r>
      <w:r w:rsidDel="00000000" w:rsidR="00000000" w:rsidRPr="00000000">
        <w:rPr>
          <w:rtl w:val="0"/>
        </w:rPr>
        <w:t xml:space="preserve"> to illustrate how transnational transplantation can be operationalized effectively:</w:t>
      </w:r>
    </w:p>
    <w:p w:rsidR="00000000" w:rsidDel="00000000" w:rsidP="00000000" w:rsidRDefault="00000000" w:rsidRPr="00000000" w14:paraId="000000CA">
      <w:pPr>
        <w:numPr>
          <w:ilvl w:val="0"/>
          <w:numId w:val="15"/>
        </w:numPr>
        <w:spacing w:after="0" w:afterAutospacing="0" w:before="240" w:lineRule="auto"/>
        <w:ind w:left="720" w:hanging="360"/>
      </w:pPr>
      <w:r w:rsidDel="00000000" w:rsidR="00000000" w:rsidRPr="00000000">
        <w:rPr>
          <w:rtl w:val="0"/>
        </w:rPr>
        <w:t xml:space="preserve">From the United Kingdom to Canada, migrants benefit from shared language, educational systems, and labor market alignment.</w:t>
        <w:br w:type="textWrapping"/>
      </w:r>
    </w:p>
    <w:p w:rsidR="00000000" w:rsidDel="00000000" w:rsidP="00000000" w:rsidRDefault="00000000" w:rsidRPr="00000000" w14:paraId="000000CB">
      <w:pPr>
        <w:numPr>
          <w:ilvl w:val="0"/>
          <w:numId w:val="15"/>
        </w:numPr>
        <w:spacing w:after="0" w:afterAutospacing="0" w:before="0" w:beforeAutospacing="0" w:lineRule="auto"/>
        <w:ind w:left="720" w:hanging="360"/>
      </w:pPr>
      <w:r w:rsidDel="00000000" w:rsidR="00000000" w:rsidRPr="00000000">
        <w:rPr>
          <w:rtl w:val="0"/>
        </w:rPr>
        <w:t xml:space="preserve">From Australia to New Zealand, relocation leverages cultural and linguistic similarities while meeting regional workforce demands.</w:t>
        <w:br w:type="textWrapping"/>
      </w:r>
    </w:p>
    <w:p w:rsidR="00000000" w:rsidDel="00000000" w:rsidP="00000000" w:rsidRDefault="00000000" w:rsidRPr="00000000" w14:paraId="000000CC">
      <w:pPr>
        <w:numPr>
          <w:ilvl w:val="0"/>
          <w:numId w:val="15"/>
        </w:numPr>
        <w:spacing w:after="0" w:afterAutospacing="0" w:before="0" w:beforeAutospacing="0" w:lineRule="auto"/>
        <w:ind w:left="720" w:hanging="360"/>
      </w:pPr>
      <w:r w:rsidDel="00000000" w:rsidR="00000000" w:rsidRPr="00000000">
        <w:rPr>
          <w:rtl w:val="0"/>
        </w:rPr>
        <w:t xml:space="preserve">Within the United States, interstate relocation addresses labor shortages and housing availability in states with unmet needs.</w:t>
        <w:br w:type="textWrapping"/>
      </w:r>
    </w:p>
    <w:p w:rsidR="00000000" w:rsidDel="00000000" w:rsidP="00000000" w:rsidRDefault="00000000" w:rsidRPr="00000000" w14:paraId="000000CD">
      <w:pPr>
        <w:numPr>
          <w:ilvl w:val="0"/>
          <w:numId w:val="15"/>
        </w:numPr>
        <w:spacing w:after="240" w:before="0" w:beforeAutospacing="0" w:lineRule="auto"/>
        <w:ind w:left="720" w:hanging="360"/>
      </w:pPr>
      <w:r w:rsidDel="00000000" w:rsidR="00000000" w:rsidRPr="00000000">
        <w:rPr>
          <w:rtl w:val="0"/>
        </w:rPr>
        <w:t xml:space="preserve">From France to Spain, geographic proximity, EU labor mobility frameworks, and shared infrastructure create favorable conditions for safe and productive relocation.</w:t>
      </w:r>
    </w:p>
    <w:p w:rsidR="00000000" w:rsidDel="00000000" w:rsidP="00000000" w:rsidRDefault="00000000" w:rsidRPr="00000000" w14:paraId="000000CE">
      <w:pPr>
        <w:spacing w:after="240" w:before="240" w:lineRule="auto"/>
        <w:rPr/>
      </w:pPr>
      <w:r w:rsidDel="00000000" w:rsidR="00000000" w:rsidRPr="00000000">
        <w:rPr>
          <w:rtl w:val="0"/>
        </w:rPr>
        <w:t xml:space="preserve">Each relocation scenario is designed to </w:t>
      </w:r>
      <w:r w:rsidDel="00000000" w:rsidR="00000000" w:rsidRPr="00000000">
        <w:rPr>
          <w:b w:val="1"/>
          <w:rtl w:val="0"/>
        </w:rPr>
        <w:t xml:space="preserve">minimize disruption while maximizing opportunity</w:t>
      </w:r>
      <w:r w:rsidDel="00000000" w:rsidR="00000000" w:rsidRPr="00000000">
        <w:rPr>
          <w:rtl w:val="0"/>
        </w:rPr>
        <w:t xml:space="preserve">, emphasizing the cultivation of personal growth, skills deployment, and social inclusion. The transplantation analogy conveys a moral and strategic principle: migrants, like seeds, should be nurtured in fertile contexts that allow them to thrive rather than subjected to coercion or exposure to harm.</w:t>
      </w:r>
    </w:p>
    <w:p w:rsidR="00000000" w:rsidDel="00000000" w:rsidP="00000000" w:rsidRDefault="00000000" w:rsidRPr="00000000" w14:paraId="000000CF">
      <w:pPr>
        <w:spacing w:after="240" w:before="240" w:lineRule="auto"/>
        <w:rPr/>
      </w:pPr>
      <w:r w:rsidDel="00000000" w:rsidR="00000000" w:rsidRPr="00000000">
        <w:rPr>
          <w:b w:val="1"/>
          <w:rtl w:val="0"/>
        </w:rPr>
        <w:t xml:space="preserve">Risk mitigation</w:t>
      </w:r>
      <w:r w:rsidDel="00000000" w:rsidR="00000000" w:rsidRPr="00000000">
        <w:rPr>
          <w:rtl w:val="0"/>
        </w:rPr>
        <w:t xml:space="preserve"> is integral to humane transplantation. Relocation decisions must systematically assess exposure to physical danger, persecution, socio-political instability, and systemic disadvantage. Robust safeguards—legal protections, housing inspections, social support, and community oversight—ensure that migrants are never placed in contexts where fundamental human rights might be compromised. Importantly, these measures reinforce relational as well as structural stability: individuals who feel safe, supported, and included are more likely to engage productively with host communities, fostering trust, cohesion, and shared responsibility.</w:t>
      </w:r>
    </w:p>
    <w:p w:rsidR="00000000" w:rsidDel="00000000" w:rsidP="00000000" w:rsidRDefault="00000000" w:rsidRPr="00000000" w14:paraId="000000D0">
      <w:pPr>
        <w:spacing w:after="240" w:before="240" w:lineRule="auto"/>
        <w:rPr/>
      </w:pPr>
      <w:r w:rsidDel="00000000" w:rsidR="00000000" w:rsidRPr="00000000">
        <w:rPr>
          <w:rtl w:val="0"/>
        </w:rPr>
        <w:t xml:space="preserve">Humane, optional transnational relocation also emphasizes </w:t>
      </w:r>
      <w:r w:rsidDel="00000000" w:rsidR="00000000" w:rsidRPr="00000000">
        <w:rPr>
          <w:b w:val="1"/>
          <w:rtl w:val="0"/>
        </w:rPr>
        <w:t xml:space="preserve">social and relational infrastructure</w:t>
      </w:r>
      <w:r w:rsidDel="00000000" w:rsidR="00000000" w:rsidRPr="00000000">
        <w:rPr>
          <w:rtl w:val="0"/>
        </w:rPr>
        <w:t xml:space="preserve">. Beyond housing and employment, migrants require access to community networks, mentorship, and psychosocial support. Integration programs should incorporate </w:t>
      </w:r>
      <w:r w:rsidDel="00000000" w:rsidR="00000000" w:rsidRPr="00000000">
        <w:rPr>
          <w:b w:val="1"/>
          <w:rtl w:val="0"/>
        </w:rPr>
        <w:t xml:space="preserve">Platonic Trust principles</w:t>
      </w:r>
      <w:r w:rsidDel="00000000" w:rsidR="00000000" w:rsidRPr="00000000">
        <w:rPr>
          <w:rtl w:val="0"/>
        </w:rPr>
        <w:t xml:space="preserve">, fostering non-romantic, consent-based relational engagement that strengthens social bonds, reduces isolation, and supports emotional resilience. By embedding relational care alongside structural measures, relocation initiatives transform mere geographic movement into a holistic process of personal development, community contribution, and societal enrichment.</w:t>
      </w:r>
    </w:p>
    <w:p w:rsidR="00000000" w:rsidDel="00000000" w:rsidP="00000000" w:rsidRDefault="00000000" w:rsidRPr="00000000" w14:paraId="000000D1">
      <w:pPr>
        <w:spacing w:after="240" w:before="240" w:lineRule="auto"/>
        <w:rPr/>
      </w:pPr>
      <w:r w:rsidDel="00000000" w:rsidR="00000000" w:rsidRPr="00000000">
        <w:rPr>
          <w:rtl w:val="0"/>
        </w:rPr>
        <w:t xml:space="preserve">From an ethical perspective, this framework exemplifies </w:t>
      </w:r>
      <w:r w:rsidDel="00000000" w:rsidR="00000000" w:rsidRPr="00000000">
        <w:rPr>
          <w:b w:val="1"/>
          <w:rtl w:val="0"/>
        </w:rPr>
        <w:t xml:space="preserve">the principles of compassion, foresight, and justice</w:t>
      </w:r>
      <w:r w:rsidDel="00000000" w:rsidR="00000000" w:rsidRPr="00000000">
        <w:rPr>
          <w:rtl w:val="0"/>
        </w:rPr>
        <w:t xml:space="preserve">. Relocation is not undertaken to satisfy political expediency or reduce population pressures but to honor human dignity and preserve life opportunities. It balances the legitimate needs of host societies with the rights, aspirations, and safety of migrants, demonstrating that ethical governance and pragmatic policy can coexist. By aligning relocation with labor market needs, housing capacity, and social infrastructure, societies ensure that migrants are welcomed, integrated, and empowered rather than marginalized or abandoned.</w:t>
      </w:r>
    </w:p>
    <w:p w:rsidR="00000000" w:rsidDel="00000000" w:rsidP="00000000" w:rsidRDefault="00000000" w:rsidRPr="00000000" w14:paraId="000000D2">
      <w:pPr>
        <w:spacing w:after="240" w:before="240" w:lineRule="auto"/>
        <w:rPr/>
      </w:pPr>
      <w:r w:rsidDel="00000000" w:rsidR="00000000" w:rsidRPr="00000000">
        <w:rPr>
          <w:rtl w:val="0"/>
        </w:rPr>
        <w:t xml:space="preserve">Finally, humane optional relocation fosters </w:t>
      </w:r>
      <w:r w:rsidDel="00000000" w:rsidR="00000000" w:rsidRPr="00000000">
        <w:rPr>
          <w:b w:val="1"/>
          <w:rtl w:val="0"/>
        </w:rPr>
        <w:t xml:space="preserve">long-term societal resilience</w:t>
      </w:r>
      <w:r w:rsidDel="00000000" w:rsidR="00000000" w:rsidRPr="00000000">
        <w:rPr>
          <w:rtl w:val="0"/>
        </w:rPr>
        <w:t xml:space="preserve">. By enabling migrants to contribute to economic, social, and cultural life, these programs reduce dependency on emergency welfare systems, strengthen labor markets, and enhance community cohesion. Ethical relocation practices also model international cooperation, illustrating how NATO, EU, and allied nations can coordinate policies to address shared challenges humanely. This approach positions Western societies as exemplars of compassionate governance, demonstrating that human rights, economic pragmatism, and relational ethics are mutually reinforcing rather than mutually exclusive.</w:t>
      </w:r>
    </w:p>
    <w:p w:rsidR="00000000" w:rsidDel="00000000" w:rsidP="00000000" w:rsidRDefault="00000000" w:rsidRPr="00000000" w14:paraId="000000D3">
      <w:pPr>
        <w:spacing w:after="240" w:before="240" w:lineRule="auto"/>
        <w:rPr/>
      </w:pPr>
      <w:r w:rsidDel="00000000" w:rsidR="00000000" w:rsidRPr="00000000">
        <w:rPr>
          <w:rtl w:val="0"/>
        </w:rPr>
        <w:t xml:space="preserve">In summary, such a set of optional policies offers a </w:t>
      </w:r>
      <w:r w:rsidDel="00000000" w:rsidR="00000000" w:rsidRPr="00000000">
        <w:rPr>
          <w:b w:val="1"/>
          <w:rtl w:val="0"/>
        </w:rPr>
        <w:t xml:space="preserve">rights-respecting, ethically grounded, and practically effective alternative</w:t>
      </w:r>
      <w:r w:rsidDel="00000000" w:rsidR="00000000" w:rsidRPr="00000000">
        <w:rPr>
          <w:rtl w:val="0"/>
        </w:rPr>
        <w:t xml:space="preserve"> to coercion or mass deportation. By combining strategic allocation, supportive integration, risk mitigation, and relational infrastructure, it ensures that migrants can flourish safely while host societies benefit from their skills and contributions. Guided by principles of dignity, social cohesion, and ethical foresight, this framework cultivates human potential in fertile contexts, demonstrating that compassion and pragmatism can coexist to create resilient, inclusive, and just societies.</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pStyle w:val="Heading2"/>
        <w:spacing w:after="240" w:before="240" w:lineRule="auto"/>
        <w:rPr>
          <w:b w:val="1"/>
          <w:sz w:val="34"/>
          <w:szCs w:val="34"/>
        </w:rPr>
      </w:pPr>
      <w:bookmarkStart w:colFirst="0" w:colLast="0" w:name="_k5lgse7095tj" w:id="33"/>
      <w:bookmarkEnd w:id="33"/>
      <w:r w:rsidDel="00000000" w:rsidR="00000000" w:rsidRPr="00000000">
        <w:rPr>
          <w:b w:val="1"/>
          <w:sz w:val="34"/>
          <w:szCs w:val="34"/>
          <w:rtl w:val="0"/>
        </w:rPr>
        <w:t xml:space="preserve">4.5 Solomon’s Wisdom as Ethical Guiding Principle</w:t>
      </w:r>
    </w:p>
    <w:p w:rsidR="00000000" w:rsidDel="00000000" w:rsidP="00000000" w:rsidRDefault="00000000" w:rsidRPr="00000000" w14:paraId="000000D6">
      <w:pPr>
        <w:pStyle w:val="Heading3"/>
        <w:spacing w:after="240" w:before="240" w:lineRule="auto"/>
        <w:rPr>
          <w:b w:val="1"/>
          <w:color w:val="000000"/>
        </w:rPr>
      </w:pPr>
      <w:bookmarkStart w:colFirst="0" w:colLast="0" w:name="_q3gahggushe5" w:id="34"/>
      <w:bookmarkEnd w:id="34"/>
      <w:r w:rsidDel="00000000" w:rsidR="00000000" w:rsidRPr="00000000">
        <w:rPr>
          <w:b w:val="1"/>
          <w:color w:val="000000"/>
          <w:rtl w:val="0"/>
        </w:rPr>
        <w:t xml:space="preserve">Outline</w:t>
      </w:r>
    </w:p>
    <w:p w:rsidR="00000000" w:rsidDel="00000000" w:rsidP="00000000" w:rsidRDefault="00000000" w:rsidRPr="00000000" w14:paraId="000000D7">
      <w:pPr>
        <w:spacing w:after="240" w:before="240" w:lineRule="auto"/>
        <w:rPr/>
      </w:pPr>
      <w:r w:rsidDel="00000000" w:rsidR="00000000" w:rsidRPr="00000000">
        <w:rPr>
          <w:rtl w:val="0"/>
        </w:rPr>
        <w:t xml:space="preserve">All interventions are grounded in principles akin to </w:t>
      </w:r>
      <w:r w:rsidDel="00000000" w:rsidR="00000000" w:rsidRPr="00000000">
        <w:rPr>
          <w:b w:val="1"/>
          <w:rtl w:val="0"/>
        </w:rPr>
        <w:t xml:space="preserve">Solomon’s Wisdom</w:t>
      </w:r>
      <w:r w:rsidDel="00000000" w:rsidR="00000000" w:rsidRPr="00000000">
        <w:rPr>
          <w:rtl w:val="0"/>
        </w:rPr>
        <w:t xml:space="preserve">. Just as King Solomon famously judged that a baby should </w:t>
      </w:r>
      <w:r w:rsidDel="00000000" w:rsidR="00000000" w:rsidRPr="00000000">
        <w:rPr>
          <w:b w:val="1"/>
          <w:rtl w:val="0"/>
        </w:rPr>
        <w:t xml:space="preserve">not be cut in two</w:t>
      </w:r>
      <w:r w:rsidDel="00000000" w:rsidR="00000000" w:rsidRPr="00000000">
        <w:rPr>
          <w:rtl w:val="0"/>
        </w:rPr>
        <w:t xml:space="preserve"> when two women claimed to be its mother, modern policymakers face an analogous ethical dilemma: should migrants be “shattered into two pieces” because both the destination country and the country of their biological origin claim rights over them, while neither provides a safe or supportive environment?</w:t>
      </w:r>
    </w:p>
    <w:p w:rsidR="00000000" w:rsidDel="00000000" w:rsidP="00000000" w:rsidRDefault="00000000" w:rsidRPr="00000000" w14:paraId="000000D8">
      <w:pPr>
        <w:numPr>
          <w:ilvl w:val="0"/>
          <w:numId w:val="14"/>
        </w:numPr>
        <w:spacing w:after="0" w:afterAutospacing="0" w:before="240" w:lineRule="auto"/>
        <w:ind w:left="720" w:hanging="360"/>
      </w:pPr>
      <w:r w:rsidDel="00000000" w:rsidR="00000000" w:rsidRPr="00000000">
        <w:rPr>
          <w:b w:val="1"/>
          <w:rtl w:val="0"/>
        </w:rPr>
        <w:t xml:space="preserve">Discernment:</w:t>
      </w:r>
      <w:r w:rsidDel="00000000" w:rsidR="00000000" w:rsidRPr="00000000">
        <w:rPr>
          <w:rtl w:val="0"/>
        </w:rPr>
        <w:t xml:space="preserve"> Ethical leadership requires carefully evaluating competing claims and prioritizing the well-being, dignity, and potential of the individual.</w:t>
        <w:br w:type="textWrapping"/>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b w:val="1"/>
          <w:rtl w:val="0"/>
        </w:rPr>
        <w:t xml:space="preserve">Compassion:</w:t>
      </w:r>
      <w:r w:rsidDel="00000000" w:rsidR="00000000" w:rsidRPr="00000000">
        <w:rPr>
          <w:rtl w:val="0"/>
        </w:rPr>
        <w:t xml:space="preserve"> Migrants should never be treated as pawns or obstacles; their humanity must guide policy decisions.</w:t>
        <w:br w:type="textWrapping"/>
      </w:r>
    </w:p>
    <w:p w:rsidR="00000000" w:rsidDel="00000000" w:rsidP="00000000" w:rsidRDefault="00000000" w:rsidRPr="00000000" w14:paraId="000000DA">
      <w:pPr>
        <w:numPr>
          <w:ilvl w:val="0"/>
          <w:numId w:val="14"/>
        </w:numPr>
        <w:spacing w:after="0" w:afterAutospacing="0" w:before="0" w:beforeAutospacing="0" w:lineRule="auto"/>
        <w:ind w:left="720" w:hanging="360"/>
      </w:pPr>
      <w:r w:rsidDel="00000000" w:rsidR="00000000" w:rsidRPr="00000000">
        <w:rPr>
          <w:b w:val="1"/>
          <w:rtl w:val="0"/>
        </w:rPr>
        <w:t xml:space="preserve">Strategic foresight:</w:t>
      </w:r>
      <w:r w:rsidDel="00000000" w:rsidR="00000000" w:rsidRPr="00000000">
        <w:rPr>
          <w:rtl w:val="0"/>
        </w:rPr>
        <w:t xml:space="preserve"> Like Solomon, leaders must design solutions that maximize long-term stability and social cohesion, rather than temporary or punitive expedients.</w:t>
        <w:br w:type="textWrapping"/>
      </w:r>
    </w:p>
    <w:p w:rsidR="00000000" w:rsidDel="00000000" w:rsidP="00000000" w:rsidRDefault="00000000" w:rsidRPr="00000000" w14:paraId="000000DB">
      <w:pPr>
        <w:numPr>
          <w:ilvl w:val="0"/>
          <w:numId w:val="14"/>
        </w:numPr>
        <w:spacing w:after="240" w:before="0" w:beforeAutospacing="0" w:lineRule="auto"/>
        <w:ind w:left="720" w:hanging="360"/>
      </w:pPr>
      <w:r w:rsidDel="00000000" w:rsidR="00000000" w:rsidRPr="00000000">
        <w:rPr>
          <w:b w:val="1"/>
          <w:rtl w:val="0"/>
        </w:rPr>
        <w:t xml:space="preserve">Peace-making and unconditional welcome:</w:t>
      </w:r>
      <w:r w:rsidDel="00000000" w:rsidR="00000000" w:rsidRPr="00000000">
        <w:rPr>
          <w:rtl w:val="0"/>
        </w:rPr>
        <w:t xml:space="preserve"> Gentle relocation programs, supported integration, and equitable sharing of responsibility between nations embody the ethical equivalent of giving the “baby” to the rightful caretaker—here, the supportive environment where the migrant can grow, thrive, and contribute safely.</w:t>
      </w:r>
    </w:p>
    <w:p w:rsidR="00000000" w:rsidDel="00000000" w:rsidP="00000000" w:rsidRDefault="00000000" w:rsidRPr="00000000" w14:paraId="000000DC">
      <w:pPr>
        <w:spacing w:after="240" w:before="240" w:lineRule="auto"/>
        <w:rPr/>
      </w:pPr>
      <w:r w:rsidDel="00000000" w:rsidR="00000000" w:rsidRPr="00000000">
        <w:rPr>
          <w:rtl w:val="0"/>
        </w:rPr>
        <w:t xml:space="preserve">This analogy reinforces the core thesis: </w:t>
      </w:r>
      <w:r w:rsidDel="00000000" w:rsidR="00000000" w:rsidRPr="00000000">
        <w:rPr>
          <w:b w:val="1"/>
          <w:rtl w:val="0"/>
        </w:rPr>
        <w:t xml:space="preserve">migration policy should not fracture lives</w:t>
      </w:r>
      <w:r w:rsidDel="00000000" w:rsidR="00000000" w:rsidRPr="00000000">
        <w:rPr>
          <w:rtl w:val="0"/>
        </w:rPr>
        <w:t xml:space="preserve">, but instead provide nurturing, secure, and dignity-preserving opportunities through carefully coordinated transnational redistribution. By framing policy in terms of trust, relational care, and ethical foresight, societies model modern-day Solomon-like wisdom in resolving complex humanitarian challenges.</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pStyle w:val="Heading3"/>
        <w:spacing w:after="240" w:before="240" w:lineRule="auto"/>
        <w:rPr>
          <w:b w:val="1"/>
          <w:color w:val="000000"/>
        </w:rPr>
      </w:pPr>
      <w:bookmarkStart w:colFirst="0" w:colLast="0" w:name="_9sn9atgmiv3v" w:id="35"/>
      <w:bookmarkEnd w:id="35"/>
      <w:r w:rsidDel="00000000" w:rsidR="00000000" w:rsidRPr="00000000">
        <w:rPr>
          <w:b w:val="1"/>
          <w:color w:val="000000"/>
          <w:rtl w:val="0"/>
        </w:rPr>
        <w:t xml:space="preserve">Content</w:t>
      </w:r>
    </w:p>
    <w:p w:rsidR="00000000" w:rsidDel="00000000" w:rsidP="00000000" w:rsidRDefault="00000000" w:rsidRPr="00000000" w14:paraId="000000DF">
      <w:pPr>
        <w:spacing w:after="240" w:before="240" w:lineRule="auto"/>
        <w:rPr/>
      </w:pPr>
      <w:r w:rsidDel="00000000" w:rsidR="00000000" w:rsidRPr="00000000">
        <w:rPr>
          <w:rtl w:val="0"/>
        </w:rPr>
        <w:t xml:space="preserve">All interventions within the New Marshall Plan are grounded in ethical principles akin to </w:t>
      </w:r>
      <w:r w:rsidDel="00000000" w:rsidR="00000000" w:rsidRPr="00000000">
        <w:rPr>
          <w:b w:val="1"/>
          <w:rtl w:val="0"/>
        </w:rPr>
        <w:t xml:space="preserve">Solomon’s Wisdom</w:t>
      </w:r>
      <w:r w:rsidDel="00000000" w:rsidR="00000000" w:rsidRPr="00000000">
        <w:rPr>
          <w:rtl w:val="0"/>
        </w:rPr>
        <w:t xml:space="preserve">. In the biblical account, King Solomon famously judged that a disputed baby should not be cut in two when two women claimed to be its mother. Through discernment, wisdom, and a focus on the child’s well-being, Solomon identified the true caretaker and ensured the child’s safety. Modern policymakers face an analogous ethical dilemma: should migrants be “shattered into two pieces” between competing claims of the destination country and the country of their biological origin, particularly when neither environment guarantees safety, security, or supportive opportunities? Just as the infant’s welfare was paramount in Solomon’s judgment, the rights, dignity, and potential of migrants must guide contemporary policy decisions.</w:t>
      </w:r>
    </w:p>
    <w:p w:rsidR="00000000" w:rsidDel="00000000" w:rsidP="00000000" w:rsidRDefault="00000000" w:rsidRPr="00000000" w14:paraId="000000E0">
      <w:pPr>
        <w:spacing w:after="240" w:before="240" w:lineRule="auto"/>
        <w:rPr/>
      </w:pPr>
      <w:r w:rsidDel="00000000" w:rsidR="00000000" w:rsidRPr="00000000">
        <w:rPr>
          <w:rtl w:val="0"/>
        </w:rPr>
        <w:t xml:space="preserve">The first dimension of Solomon-like ethical leadership is </w:t>
      </w:r>
      <w:r w:rsidDel="00000000" w:rsidR="00000000" w:rsidRPr="00000000">
        <w:rPr>
          <w:b w:val="1"/>
          <w:rtl w:val="0"/>
        </w:rPr>
        <w:t xml:space="preserve">discernment</w:t>
      </w:r>
      <w:r w:rsidDel="00000000" w:rsidR="00000000" w:rsidRPr="00000000">
        <w:rPr>
          <w:rtl w:val="0"/>
        </w:rPr>
        <w:t xml:space="preserve">. Policymakers must carefully evaluate competing claims, legal obligations, and societal needs while prioritizing the holistic well-being of vulnerable individuals. Discernment requires moving beyond simplistic metrics of national interest or demographic pressure to consider the tangible and long-term impact on human lives. By assessing safety, access to services, cultural compatibility, and opportunities for personal growth, leaders ensure that relocation and integration programs are ethically grounded and practically effective.</w:t>
      </w:r>
    </w:p>
    <w:p w:rsidR="00000000" w:rsidDel="00000000" w:rsidP="00000000" w:rsidRDefault="00000000" w:rsidRPr="00000000" w14:paraId="000000E1">
      <w:pPr>
        <w:spacing w:after="240" w:before="240" w:lineRule="auto"/>
        <w:rPr/>
      </w:pPr>
      <w:r w:rsidDel="00000000" w:rsidR="00000000" w:rsidRPr="00000000">
        <w:rPr>
          <w:b w:val="1"/>
          <w:rtl w:val="0"/>
        </w:rPr>
        <w:t xml:space="preserve">Compassion</w:t>
      </w:r>
      <w:r w:rsidDel="00000000" w:rsidR="00000000" w:rsidRPr="00000000">
        <w:rPr>
          <w:rtl w:val="0"/>
        </w:rPr>
        <w:t xml:space="preserve"> constitutes the second essential principle. Migrants must never be treated as pawns, obstacles, or statistical problems to be managed. Ethical governance recognizes the inherent humanity of each individual, emphasizing that policy decisions should reduce suffering, prevent marginalization, and provide opportunities for flourishing. Compassion informs welfare provisions, integration programs, and transnational relocation strategies, ensuring that the most vulnerable—unaccompanied minors, widows, orphans, and individuals with special needs—receive the protection and support they require.</w:t>
      </w:r>
    </w:p>
    <w:p w:rsidR="00000000" w:rsidDel="00000000" w:rsidP="00000000" w:rsidRDefault="00000000" w:rsidRPr="00000000" w14:paraId="000000E2">
      <w:pPr>
        <w:spacing w:after="240" w:before="240" w:lineRule="auto"/>
        <w:rPr/>
      </w:pPr>
      <w:r w:rsidDel="00000000" w:rsidR="00000000" w:rsidRPr="00000000">
        <w:rPr>
          <w:rtl w:val="0"/>
        </w:rPr>
        <w:t xml:space="preserve">The third principle is </w:t>
      </w:r>
      <w:r w:rsidDel="00000000" w:rsidR="00000000" w:rsidRPr="00000000">
        <w:rPr>
          <w:b w:val="1"/>
          <w:rtl w:val="0"/>
        </w:rPr>
        <w:t xml:space="preserve">strategic foresight</w:t>
      </w:r>
      <w:r w:rsidDel="00000000" w:rsidR="00000000" w:rsidRPr="00000000">
        <w:rPr>
          <w:rtl w:val="0"/>
        </w:rPr>
        <w:t xml:space="preserve">. Like Solomon, leaders must design solutions that maximize long-term stability, social cohesion, and economic resilience, rather than pursuing temporary or punitive expedients. Strategic foresight entails anticipating unintended consequences, assessing systemic risks, and implementing interventions that strengthen both structural and relational foundations. Policies grounded in foresight integrate economic stabilization, labor market planning, healthcare expansion, and relational rebuilding through </w:t>
      </w:r>
      <w:r w:rsidDel="00000000" w:rsidR="00000000" w:rsidRPr="00000000">
        <w:rPr>
          <w:b w:val="1"/>
          <w:rtl w:val="0"/>
        </w:rPr>
        <w:t xml:space="preserve">Platonic Trust</w:t>
      </w:r>
      <w:r w:rsidDel="00000000" w:rsidR="00000000" w:rsidRPr="00000000">
        <w:rPr>
          <w:rtl w:val="0"/>
        </w:rPr>
        <w:t xml:space="preserve">, creating environments where individuals can contribute safely and communities can thrive sustainably.</w:t>
      </w:r>
    </w:p>
    <w:p w:rsidR="00000000" w:rsidDel="00000000" w:rsidP="00000000" w:rsidRDefault="00000000" w:rsidRPr="00000000" w14:paraId="000000E3">
      <w:pPr>
        <w:spacing w:after="240" w:before="240" w:lineRule="auto"/>
        <w:rPr/>
      </w:pPr>
      <w:r w:rsidDel="00000000" w:rsidR="00000000" w:rsidRPr="00000000">
        <w:rPr>
          <w:rtl w:val="0"/>
        </w:rPr>
        <w:t xml:space="preserve">Finally, Solomon’s Wisdom emphasizes </w:t>
      </w:r>
      <w:r w:rsidDel="00000000" w:rsidR="00000000" w:rsidRPr="00000000">
        <w:rPr>
          <w:b w:val="1"/>
          <w:rtl w:val="0"/>
        </w:rPr>
        <w:t xml:space="preserve">peace-making and unconditional welcome</w:t>
      </w:r>
      <w:r w:rsidDel="00000000" w:rsidR="00000000" w:rsidRPr="00000000">
        <w:rPr>
          <w:rtl w:val="0"/>
        </w:rPr>
        <w:t xml:space="preserve">. Just as the child was entrusted to the caretaker capable of nurturing and protecting it, humane migration policy must ensure that individuals are relocated to environments in which they can grow, develop skills, access education, and participate fully in civic life. Gentle relocation programs, supportive integration initiatives, and equitable sharing of responsibility between nations operationalize this principle, providing migrants with the social, economic, and relational infrastructure needed for long-term stability. This approach prevents the fracturing of lives, cultivates trust between host societies and newcomers, and reinforces ethical and relational cohesion across borders.</w:t>
      </w:r>
    </w:p>
    <w:p w:rsidR="00000000" w:rsidDel="00000000" w:rsidP="00000000" w:rsidRDefault="00000000" w:rsidRPr="00000000" w14:paraId="000000E4">
      <w:pPr>
        <w:spacing w:after="240" w:before="240" w:lineRule="auto"/>
        <w:rPr/>
      </w:pPr>
      <w:r w:rsidDel="00000000" w:rsidR="00000000" w:rsidRPr="00000000">
        <w:rPr>
          <w:rtl w:val="0"/>
        </w:rPr>
        <w:t xml:space="preserve">The analogy of Solomon’s judgment reinforces the manuscript’s core thesis: </w:t>
      </w:r>
      <w:r w:rsidDel="00000000" w:rsidR="00000000" w:rsidRPr="00000000">
        <w:rPr>
          <w:b w:val="1"/>
          <w:rtl w:val="0"/>
        </w:rPr>
        <w:t xml:space="preserve">migration policy should not fracture human lives but instead provide nurturing, secure, and dignity-preserving opportunities</w:t>
      </w:r>
      <w:r w:rsidDel="00000000" w:rsidR="00000000" w:rsidRPr="00000000">
        <w:rPr>
          <w:rtl w:val="0"/>
        </w:rPr>
        <w:t xml:space="preserve">. By framing interventions in terms of discernment, compassion, strategic foresight, and peace-making, policymakers model modern-day Solomon-like wisdom in addressing complex humanitarian challenges. Integrating these ethical principles with practical mechanisms—such as humane transnational relocation, welfare provisions, and relational rebuilding through Platonic Trust—ensures that structural and human considerations are mutually reinforcing.</w:t>
      </w:r>
    </w:p>
    <w:p w:rsidR="00000000" w:rsidDel="00000000" w:rsidP="00000000" w:rsidRDefault="00000000" w:rsidRPr="00000000" w14:paraId="000000E5">
      <w:pPr>
        <w:spacing w:after="240" w:before="240" w:lineRule="auto"/>
        <w:rPr/>
      </w:pPr>
      <w:r w:rsidDel="00000000" w:rsidR="00000000" w:rsidRPr="00000000">
        <w:rPr>
          <w:rtl w:val="0"/>
        </w:rPr>
        <w:t xml:space="preserve">Moreover, Solomon’s Wisdom extends beyond individual decision-making to broader societal practice. Societies that adopt this approach demonstrate that ethical governance, compassion, and strategic planning are compatible with economic pragmatism and social cohesion. By emphasizing relational care, trust, and dignity-preserving interventions, the framework illustrates that modern Western nations can manage migration ethically while promoting resilience, inclusion, and long-term stability. In doing so, Solomon-like principles provide a moral compass for navigating the intricate interplay between human rights, social infrastructure, and cross-national responsibility.</w:t>
      </w:r>
    </w:p>
    <w:p w:rsidR="00000000" w:rsidDel="00000000" w:rsidP="00000000" w:rsidRDefault="00000000" w:rsidRPr="00000000" w14:paraId="000000E6">
      <w:pPr>
        <w:spacing w:after="240" w:before="240" w:lineRule="auto"/>
        <w:rPr/>
      </w:pPr>
      <w:r w:rsidDel="00000000" w:rsidR="00000000" w:rsidRPr="00000000">
        <w:rPr>
          <w:rtl w:val="0"/>
        </w:rPr>
        <w:t xml:space="preserve">In summary, grounding migration, welfare, and integration policies in Solomon’s Wisdom ensures that ethical discernment, compassion, foresight, and peace-making guide complex decisions. Rather than allowing individuals to become casualties of competing national interests or systemic failures, societies can design humane, effective, and dignity-preserving interventions that embody both ethical clarity and pragmatic success. By applying these principles, policymakers cultivate environments in which migrants can flourish safely, communities maintain cohesion, and nations model modern, humane, and resilient governance.</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pStyle w:val="Heading2"/>
        <w:spacing w:after="240" w:before="240" w:lineRule="auto"/>
        <w:rPr>
          <w:b w:val="1"/>
          <w:sz w:val="34"/>
          <w:szCs w:val="34"/>
        </w:rPr>
      </w:pPr>
      <w:bookmarkStart w:colFirst="0" w:colLast="0" w:name="_ll09nbg8ufgx" w:id="36"/>
      <w:bookmarkEnd w:id="36"/>
      <w:r w:rsidDel="00000000" w:rsidR="00000000" w:rsidRPr="00000000">
        <w:rPr>
          <w:b w:val="1"/>
          <w:sz w:val="34"/>
          <w:szCs w:val="34"/>
          <w:rtl w:val="0"/>
        </w:rPr>
        <w:t xml:space="preserve">4.6 Democratic Debate as a Pillar of Societal Resilience</w:t>
      </w:r>
    </w:p>
    <w:p w:rsidR="00000000" w:rsidDel="00000000" w:rsidP="00000000" w:rsidRDefault="00000000" w:rsidRPr="00000000" w14:paraId="000000E9">
      <w:pPr>
        <w:spacing w:after="240" w:before="240" w:lineRule="auto"/>
        <w:rPr/>
      </w:pPr>
      <w:r w:rsidDel="00000000" w:rsidR="00000000" w:rsidRPr="00000000">
        <w:rPr>
          <w:rtl w:val="0"/>
        </w:rPr>
        <w:t xml:space="preserve">A crucial component of building resilient, humane, and ethically guided societies is the </w:t>
      </w:r>
      <w:r w:rsidDel="00000000" w:rsidR="00000000" w:rsidRPr="00000000">
        <w:rPr>
          <w:b w:val="1"/>
          <w:rtl w:val="0"/>
        </w:rPr>
        <w:t xml:space="preserve">protection and promotion of democratic debate</w:t>
      </w:r>
      <w:r w:rsidDel="00000000" w:rsidR="00000000" w:rsidRPr="00000000">
        <w:rPr>
          <w:rtl w:val="0"/>
        </w:rPr>
        <w:t xml:space="preserve">. Democratic discourse—characterized by open discussion, critical analysis, and the respectful exchange of diverse opinions—serves as the foundation of ethical governance, social cohesion, and long-term stability. Societies that suppress dissenting voices, avoid controversial discussions, or rely on localized censorship risk what may be described as a subtle “infection” of authoritarian ideas. These dynamics can manifest as the normalization of intolerance, erosion of accountability, and the gradual consolidation of ideological extremism. Without robust channels for public deliberation, societies become increasingly vulnerable to polarization, misinformation, and social fragmentation, undermining both institutional legitimacy and civic trust.</w:t>
      </w:r>
    </w:p>
    <w:p w:rsidR="00000000" w:rsidDel="00000000" w:rsidP="00000000" w:rsidRDefault="00000000" w:rsidRPr="00000000" w14:paraId="000000EA">
      <w:pPr>
        <w:spacing w:after="240" w:before="240" w:lineRule="auto"/>
        <w:rPr/>
      </w:pPr>
      <w:r w:rsidDel="00000000" w:rsidR="00000000" w:rsidRPr="00000000">
        <w:rPr>
          <w:rtl w:val="0"/>
        </w:rPr>
        <w:t xml:space="preserve">Central to democratic resilience is the </w:t>
      </w:r>
      <w:r w:rsidDel="00000000" w:rsidR="00000000" w:rsidRPr="00000000">
        <w:rPr>
          <w:b w:val="1"/>
          <w:rtl w:val="0"/>
        </w:rPr>
        <w:t xml:space="preserve">respect for the right to hold and express differing political opinions</w:t>
      </w:r>
      <w:r w:rsidDel="00000000" w:rsidR="00000000" w:rsidRPr="00000000">
        <w:rPr>
          <w:rtl w:val="0"/>
        </w:rPr>
        <w:t xml:space="preserve">, including views that may be uncomfortable, provocative, or fundamentally opposed to prevailing norms. Public figures such as Charlie Kirk exemplify the importance of ensuring that minority or dissenting perspectives are not automatically silenced, as the deliberate exclusion of ideas—regardless of their popularity or ideological orientation—weakens the critical functions of democracy. When citizens can freely debate, contest, and refine policies, societies cultivate a culture of critical thinking, ethical reflection, and active engagement. This process reinforces institutional credibility, enhances public trust, and strengthens collective capacity to respond effectively to complex social challenges. Protecting the right to hold and express differing political opinions — whether aligned with majority or minority views — is essential for democratic resilience. Open debate fosters accountability, critical thinking, and innovation, while reducing vulnerability to polarization or extremism. Ensuring that even unpopular perspectives can be voiced reinforces civic trust and the legitimacy of institutions.</w:t>
      </w:r>
    </w:p>
    <w:p w:rsidR="00000000" w:rsidDel="00000000" w:rsidP="00000000" w:rsidRDefault="00000000" w:rsidRPr="00000000" w14:paraId="000000EB">
      <w:pPr>
        <w:spacing w:after="240" w:before="240" w:lineRule="auto"/>
        <w:rPr/>
      </w:pPr>
      <w:r w:rsidDel="00000000" w:rsidR="00000000" w:rsidRPr="00000000">
        <w:rPr>
          <w:rtl w:val="0"/>
        </w:rPr>
        <w:t xml:space="preserve">Open democratic debate also functions as a </w:t>
      </w:r>
      <w:r w:rsidDel="00000000" w:rsidR="00000000" w:rsidRPr="00000000">
        <w:rPr>
          <w:b w:val="1"/>
          <w:rtl w:val="0"/>
        </w:rPr>
        <w:t xml:space="preserve">preventive mechanism against ideological extremism</w:t>
      </w:r>
      <w:r w:rsidDel="00000000" w:rsidR="00000000" w:rsidRPr="00000000">
        <w:rPr>
          <w:rtl w:val="0"/>
        </w:rPr>
        <w:t xml:space="preserve">. Exposure to differing viewpoints encourages individuals to engage with evidence, question assumptions, and evaluate competing claims. In contrast, environments that restrict dialogue or censor unpopular opinions often generate echo chambers, reinforce confirmation biases, and create fertile conditions for radicalization. By prioritizing transparent discussion and deliberative engagement, societies inoculate themselves against both right-wing and left-wing extremism, fostering political literacy, empathy, and social cohesion.</w:t>
      </w:r>
    </w:p>
    <w:p w:rsidR="00000000" w:rsidDel="00000000" w:rsidP="00000000" w:rsidRDefault="00000000" w:rsidRPr="00000000" w14:paraId="000000EC">
      <w:pPr>
        <w:spacing w:after="240" w:before="240" w:lineRule="auto"/>
        <w:rPr/>
      </w:pPr>
      <w:r w:rsidDel="00000000" w:rsidR="00000000" w:rsidRPr="00000000">
        <w:rPr>
          <w:rtl w:val="0"/>
        </w:rPr>
        <w:t xml:space="preserve">The connection between democratic debate and broader societal resilience is further strengthened when coupled with structural and relational initiatives. Economic stability, access to housing and healthcare, humane migration policies, and relational rebuilding through </w:t>
      </w:r>
      <w:r w:rsidDel="00000000" w:rsidR="00000000" w:rsidRPr="00000000">
        <w:rPr>
          <w:b w:val="1"/>
          <w:rtl w:val="0"/>
        </w:rPr>
        <w:t xml:space="preserve">Platonic Trust</w:t>
      </w:r>
      <w:r w:rsidDel="00000000" w:rsidR="00000000" w:rsidRPr="00000000">
        <w:rPr>
          <w:rtl w:val="0"/>
        </w:rPr>
        <w:t xml:space="preserve"> all create conditions in which citizens are capable of engaging constructively in public discourse. Individuals under chronic economic stress or social isolation are less likely to participate meaningfully in civic debate and more prone to susceptibility to demagogic appeals or extremist narratives. By addressing structural inequalities and nurturing relational trust, societies expand the pool of engaged, informed citizens who can deliberate thoughtfully, challenge assumptions, and hold policymakers accountable. In this sense, democratic debate is not an isolated institution but part of an interdependent ecosystem linking material security, relational well-being, and civic responsibility.</w:t>
      </w:r>
    </w:p>
    <w:p w:rsidR="00000000" w:rsidDel="00000000" w:rsidP="00000000" w:rsidRDefault="00000000" w:rsidRPr="00000000" w14:paraId="000000ED">
      <w:pPr>
        <w:spacing w:after="240" w:before="240" w:lineRule="auto"/>
        <w:rPr/>
      </w:pPr>
      <w:r w:rsidDel="00000000" w:rsidR="00000000" w:rsidRPr="00000000">
        <w:rPr>
          <w:rtl w:val="0"/>
        </w:rPr>
        <w:t xml:space="preserve">Robust democratic discourse also supports the </w:t>
      </w:r>
      <w:r w:rsidDel="00000000" w:rsidR="00000000" w:rsidRPr="00000000">
        <w:rPr>
          <w:b w:val="1"/>
          <w:rtl w:val="0"/>
        </w:rPr>
        <w:t xml:space="preserve">ethical administration of complex policies</w:t>
      </w:r>
      <w:r w:rsidDel="00000000" w:rsidR="00000000" w:rsidRPr="00000000">
        <w:rPr>
          <w:rtl w:val="0"/>
        </w:rPr>
        <w:t xml:space="preserve">, including those related to migration, welfare, and economic recovery. Humane transnational relocation of migrants, welfare programs that support vulnerable populations, and workforce and healthcare expansion initiatives all require continuous public dialogue, oversight, and critique. Open debate allows citizens to scrutinize allocation decisions, challenge inequities, and propose refinements, thereby ensuring that policies remain ethically grounded, socially effective, and responsive to emerging needs. Without deliberative engagement, even well-intentioned programs risk being implemented in ways that unintentionally exacerbate inequality, marginalization, or systemic inefficiencies.</w:t>
      </w:r>
    </w:p>
    <w:p w:rsidR="00000000" w:rsidDel="00000000" w:rsidP="00000000" w:rsidRDefault="00000000" w:rsidRPr="00000000" w14:paraId="000000EE">
      <w:pPr>
        <w:spacing w:after="240" w:before="240" w:lineRule="auto"/>
        <w:rPr/>
      </w:pPr>
      <w:r w:rsidDel="00000000" w:rsidR="00000000" w:rsidRPr="00000000">
        <w:rPr>
          <w:rtl w:val="0"/>
        </w:rPr>
        <w:t xml:space="preserve">Furthermore, fostering democratic debate cultivates </w:t>
      </w:r>
      <w:r w:rsidDel="00000000" w:rsidR="00000000" w:rsidRPr="00000000">
        <w:rPr>
          <w:b w:val="1"/>
          <w:rtl w:val="0"/>
        </w:rPr>
        <w:t xml:space="preserve">a culture of accountability and ethical reflection</w:t>
      </w:r>
      <w:r w:rsidDel="00000000" w:rsidR="00000000" w:rsidRPr="00000000">
        <w:rPr>
          <w:rtl w:val="0"/>
        </w:rPr>
        <w:t xml:space="preserve"> at both individual and institutional levels. When citizens, journalists, scholars, and civil society organizations can question authority and present alternative viewpoints, decision-makers are incentivized to act transparently, justify their choices, and align policies with broader societal values. This dynamic reinforces ethical governance and ensures that power is exercised in service of the public good rather than narrow interests. Societies that maintain open channels for critique demonstrate resilience not only against ideological extremism but also against corruption, cronyism, and policy drift, ensuring that democratic principles remain operational and robust over time.</w:t>
      </w:r>
    </w:p>
    <w:p w:rsidR="00000000" w:rsidDel="00000000" w:rsidP="00000000" w:rsidRDefault="00000000" w:rsidRPr="00000000" w14:paraId="000000EF">
      <w:pPr>
        <w:spacing w:after="240" w:before="240" w:lineRule="auto"/>
        <w:rPr/>
      </w:pPr>
      <w:r w:rsidDel="00000000" w:rsidR="00000000" w:rsidRPr="00000000">
        <w:rPr>
          <w:rtl w:val="0"/>
        </w:rPr>
        <w:t xml:space="preserve">Democratic debate also contributes to </w:t>
      </w:r>
      <w:r w:rsidDel="00000000" w:rsidR="00000000" w:rsidRPr="00000000">
        <w:rPr>
          <w:b w:val="1"/>
          <w:rtl w:val="0"/>
        </w:rPr>
        <w:t xml:space="preserve">social cohesion and relational resilience</w:t>
      </w:r>
      <w:r w:rsidDel="00000000" w:rsidR="00000000" w:rsidRPr="00000000">
        <w:rPr>
          <w:rtl w:val="0"/>
        </w:rPr>
        <w:t xml:space="preserve">. By integrating Platonic Trust principles—non-romantic, consent-based relational engagement—into public, professional, and community spheres, citizens develop skills in empathy, active listening, and constructive disagreement. These relational competencies reduce polarization, facilitate negotiation, and strengthen interpersonal networks that underpin civic participation. In this way, democratic discourse becomes simultaneously an intellectual, ethical, and relational exercise, linking the health of political institutions with the quality of social relationships and communal trust.</w:t>
      </w:r>
    </w:p>
    <w:p w:rsidR="00000000" w:rsidDel="00000000" w:rsidP="00000000" w:rsidRDefault="00000000" w:rsidRPr="00000000" w14:paraId="000000F0">
      <w:pPr>
        <w:spacing w:after="240" w:before="240" w:lineRule="auto"/>
        <w:rPr/>
      </w:pPr>
      <w:r w:rsidDel="00000000" w:rsidR="00000000" w:rsidRPr="00000000">
        <w:rPr>
          <w:rtl w:val="0"/>
        </w:rPr>
        <w:t xml:space="preserve">Finally, democratic debate ensures that societies remain </w:t>
      </w:r>
      <w:r w:rsidDel="00000000" w:rsidR="00000000" w:rsidRPr="00000000">
        <w:rPr>
          <w:b w:val="1"/>
          <w:rtl w:val="0"/>
        </w:rPr>
        <w:t xml:space="preserve">ideologically resilient</w:t>
      </w:r>
      <w:r w:rsidDel="00000000" w:rsidR="00000000" w:rsidRPr="00000000">
        <w:rPr>
          <w:rtl w:val="0"/>
        </w:rPr>
        <w:t xml:space="preserve"> in the face of contemporary challenges. Issues such as economic instability, rising living costs, migration pressures, and social fragmentation inevitably generate conflict and disagreement. By institutionalizing mechanisms for dialogue, debate, and deliberation, societies safeguard liberty, compassion, and inclusion while mitigating the risk of authoritarian or extremist influence. Democratic debate, therefore, functions as both a protective mechanism and a proactive strategy, allowing societies to navigate uncertainty, adapt to complex realities, and maintain cohesion without compromising ethical principles or human dignity.</w:t>
      </w:r>
    </w:p>
    <w:p w:rsidR="00000000" w:rsidDel="00000000" w:rsidP="00000000" w:rsidRDefault="00000000" w:rsidRPr="00000000" w14:paraId="000000F1">
      <w:pPr>
        <w:spacing w:after="240" w:before="240" w:lineRule="auto"/>
        <w:rPr/>
      </w:pPr>
      <w:r w:rsidDel="00000000" w:rsidR="00000000" w:rsidRPr="00000000">
        <w:rPr>
          <w:rtl w:val="0"/>
        </w:rPr>
        <w:t xml:space="preserve">In conclusion, the promotion and protection of democratic debate is a </w:t>
      </w:r>
      <w:r w:rsidDel="00000000" w:rsidR="00000000" w:rsidRPr="00000000">
        <w:rPr>
          <w:b w:val="1"/>
          <w:rtl w:val="0"/>
        </w:rPr>
        <w:t xml:space="preserve">central pillar of societal resilience</w:t>
      </w:r>
      <w:r w:rsidDel="00000000" w:rsidR="00000000" w:rsidRPr="00000000">
        <w:rPr>
          <w:rtl w:val="0"/>
        </w:rPr>
        <w:t xml:space="preserve">. By valuing diverse perspectives, safeguarding the right to dissent, and fostering open deliberation, societies strengthen their immunity to ideological extremism, enhance institutional legitimacy, and cultivate a culture of accountability and ethical reflection. When integrated with economic stabilization, humane migration programs, relational rebuilding through Platonic Trust, and ethical guidance inspired by Solomon’s Wisdom, democratic discourse ensures that societies are not only materially and emotionally robust but also capable of sustaining liberty, compassion, and social cohesion in the face of contemporary and future challenges.</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pStyle w:val="Heading2"/>
        <w:spacing w:after="240" w:before="240" w:lineRule="auto"/>
        <w:rPr>
          <w:b w:val="1"/>
          <w:sz w:val="34"/>
          <w:szCs w:val="34"/>
        </w:rPr>
      </w:pPr>
      <w:bookmarkStart w:colFirst="0" w:colLast="0" w:name="_f7a7684yxk43" w:id="37"/>
      <w:bookmarkEnd w:id="37"/>
      <w:r w:rsidDel="00000000" w:rsidR="00000000" w:rsidRPr="00000000">
        <w:rPr>
          <w:b w:val="1"/>
          <w:sz w:val="34"/>
          <w:szCs w:val="34"/>
          <w:rtl w:val="0"/>
        </w:rPr>
        <w:t xml:space="preserve">4.7 Respect for Students, Hard-Working Integrators, and Legal Migrants</w:t>
      </w:r>
    </w:p>
    <w:p w:rsidR="00000000" w:rsidDel="00000000" w:rsidP="00000000" w:rsidRDefault="00000000" w:rsidRPr="00000000" w14:paraId="000000F4">
      <w:pPr>
        <w:spacing w:after="240" w:before="240" w:lineRule="auto"/>
        <w:rPr/>
      </w:pPr>
      <w:r w:rsidDel="00000000" w:rsidR="00000000" w:rsidRPr="00000000">
        <w:rPr>
          <w:rtl w:val="0"/>
        </w:rPr>
        <w:t xml:space="preserve">A resilient, ethical, and humane society must prioritize the rights, dignity, and opportunities of individuals who demonstrate commitment to learning, labor, and social integration. This principle applies particularly to </w:t>
      </w:r>
      <w:r w:rsidDel="00000000" w:rsidR="00000000" w:rsidRPr="00000000">
        <w:rPr>
          <w:b w:val="1"/>
          <w:rtl w:val="0"/>
        </w:rPr>
        <w:t xml:space="preserve">undergraduate and postgraduate university students</w:t>
      </w:r>
      <w:r w:rsidDel="00000000" w:rsidR="00000000" w:rsidRPr="00000000">
        <w:rPr>
          <w:rtl w:val="0"/>
        </w:rPr>
        <w:t xml:space="preserve">, whether of </w:t>
      </w:r>
      <w:r w:rsidDel="00000000" w:rsidR="00000000" w:rsidRPr="00000000">
        <w:rPr>
          <w:b w:val="1"/>
          <w:rtl w:val="0"/>
        </w:rPr>
        <w:t xml:space="preserve">international or home status</w:t>
      </w:r>
      <w:r w:rsidDel="00000000" w:rsidR="00000000" w:rsidRPr="00000000">
        <w:rPr>
          <w:rtl w:val="0"/>
        </w:rPr>
        <w:t xml:space="preserve">, who represent both an investment in the future and a living resource for societal growth. Students contribute intellectual capital through research, innovation, and academic discourse, while their participation in civic and cultural life strengthens social cohesion and intergenerational knowledge transfer. Policies that marginalize students based on nationality, immigration status, or origin undermine ethical norms, erode societal trust, and diminish long-term economic and social potential. Ensuring equitable access to education, housing, and financial support signals respect for human potential while cultivating skills that address the pressing challenges of the 21st century, from healthcare and climate change to technology and governance.</w:t>
      </w:r>
    </w:p>
    <w:p w:rsidR="00000000" w:rsidDel="00000000" w:rsidP="00000000" w:rsidRDefault="00000000" w:rsidRPr="00000000" w14:paraId="000000F5">
      <w:pPr>
        <w:spacing w:after="240" w:before="240" w:lineRule="auto"/>
        <w:rPr/>
      </w:pPr>
      <w:r w:rsidDel="00000000" w:rsidR="00000000" w:rsidRPr="00000000">
        <w:rPr>
          <w:rtl w:val="0"/>
        </w:rPr>
        <w:t xml:space="preserve">Equally important are </w:t>
      </w:r>
      <w:r w:rsidDel="00000000" w:rsidR="00000000" w:rsidRPr="00000000">
        <w:rPr>
          <w:b w:val="1"/>
          <w:rtl w:val="0"/>
        </w:rPr>
        <w:t xml:space="preserve">hard-working individuals who actively engage with host societies</w:t>
      </w:r>
      <w:r w:rsidDel="00000000" w:rsidR="00000000" w:rsidRPr="00000000">
        <w:rPr>
          <w:rtl w:val="0"/>
        </w:rPr>
        <w:t xml:space="preserve">. These individuals demonstrate their commitment through employment, language acquisition, civic participation, and contributions to local communities. They embody </w:t>
      </w:r>
      <w:r w:rsidDel="00000000" w:rsidR="00000000" w:rsidRPr="00000000">
        <w:rPr>
          <w:b w:val="1"/>
          <w:rtl w:val="0"/>
        </w:rPr>
        <w:t xml:space="preserve">Platonic Trust</w:t>
      </w:r>
      <w:r w:rsidDel="00000000" w:rsidR="00000000" w:rsidRPr="00000000">
        <w:rPr>
          <w:rtl w:val="0"/>
        </w:rPr>
        <w:t xml:space="preserve"> by fostering relational bonds, mentorship, and mutual accountability, strengthening both interpersonal networks and institutional functionality. Denying support, restricting mobility, or failing to recognize the efforts of such individuals risks eroding trust, increasing social tension, and losing valuable human capital. Integration policies should therefore distinguish between those who actively participate and those who refuse engagement. Welfare, housing, and labor support must remain accessible to those willing to contribute, reinforcing fairness, reciprocity, and ethical governance while promoting social cohesion and long-term stability.</w:t>
      </w:r>
    </w:p>
    <w:p w:rsidR="00000000" w:rsidDel="00000000" w:rsidP="00000000" w:rsidRDefault="00000000" w:rsidRPr="00000000" w14:paraId="000000F6">
      <w:pPr>
        <w:spacing w:after="240" w:before="240" w:lineRule="auto"/>
        <w:rPr/>
      </w:pPr>
      <w:r w:rsidDel="00000000" w:rsidR="00000000" w:rsidRPr="00000000">
        <w:rPr>
          <w:rtl w:val="0"/>
        </w:rPr>
        <w:t xml:space="preserve">A particularly compelling argument for supporting students and hard-working integrators lies in their </w:t>
      </w:r>
      <w:r w:rsidDel="00000000" w:rsidR="00000000" w:rsidRPr="00000000">
        <w:rPr>
          <w:b w:val="1"/>
          <w:rtl w:val="0"/>
        </w:rPr>
        <w:t xml:space="preserve">economic contributions</w:t>
      </w:r>
      <w:r w:rsidDel="00000000" w:rsidR="00000000" w:rsidRPr="00000000">
        <w:rPr>
          <w:rtl w:val="0"/>
        </w:rPr>
        <w:t xml:space="preserve">. Legal migrants invest substantial financial resources into host societies through tuition fees, taxes, social insurance contributions, and regulatory payments. These contributions are not merely transactional; they underpin critical societal institutions—including healthcare, education, public safety, and infrastructure—that maintain stability and collective well-being. Recognizing this role highlights a dual ethical and pragmatic imperative: supporting these individuals honors their contributions while maximizing the societal benefits of their financial and human capital investments. By facilitating access to housing, professional networks, mentorship programs, and credential recognition, host societies ensure that these investments yield long-term returns, including skilled labor, innovative research, and strengthened civic participation.</w:t>
      </w:r>
    </w:p>
    <w:p w:rsidR="00000000" w:rsidDel="00000000" w:rsidP="00000000" w:rsidRDefault="00000000" w:rsidRPr="00000000" w14:paraId="000000F7">
      <w:pPr>
        <w:spacing w:after="240" w:before="240" w:lineRule="auto"/>
        <w:rPr/>
      </w:pPr>
      <w:r w:rsidDel="00000000" w:rsidR="00000000" w:rsidRPr="00000000">
        <w:rPr>
          <w:rtl w:val="0"/>
        </w:rPr>
        <w:t xml:space="preserve">The ethical argument for respecting and supporting these populations also aligns with broader humanitarian principles. University students and committed integrators are often navigating complex transitions, cultural adjustments, and systemic challenges. Policies that marginalize them or create unnecessary barriers—such as arbitrary visa restrictions, inequitable tuition fees, or limited access to welfare programs—undermine both individual dignity and societal resilience. Conversely, inclusive policies that recognize effort, commitment, and contribution foster </w:t>
      </w:r>
      <w:r w:rsidDel="00000000" w:rsidR="00000000" w:rsidRPr="00000000">
        <w:rPr>
          <w:b w:val="1"/>
          <w:rtl w:val="0"/>
        </w:rPr>
        <w:t xml:space="preserve">trust, social cohesion, and relational resilience</w:t>
      </w:r>
      <w:r w:rsidDel="00000000" w:rsidR="00000000" w:rsidRPr="00000000">
        <w:rPr>
          <w:rtl w:val="0"/>
        </w:rPr>
        <w:t xml:space="preserve">. Students and workers who feel valued and supported are more likely to engage in civic activities, mentor others, and contribute to community well-being, creating a virtuous cycle of ethical and practical benefits.</w:t>
      </w:r>
    </w:p>
    <w:p w:rsidR="00000000" w:rsidDel="00000000" w:rsidP="00000000" w:rsidRDefault="00000000" w:rsidRPr="00000000" w14:paraId="000000F8">
      <w:pPr>
        <w:spacing w:after="240" w:before="240" w:lineRule="auto"/>
        <w:rPr/>
      </w:pPr>
      <w:r w:rsidDel="00000000" w:rsidR="00000000" w:rsidRPr="00000000">
        <w:rPr>
          <w:rtl w:val="0"/>
        </w:rPr>
        <w:t xml:space="preserve">Integration support must also account for individuals with </w:t>
      </w:r>
      <w:r w:rsidDel="00000000" w:rsidR="00000000" w:rsidRPr="00000000">
        <w:rPr>
          <w:b w:val="1"/>
          <w:rtl w:val="0"/>
        </w:rPr>
        <w:t xml:space="preserve">special needs, neurodivergence, or heightened vulnerability</w:t>
      </w:r>
      <w:r w:rsidDel="00000000" w:rsidR="00000000" w:rsidRPr="00000000">
        <w:rPr>
          <w:rtl w:val="0"/>
        </w:rPr>
        <w:t xml:space="preserve">. Ensuring access to inclusive educational resources, adaptive housing, and professional accommodations is both a legal and ethical obligation, reflecting respect for diversity and human dignity. By providing these supports, societies cultivate environments in which all contributors—students, workers, and migrants—can thrive academically, professionally, and socially, while reinforcing norms of equity, fairness, and relational care.</w:t>
      </w:r>
    </w:p>
    <w:p w:rsidR="00000000" w:rsidDel="00000000" w:rsidP="00000000" w:rsidRDefault="00000000" w:rsidRPr="00000000" w14:paraId="000000F9">
      <w:pPr>
        <w:spacing w:after="240" w:before="240" w:lineRule="auto"/>
        <w:rPr/>
      </w:pPr>
      <w:r w:rsidDel="00000000" w:rsidR="00000000" w:rsidRPr="00000000">
        <w:rPr>
          <w:rtl w:val="0"/>
        </w:rPr>
        <w:t xml:space="preserve">Finally, supporting students, hard-working integrators, and legal migrants aligns with the ethical framework of the </w:t>
      </w:r>
      <w:r w:rsidDel="00000000" w:rsidR="00000000" w:rsidRPr="00000000">
        <w:rPr>
          <w:b w:val="1"/>
          <w:rtl w:val="0"/>
        </w:rPr>
        <w:t xml:space="preserve">New Marshall Plan</w:t>
      </w:r>
      <w:r w:rsidDel="00000000" w:rsidR="00000000" w:rsidRPr="00000000">
        <w:rPr>
          <w:rtl w:val="0"/>
        </w:rPr>
        <w:t xml:space="preserve">, grounded in </w:t>
      </w:r>
      <w:r w:rsidDel="00000000" w:rsidR="00000000" w:rsidRPr="00000000">
        <w:rPr>
          <w:b w:val="1"/>
          <w:rtl w:val="0"/>
        </w:rPr>
        <w:t xml:space="preserve">Solomon’s Wisdom, Platonic Trust, and democratic principles</w:t>
      </w:r>
      <w:r w:rsidDel="00000000" w:rsidR="00000000" w:rsidRPr="00000000">
        <w:rPr>
          <w:rtl w:val="0"/>
        </w:rPr>
        <w:t xml:space="preserve">. Ethical discernment, compassion, foresight, and relational care guide policy decisions that balance individual rights with societal needs. By investing in education, labor integration, and relational infrastructure, societies reinforce human dignity, enhance economic productivity, and strengthen social cohesion. Respecting the contributions of students and committed workers ensures that migration and integration policies are both humane and strategically effective, providing a foundation for resilient, inclusive, and ethically guided governance.</w:t>
      </w:r>
    </w:p>
    <w:p w:rsidR="00000000" w:rsidDel="00000000" w:rsidP="00000000" w:rsidRDefault="00000000" w:rsidRPr="00000000" w14:paraId="000000FA">
      <w:pPr>
        <w:spacing w:after="240" w:before="240" w:lineRule="auto"/>
        <w:rPr/>
      </w:pPr>
      <w:r w:rsidDel="00000000" w:rsidR="00000000" w:rsidRPr="00000000">
        <w:rPr>
          <w:rtl w:val="0"/>
        </w:rPr>
        <w:t xml:space="preserve">In summary, protecting and supporting university students, hard-working integrators, and legal migrants is not merely a moral obligation—it is a pragmatic strategy for social stability, economic resilience, and ethical governance. By recognizing their contributions, facilitating integration, and providing access to resources and support, societies reinforce trust, cultivate relational bonds, and secure the long-term vitality of institutions and communities. Ethical policies that value education, labor, and financial investment exemplify the harmonious integration of human dignity, social cohesion, and practical benefit, demonstrating that inclusive governance is both morally sound and strategically wise.</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pStyle w:val="Heading2"/>
        <w:spacing w:after="240" w:before="240" w:lineRule="auto"/>
        <w:rPr>
          <w:b w:val="1"/>
          <w:sz w:val="34"/>
          <w:szCs w:val="34"/>
        </w:rPr>
      </w:pPr>
      <w:bookmarkStart w:colFirst="0" w:colLast="0" w:name="_pu369ql3enby" w:id="38"/>
      <w:bookmarkEnd w:id="38"/>
      <w:r w:rsidDel="00000000" w:rsidR="00000000" w:rsidRPr="00000000">
        <w:rPr>
          <w:b w:val="1"/>
          <w:sz w:val="34"/>
          <w:szCs w:val="34"/>
          <w:rtl w:val="0"/>
        </w:rPr>
        <w:t xml:space="preserve">4.8 Historical Caution: The Dangers of Devaluing Human Life and Welfare</w:t>
      </w:r>
    </w:p>
    <w:p w:rsidR="00000000" w:rsidDel="00000000" w:rsidP="00000000" w:rsidRDefault="00000000" w:rsidRPr="00000000" w14:paraId="000000FD">
      <w:pPr>
        <w:spacing w:after="240" w:before="240" w:lineRule="auto"/>
        <w:rPr/>
      </w:pPr>
      <w:r w:rsidDel="00000000" w:rsidR="00000000" w:rsidRPr="00000000">
        <w:rPr>
          <w:rtl w:val="0"/>
        </w:rPr>
        <w:t xml:space="preserve">History illustrates the dangers of policies that devalue human life or restrict welfare to certain groups. In particular, 20th-century authoritarian regimes remind us of the destructive consequences of excluding or marginalizing vulnerable populations. While today’s democratic contexts are certainly much different, these cautionary lessons underscore the moral imperative to maintain inclusive, dignity-preserving governance that avoids incremental erosion of rights. </w:t>
      </w:r>
      <w:r w:rsidDel="00000000" w:rsidR="00000000" w:rsidRPr="00000000">
        <w:rPr>
          <w:rtl w:val="0"/>
        </w:rPr>
        <w:t xml:space="preserve">The history of the 20th century provides one of the clearest and most tragic illustrations of the consequences of devaluing human life and implementing policies that treat certain populations as expendable. In </w:t>
      </w:r>
      <w:r w:rsidDel="00000000" w:rsidR="00000000" w:rsidRPr="00000000">
        <w:rPr>
          <w:b w:val="1"/>
          <w:rtl w:val="0"/>
        </w:rPr>
        <w:t xml:space="preserve">Nazi Germany</w:t>
      </w:r>
      <w:r w:rsidDel="00000000" w:rsidR="00000000" w:rsidRPr="00000000">
        <w:rPr>
          <w:rtl w:val="0"/>
        </w:rPr>
        <w:t xml:space="preserve">, disabled individuals, foreigners, and others deemed “unfit” were systematically targeted. These policies included forced sterilizations, deprivation of rights, social marginalization, and ultimately deportation to concentration camps, where countless men, women, and children were murdered in gas chambers. This extreme, state-sanctioned ideology prioritized productivity, conformity, and perceived racial or social “purity” over individual dignity, human rights, and ethical governance. The deliberate dehumanization of vulnerable populations led to one of history’s most horrific episodes of mass violence, illustrating the ultimate consequences of treating people as disposable because they are considered economically unproductive, socially inconvenient, or otherwise “less valuable.”</w:t>
      </w:r>
    </w:p>
    <w:p w:rsidR="00000000" w:rsidDel="00000000" w:rsidP="00000000" w:rsidRDefault="00000000" w:rsidRPr="00000000" w14:paraId="000000FE">
      <w:pPr>
        <w:spacing w:after="240" w:before="240" w:lineRule="auto"/>
        <w:rPr/>
      </w:pPr>
      <w:r w:rsidDel="00000000" w:rsidR="00000000" w:rsidRPr="00000000">
        <w:rPr>
          <w:rtl w:val="0"/>
        </w:rPr>
        <w:t xml:space="preserve">While contemporary Western democracies operate under fundamentally different legal, ethical, and political frameworks, it remains crucial to recognize the </w:t>
      </w:r>
      <w:r w:rsidDel="00000000" w:rsidR="00000000" w:rsidRPr="00000000">
        <w:rPr>
          <w:b w:val="1"/>
          <w:rtl w:val="0"/>
        </w:rPr>
        <w:t xml:space="preserve">incremental dangers of devaluing certain populations</w:t>
      </w:r>
      <w:r w:rsidDel="00000000" w:rsidR="00000000" w:rsidRPr="00000000">
        <w:rPr>
          <w:rtl w:val="0"/>
        </w:rPr>
        <w:t xml:space="preserve">. Policies or public discourse that portray migrants, the elderly, disabled individuals, or other vulnerable groups as burdens, or that suggest their value is conditional upon economic contribution, risk echoing aspects of this mentality—albeit in far less extreme forms. Welfare provisions, including housing assistance, healthcare, and integration support, should remain accessible to migrants and residents with </w:t>
      </w:r>
      <w:r w:rsidDel="00000000" w:rsidR="00000000" w:rsidRPr="00000000">
        <w:rPr>
          <w:b w:val="1"/>
          <w:rtl w:val="0"/>
        </w:rPr>
        <w:t xml:space="preserve">documented disabilities, chronic health conditions, or other specific support needs</w:t>
      </w:r>
      <w:r w:rsidDel="00000000" w:rsidR="00000000" w:rsidRPr="00000000">
        <w:rPr>
          <w:rtl w:val="0"/>
        </w:rPr>
        <w:t xml:space="preserve">. Safeguarding these provisions affirms the principle that all individuals deserve the opportunity to live safely and with dignity, while contributing to community resilience. Denying welfare, restricting healthcare access, or coercing individuals to leave host countries due to perceived inability to work or pay taxes does not equate to the atrocities of the past, yet it reflects a </w:t>
      </w:r>
      <w:r w:rsidDel="00000000" w:rsidR="00000000" w:rsidRPr="00000000">
        <w:rPr>
          <w:b w:val="1"/>
          <w:rtl w:val="0"/>
        </w:rPr>
        <w:t xml:space="preserve">dangerous shift toward conditional human valuation</w:t>
      </w:r>
      <w:r w:rsidDel="00000000" w:rsidR="00000000" w:rsidRPr="00000000">
        <w:rPr>
          <w:rtl w:val="0"/>
        </w:rPr>
        <w:t xml:space="preserve">. Societies must remain vigilant to ensure that efficiency, resource management, or economic arguments do not erode fundamental ethical and human rights standards.</w:t>
      </w:r>
    </w:p>
    <w:p w:rsidR="00000000" w:rsidDel="00000000" w:rsidP="00000000" w:rsidRDefault="00000000" w:rsidRPr="00000000" w14:paraId="000000FF">
      <w:pPr>
        <w:spacing w:after="240" w:before="240" w:lineRule="auto"/>
        <w:rPr/>
      </w:pPr>
      <w:r w:rsidDel="00000000" w:rsidR="00000000" w:rsidRPr="00000000">
        <w:rPr>
          <w:rtl w:val="0"/>
        </w:rPr>
        <w:t xml:space="preserve">The lessons of history extend beyond policy mechanics to societal attitudes. When social narratives implicitly or explicitly suggest that certain groups are expendable, marginalized, or “less deserving,” it fosters relational alienation, distrust, and social fragmentation. Vulnerable populations may experience long-term psychological harm, reduced opportunity, and isolation, which in turn weakens social cohesion and undermines collective resilience. Even without overt persecution, such patterns create environments in which exclusionary mentalities can grow, and subtle systemic inequities may be normalized. Recognizing these risks emphasizes the moral imperative of </w:t>
      </w:r>
      <w:r w:rsidDel="00000000" w:rsidR="00000000" w:rsidRPr="00000000">
        <w:rPr>
          <w:b w:val="1"/>
          <w:rtl w:val="0"/>
        </w:rPr>
        <w:t xml:space="preserve">humane, inclusive, and ethical governance</w:t>
      </w:r>
      <w:r w:rsidDel="00000000" w:rsidR="00000000" w:rsidRPr="00000000">
        <w:rPr>
          <w:rtl w:val="0"/>
        </w:rPr>
        <w:t xml:space="preserve">, where every individual’s dignity is non-negotiable, and access to support and integration pathways is maintained.</w:t>
      </w:r>
    </w:p>
    <w:p w:rsidR="00000000" w:rsidDel="00000000" w:rsidP="00000000" w:rsidRDefault="00000000" w:rsidRPr="00000000" w14:paraId="00000100">
      <w:pPr>
        <w:spacing w:after="240" w:before="240" w:lineRule="auto"/>
        <w:rPr/>
      </w:pPr>
      <w:r w:rsidDel="00000000" w:rsidR="00000000" w:rsidRPr="00000000">
        <w:rPr>
          <w:rtl w:val="0"/>
        </w:rPr>
        <w:t xml:space="preserve">It is essential to stress that this discussion </w:t>
      </w:r>
      <w:r w:rsidDel="00000000" w:rsidR="00000000" w:rsidRPr="00000000">
        <w:rPr>
          <w:b w:val="1"/>
          <w:rtl w:val="0"/>
        </w:rPr>
        <w:t xml:space="preserve">does not equate contemporary Western governments, parties or policies with the fascist regimes of the past</w:t>
      </w:r>
      <w:r w:rsidDel="00000000" w:rsidR="00000000" w:rsidRPr="00000000">
        <w:rPr>
          <w:rtl w:val="0"/>
        </w:rPr>
        <w:t xml:space="preserve">. Rather, historical examples serve as cautionary illustrations: they demonstrate where extreme ideologies that devalue human life can ultimately lead if unchecked. This perspective reinforces the need for proactive ethical frameworks, ensuring that policy decisions—particularly regarding migration, welfare, and labor—are guided by principles that protect life, dignity, and relational trust.</w:t>
      </w:r>
    </w:p>
    <w:p w:rsidR="00000000" w:rsidDel="00000000" w:rsidP="00000000" w:rsidRDefault="00000000" w:rsidRPr="00000000" w14:paraId="00000101">
      <w:pPr>
        <w:spacing w:after="240" w:before="240" w:lineRule="auto"/>
        <w:rPr/>
      </w:pPr>
      <w:r w:rsidDel="00000000" w:rsidR="00000000" w:rsidRPr="00000000">
        <w:rPr>
          <w:rtl w:val="0"/>
        </w:rPr>
        <w:t xml:space="preserve">In practical terms, this historical awareness directly informs the </w:t>
      </w:r>
      <w:r w:rsidDel="00000000" w:rsidR="00000000" w:rsidRPr="00000000">
        <w:rPr>
          <w:b w:val="1"/>
          <w:rtl w:val="0"/>
        </w:rPr>
        <w:t xml:space="preserve">New Marshall Plan framework</w:t>
      </w:r>
      <w:r w:rsidDel="00000000" w:rsidR="00000000" w:rsidRPr="00000000">
        <w:rPr>
          <w:rtl w:val="0"/>
        </w:rPr>
        <w:t xml:space="preserve">. Humane transnational redistribution of migrants, robust welfare systems, inclusive access to healthcare, and targeted support for students, hard-working integrators, and vulnerable populations are not merely policy options—they are ethical safeguards. Welfare protections, including homelessness assistance and integration support, must remain accessible to all migrants who are willing to contribute, ensuring that the state does not inadvertently discriminate based on perceived productivity or economic value. Relational initiatives such as </w:t>
      </w:r>
      <w:r w:rsidDel="00000000" w:rsidR="00000000" w:rsidRPr="00000000">
        <w:rPr>
          <w:b w:val="1"/>
          <w:rtl w:val="0"/>
        </w:rPr>
        <w:t xml:space="preserve">Platonic Trust programs</w:t>
      </w:r>
      <w:r w:rsidDel="00000000" w:rsidR="00000000" w:rsidRPr="00000000">
        <w:rPr>
          <w:rtl w:val="0"/>
        </w:rPr>
        <w:t xml:space="preserve"> complement structural interventions by promoting interpersonal cohesion, mentorship, and emotional resilience, reinforcing the social and ethical dimensions of policy.</w:t>
      </w:r>
    </w:p>
    <w:p w:rsidR="00000000" w:rsidDel="00000000" w:rsidP="00000000" w:rsidRDefault="00000000" w:rsidRPr="00000000" w14:paraId="00000102">
      <w:pPr>
        <w:spacing w:after="240" w:before="240" w:lineRule="auto"/>
        <w:rPr/>
      </w:pPr>
      <w:r w:rsidDel="00000000" w:rsidR="00000000" w:rsidRPr="00000000">
        <w:rPr>
          <w:rtl w:val="0"/>
        </w:rPr>
        <w:t xml:space="preserve">Legal safeguards, human rights frameworks, and international obligations further ensure that exclusionary or punitive policies are avoided. Respect for the rights of migrants, students, and vulnerable populations aligns with conventions such as the Universal Declaration of Human Rights and regional legal instruments, embedding accountability into governance structures. Ethical foresight, compassion, and discernment—principles inspired by </w:t>
      </w:r>
      <w:r w:rsidDel="00000000" w:rsidR="00000000" w:rsidRPr="00000000">
        <w:rPr>
          <w:b w:val="1"/>
          <w:rtl w:val="0"/>
        </w:rPr>
        <w:t xml:space="preserve">Solomon’s Wisdom</w:t>
      </w:r>
      <w:r w:rsidDel="00000000" w:rsidR="00000000" w:rsidRPr="00000000">
        <w:rPr>
          <w:rtl w:val="0"/>
        </w:rPr>
        <w:t xml:space="preserve">—provide the moral guidance to balance societal needs with protection of individual dignity.</w:t>
      </w:r>
    </w:p>
    <w:p w:rsidR="00000000" w:rsidDel="00000000" w:rsidP="00000000" w:rsidRDefault="00000000" w:rsidRPr="00000000" w14:paraId="00000103">
      <w:pPr>
        <w:spacing w:after="240" w:before="240" w:lineRule="auto"/>
        <w:rPr/>
      </w:pPr>
      <w:r w:rsidDel="00000000" w:rsidR="00000000" w:rsidRPr="00000000">
        <w:rPr>
          <w:rtl w:val="0"/>
        </w:rPr>
        <w:t xml:space="preserve">Ultimately, reflecting on historical atrocities underscores a profound societal lesson: </w:t>
      </w:r>
      <w:r w:rsidDel="00000000" w:rsidR="00000000" w:rsidRPr="00000000">
        <w:rPr>
          <w:b w:val="1"/>
          <w:rtl w:val="0"/>
        </w:rPr>
        <w:t xml:space="preserve">treating humans as expendable, conditional, or disposable has devastating consequences</w:t>
      </w:r>
      <w:r w:rsidDel="00000000" w:rsidR="00000000" w:rsidRPr="00000000">
        <w:rPr>
          <w:rtl w:val="0"/>
        </w:rPr>
        <w:t xml:space="preserve">. By embedding protections, inclusion, and relational support into migration, welfare, and labor policies, societies actively prevent incremental erosion of ethical norms. Humane governance, supported by transparent democratic debate, economic stabilization, and relational rebuilding, ensures that individuals are valued not solely for productivity, but as full participants in a shared civic, social, and moral community. In this way, societies can safeguard against the very mentalities that, in the past, led to systemic cruelty and mass human suffering, fostering resilient, compassionate, and ethically guided nations.</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sz w:val="34"/>
          <w:szCs w:val="34"/>
        </w:rPr>
      </w:pPr>
      <w:bookmarkStart w:colFirst="0" w:colLast="0" w:name="_rgmuu7vkjtuu" w:id="39"/>
      <w:bookmarkEnd w:id="39"/>
      <w:r w:rsidDel="00000000" w:rsidR="00000000" w:rsidRPr="00000000">
        <w:rPr>
          <w:b w:val="1"/>
          <w:sz w:val="34"/>
          <w:szCs w:val="34"/>
          <w:rtl w:val="0"/>
        </w:rPr>
        <w:t xml:space="preserve">4.9 Toward a United Federation of Europe: Democracy, Sovereignty, and Innovation</w:t>
      </w:r>
    </w:p>
    <w:p w:rsidR="00000000" w:rsidDel="00000000" w:rsidP="00000000" w:rsidRDefault="00000000" w:rsidRPr="00000000" w14:paraId="00000106">
      <w:pPr>
        <w:spacing w:after="240" w:before="240" w:lineRule="auto"/>
        <w:rPr/>
      </w:pPr>
      <w:r w:rsidDel="00000000" w:rsidR="00000000" w:rsidRPr="00000000">
        <w:rPr>
          <w:rtl w:val="0"/>
        </w:rPr>
        <w:t xml:space="preserve">The stability and long-term resilience of the European continent cannot be taken for granted. While the </w:t>
      </w:r>
      <w:r w:rsidDel="00000000" w:rsidR="00000000" w:rsidRPr="00000000">
        <w:rPr>
          <w:b w:val="1"/>
          <w:rtl w:val="0"/>
        </w:rPr>
        <w:t xml:space="preserve">European Union (EU)</w:t>
      </w:r>
      <w:r w:rsidDel="00000000" w:rsidR="00000000" w:rsidRPr="00000000">
        <w:rPr>
          <w:rtl w:val="0"/>
        </w:rPr>
        <w:t xml:space="preserve"> and </w:t>
      </w:r>
      <w:r w:rsidDel="00000000" w:rsidR="00000000" w:rsidRPr="00000000">
        <w:rPr>
          <w:b w:val="1"/>
          <w:rtl w:val="0"/>
        </w:rPr>
        <w:t xml:space="preserve">NATO</w:t>
      </w:r>
      <w:r w:rsidDel="00000000" w:rsidR="00000000" w:rsidRPr="00000000">
        <w:rPr>
          <w:rtl w:val="0"/>
        </w:rPr>
        <w:t xml:space="preserve"> provide important foundations for cooperation in economic, political, and military affairs, the multiple crises of the 21st century—ranging from migration pressures and energy instability to hybrid warfare and climate disruption—require deeper forms of coordination. This coordination must not take the form of rigid centralization, which risks alienating citizens and undermining national identity, but rather of a </w:t>
      </w:r>
      <w:r w:rsidDel="00000000" w:rsidR="00000000" w:rsidRPr="00000000">
        <w:rPr>
          <w:b w:val="1"/>
          <w:rtl w:val="0"/>
        </w:rPr>
        <w:t xml:space="preserve">United Federation of Europe</w:t>
      </w:r>
      <w:r w:rsidDel="00000000" w:rsidR="00000000" w:rsidRPr="00000000">
        <w:rPr>
          <w:rtl w:val="0"/>
        </w:rPr>
        <w:t xml:space="preserve">: a flexible but robust alliance of sovereign democracies committed to collective strength.</w:t>
      </w:r>
    </w:p>
    <w:p w:rsidR="00000000" w:rsidDel="00000000" w:rsidP="00000000" w:rsidRDefault="00000000" w:rsidRPr="00000000" w14:paraId="00000107">
      <w:pPr>
        <w:spacing w:after="240" w:before="240" w:lineRule="auto"/>
        <w:rPr/>
      </w:pPr>
      <w:r w:rsidDel="00000000" w:rsidR="00000000" w:rsidRPr="00000000">
        <w:rPr>
          <w:rtl w:val="0"/>
        </w:rPr>
        <w:t xml:space="preserve">This vision does not erase national identities or impose uniformity. Instead, it builds on the successful experience of the </w:t>
      </w:r>
      <w:r w:rsidDel="00000000" w:rsidR="00000000" w:rsidRPr="00000000">
        <w:rPr>
          <w:b w:val="1"/>
          <w:rtl w:val="0"/>
        </w:rPr>
        <w:t xml:space="preserve">Schengen Area</w:t>
      </w:r>
      <w:r w:rsidDel="00000000" w:rsidR="00000000" w:rsidRPr="00000000">
        <w:rPr>
          <w:rtl w:val="0"/>
        </w:rPr>
        <w:t xml:space="preserve">, where states retain sovereignty but agree to remove barriers to mobility and harmonize selected areas of governance. Similarly, a federation would coordinate transnational policy where shared solutions deliver tangible value—such as defense against external aggression, the humane redistribution of migrants, healthcare security, energy sustainability, and digital innovation. Where cooperation creates resilience, federation enhances freedom. Where individuality is essential, sovereignty remains fully intact.</w:t>
      </w:r>
    </w:p>
    <w:p w:rsidR="00000000" w:rsidDel="00000000" w:rsidP="00000000" w:rsidRDefault="00000000" w:rsidRPr="00000000" w14:paraId="00000108">
      <w:pPr>
        <w:spacing w:after="240" w:before="240" w:lineRule="auto"/>
        <w:rPr/>
      </w:pPr>
      <w:r w:rsidDel="00000000" w:rsidR="00000000" w:rsidRPr="00000000">
        <w:rPr>
          <w:rtl w:val="0"/>
        </w:rPr>
        <w:t xml:space="preserve">The United Federation of Europe is therefore not about creating a “superstate,” but about designing a </w:t>
      </w:r>
      <w:r w:rsidDel="00000000" w:rsidR="00000000" w:rsidRPr="00000000">
        <w:rPr>
          <w:i w:val="1"/>
          <w:rtl w:val="0"/>
        </w:rPr>
        <w:t xml:space="preserve">pragmatic, ethical, and democratic mechanism</w:t>
      </w:r>
      <w:r w:rsidDel="00000000" w:rsidR="00000000" w:rsidRPr="00000000">
        <w:rPr>
          <w:rtl w:val="0"/>
        </w:rPr>
        <w:t xml:space="preserve"> for shared responsibility. In the same way that the post-war Marshall Plan provided the economic scaffolding for recovery, this federation would provide the political and social scaffolding for long-term peace, prosperity, and ethical governance.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color w:val="000000"/>
          <w:sz w:val="26"/>
          <w:szCs w:val="26"/>
        </w:rPr>
      </w:pPr>
      <w:bookmarkStart w:colFirst="0" w:colLast="0" w:name="_fea6k5o3ti70" w:id="40"/>
      <w:bookmarkEnd w:id="40"/>
      <w:r w:rsidDel="00000000" w:rsidR="00000000" w:rsidRPr="00000000">
        <w:rPr>
          <w:b w:val="1"/>
          <w:color w:val="000000"/>
          <w:sz w:val="26"/>
          <w:szCs w:val="26"/>
          <w:rtl w:val="0"/>
        </w:rPr>
        <w:t xml:space="preserve">A. Democratic Foundations</w:t>
      </w:r>
    </w:p>
    <w:p w:rsidR="00000000" w:rsidDel="00000000" w:rsidP="00000000" w:rsidRDefault="00000000" w:rsidRPr="00000000" w14:paraId="0000010B">
      <w:pPr>
        <w:spacing w:after="240" w:before="240" w:lineRule="auto"/>
        <w:rPr/>
      </w:pPr>
      <w:r w:rsidDel="00000000" w:rsidR="00000000" w:rsidRPr="00000000">
        <w:rPr>
          <w:rtl w:val="0"/>
        </w:rPr>
        <w:t xml:space="preserve">At the very core of this federation must lie an uncompromising commitment to </w:t>
      </w:r>
      <w:r w:rsidDel="00000000" w:rsidR="00000000" w:rsidRPr="00000000">
        <w:rPr>
          <w:b w:val="1"/>
          <w:rtl w:val="0"/>
        </w:rPr>
        <w:t xml:space="preserve">democracy</w:t>
      </w:r>
      <w:r w:rsidDel="00000000" w:rsidR="00000000" w:rsidRPr="00000000">
        <w:rPr>
          <w:rtl w:val="0"/>
        </w:rPr>
        <w:t xml:space="preserve">. Europe’s strength has always been rooted in diversity of cultures, traditions, and political practices, but also in the collective commitment to defend freedom, dignity, and participation. The federation would institutionalize these principles through a </w:t>
      </w:r>
      <w:r w:rsidDel="00000000" w:rsidR="00000000" w:rsidRPr="00000000">
        <w:rPr>
          <w:b w:val="1"/>
          <w:rtl w:val="0"/>
        </w:rPr>
        <w:t xml:space="preserve">federal council</w:t>
      </w:r>
      <w:r w:rsidDel="00000000" w:rsidR="00000000" w:rsidRPr="00000000">
        <w:rPr>
          <w:rtl w:val="0"/>
        </w:rPr>
        <w:t xml:space="preserve"> composed of national leaders and a </w:t>
      </w:r>
      <w:r w:rsidDel="00000000" w:rsidR="00000000" w:rsidRPr="00000000">
        <w:rPr>
          <w:b w:val="1"/>
          <w:rtl w:val="0"/>
        </w:rPr>
        <w:t xml:space="preserve">democratic assembly</w:t>
      </w:r>
      <w:r w:rsidDel="00000000" w:rsidR="00000000" w:rsidRPr="00000000">
        <w:rPr>
          <w:rtl w:val="0"/>
        </w:rPr>
        <w:t xml:space="preserve"> elected proportionally by the citizens of all member states.</w:t>
      </w:r>
    </w:p>
    <w:p w:rsidR="00000000" w:rsidDel="00000000" w:rsidP="00000000" w:rsidRDefault="00000000" w:rsidRPr="00000000" w14:paraId="0000010C">
      <w:pPr>
        <w:spacing w:after="240" w:before="240" w:lineRule="auto"/>
        <w:rPr/>
      </w:pPr>
      <w:r w:rsidDel="00000000" w:rsidR="00000000" w:rsidRPr="00000000">
        <w:rPr>
          <w:rtl w:val="0"/>
        </w:rPr>
        <w:t xml:space="preserve">Such institutions would not merely replicate the structures of the EU; they would ensure greater transparency, accountability, and citizen engagement. For example, policies at the transnational level would require </w:t>
      </w:r>
      <w:r w:rsidDel="00000000" w:rsidR="00000000" w:rsidRPr="00000000">
        <w:rPr>
          <w:b w:val="1"/>
          <w:rtl w:val="0"/>
        </w:rPr>
        <w:t xml:space="preserve">public consultation periods</w:t>
      </w:r>
      <w:r w:rsidDel="00000000" w:rsidR="00000000" w:rsidRPr="00000000">
        <w:rPr>
          <w:rtl w:val="0"/>
        </w:rPr>
        <w:t xml:space="preserve"> across all participating states, enabling citizens to provide input, regardless of language barriers, through translation technologies and digital platforms. This form of deliberative democracy could significantly increase legitimacy and reduce the perception of distance between decision-makers and citizens.</w:t>
      </w:r>
    </w:p>
    <w:p w:rsidR="00000000" w:rsidDel="00000000" w:rsidP="00000000" w:rsidRDefault="00000000" w:rsidRPr="00000000" w14:paraId="0000010D">
      <w:pPr>
        <w:spacing w:after="240" w:before="240" w:lineRule="auto"/>
        <w:rPr/>
      </w:pPr>
      <w:r w:rsidDel="00000000" w:rsidR="00000000" w:rsidRPr="00000000">
        <w:rPr>
          <w:rtl w:val="0"/>
        </w:rPr>
        <w:t xml:space="preserve">Minority rights and political pluralism would be non-negotiable. The federation must act as a </w:t>
      </w:r>
      <w:r w:rsidDel="00000000" w:rsidR="00000000" w:rsidRPr="00000000">
        <w:rPr>
          <w:b w:val="1"/>
          <w:rtl w:val="0"/>
        </w:rPr>
        <w:t xml:space="preserve">guardian against authoritarianism</w:t>
      </w:r>
      <w:r w:rsidDel="00000000" w:rsidR="00000000" w:rsidRPr="00000000">
        <w:rPr>
          <w:rtl w:val="0"/>
        </w:rPr>
        <w:t xml:space="preserve">, ensuring that no participating state drifts into illiberal practices. Protecting dissent, supporting freedom of the press, and safeguarding judicial independence would be mandatory commitments for all member nations. Only through such principles can the federation avoid the pitfalls of imposed centralization and instead become a guarantor of authentic democratic cooperation.</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n5ozh4whu7bv" w:id="41"/>
      <w:bookmarkEnd w:id="41"/>
      <w:r w:rsidDel="00000000" w:rsidR="00000000" w:rsidRPr="00000000">
        <w:rPr>
          <w:b w:val="1"/>
          <w:color w:val="000000"/>
          <w:sz w:val="26"/>
          <w:szCs w:val="26"/>
          <w:rtl w:val="0"/>
        </w:rPr>
        <w:t xml:space="preserve">B. Sovereignty within Unity</w:t>
      </w:r>
    </w:p>
    <w:p w:rsidR="00000000" w:rsidDel="00000000" w:rsidP="00000000" w:rsidRDefault="00000000" w:rsidRPr="00000000" w14:paraId="00000110">
      <w:pPr>
        <w:spacing w:after="240" w:before="240" w:lineRule="auto"/>
        <w:rPr/>
      </w:pPr>
      <w:r w:rsidDel="00000000" w:rsidR="00000000" w:rsidRPr="00000000">
        <w:rPr>
          <w:rtl w:val="0"/>
        </w:rPr>
        <w:t xml:space="preserve">A frequent concern about deeper European integration is the erosion of national sovereignty. Yet a </w:t>
      </w:r>
      <w:r w:rsidDel="00000000" w:rsidR="00000000" w:rsidRPr="00000000">
        <w:rPr>
          <w:b w:val="1"/>
          <w:rtl w:val="0"/>
        </w:rPr>
        <w:t xml:space="preserve">confederal model</w:t>
      </w:r>
      <w:r w:rsidDel="00000000" w:rsidR="00000000" w:rsidRPr="00000000">
        <w:rPr>
          <w:rtl w:val="0"/>
        </w:rPr>
        <w:t xml:space="preserve"> resolves this tension by recognizing that sovereignty is not diminished by cooperation but </w:t>
      </w:r>
      <w:r w:rsidDel="00000000" w:rsidR="00000000" w:rsidRPr="00000000">
        <w:rPr>
          <w:b w:val="1"/>
          <w:rtl w:val="0"/>
        </w:rPr>
        <w:t xml:space="preserve">strengthened by shared guarantees</w:t>
      </w:r>
      <w:r w:rsidDel="00000000" w:rsidR="00000000" w:rsidRPr="00000000">
        <w:rPr>
          <w:rtl w:val="0"/>
        </w:rPr>
        <w:t xml:space="preserve">. In this vision, sovereignty does not mean isolation; it means the ability to protect one’s citizens effectively, which increasingly requires cross-border coordination.</w:t>
      </w:r>
    </w:p>
    <w:p w:rsidR="00000000" w:rsidDel="00000000" w:rsidP="00000000" w:rsidRDefault="00000000" w:rsidRPr="00000000" w14:paraId="00000111">
      <w:pPr>
        <w:spacing w:after="240" w:before="240" w:lineRule="auto"/>
        <w:rPr/>
      </w:pPr>
      <w:r w:rsidDel="00000000" w:rsidR="00000000" w:rsidRPr="00000000">
        <w:rPr>
          <w:rtl w:val="0"/>
        </w:rPr>
        <w:t xml:space="preserve">For instance, climate change cannot be managed by one nation alone—floods, droughts, and pollution transcend borders. Similarly, migration pressures do not stop at national checkpoints, but ripple through entire regions. A confederal federation would therefore pool authority in areas where collective resilience outperforms isolated strategies:</w:t>
      </w:r>
    </w:p>
    <w:p w:rsidR="00000000" w:rsidDel="00000000" w:rsidP="00000000" w:rsidRDefault="00000000" w:rsidRPr="00000000" w14:paraId="00000112">
      <w:pPr>
        <w:numPr>
          <w:ilvl w:val="0"/>
          <w:numId w:val="13"/>
        </w:numPr>
        <w:spacing w:after="0" w:afterAutospacing="0" w:before="240" w:lineRule="auto"/>
        <w:ind w:left="720" w:hanging="360"/>
      </w:pPr>
      <w:r w:rsidDel="00000000" w:rsidR="00000000" w:rsidRPr="00000000">
        <w:rPr>
          <w:b w:val="1"/>
          <w:rtl w:val="0"/>
        </w:rPr>
        <w:t xml:space="preserve">Migration redistribution</w:t>
      </w:r>
      <w:r w:rsidDel="00000000" w:rsidR="00000000" w:rsidRPr="00000000">
        <w:rPr>
          <w:rtl w:val="0"/>
        </w:rPr>
        <w:t xml:space="preserve">, ensuring that no single country bears disproportionate burdens while migrants themselves are matched with environments where they can thrive.</w:t>
        <w:br w:type="textWrapping"/>
      </w:r>
    </w:p>
    <w:p w:rsidR="00000000" w:rsidDel="00000000" w:rsidP="00000000" w:rsidRDefault="00000000" w:rsidRPr="00000000" w14:paraId="00000113">
      <w:pPr>
        <w:numPr>
          <w:ilvl w:val="0"/>
          <w:numId w:val="13"/>
        </w:numPr>
        <w:spacing w:after="0" w:afterAutospacing="0" w:before="0" w:beforeAutospacing="0" w:lineRule="auto"/>
        <w:ind w:left="720" w:hanging="360"/>
      </w:pPr>
      <w:r w:rsidDel="00000000" w:rsidR="00000000" w:rsidRPr="00000000">
        <w:rPr>
          <w:b w:val="1"/>
          <w:rtl w:val="0"/>
        </w:rPr>
        <w:t xml:space="preserve">Defense cooperation</w:t>
      </w:r>
      <w:r w:rsidDel="00000000" w:rsidR="00000000" w:rsidRPr="00000000">
        <w:rPr>
          <w:rtl w:val="0"/>
        </w:rPr>
        <w:t xml:space="preserve">, where military and cybersecurity resources are pooled to deter aggression, particularly in the face of hybrid warfare from non-democratic powers.</w:t>
        <w:br w:type="textWrapping"/>
      </w:r>
    </w:p>
    <w:p w:rsidR="00000000" w:rsidDel="00000000" w:rsidP="00000000" w:rsidRDefault="00000000" w:rsidRPr="00000000" w14:paraId="00000114">
      <w:pPr>
        <w:numPr>
          <w:ilvl w:val="0"/>
          <w:numId w:val="13"/>
        </w:numPr>
        <w:spacing w:after="240" w:before="0" w:beforeAutospacing="0" w:lineRule="auto"/>
        <w:ind w:left="720" w:hanging="360"/>
      </w:pPr>
      <w:r w:rsidDel="00000000" w:rsidR="00000000" w:rsidRPr="00000000">
        <w:rPr>
          <w:b w:val="1"/>
          <w:rtl w:val="0"/>
        </w:rPr>
        <w:t xml:space="preserve">Climate and energy security</w:t>
      </w:r>
      <w:r w:rsidDel="00000000" w:rsidR="00000000" w:rsidRPr="00000000">
        <w:rPr>
          <w:rtl w:val="0"/>
        </w:rPr>
        <w:t xml:space="preserve">, coordinating renewable energy grids, climate adaptation strategies, and sustainable resource management.</w:t>
        <w:br w:type="textWrapping"/>
      </w:r>
    </w:p>
    <w:p w:rsidR="00000000" w:rsidDel="00000000" w:rsidP="00000000" w:rsidRDefault="00000000" w:rsidRPr="00000000" w14:paraId="00000115">
      <w:pPr>
        <w:spacing w:after="240" w:before="240" w:lineRule="auto"/>
        <w:rPr/>
      </w:pPr>
      <w:r w:rsidDel="00000000" w:rsidR="00000000" w:rsidRPr="00000000">
        <w:rPr>
          <w:rtl w:val="0"/>
        </w:rPr>
        <w:t xml:space="preserve">Importantly, nations would retain full sovereignty in cultural, educational, and domestic matters. Local traditions, languages, and governance systems would not be homogenized but celebrated. The federation’s unity would not be uniformity—it would be resilience through cooperation.</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color w:val="000000"/>
          <w:sz w:val="26"/>
          <w:szCs w:val="26"/>
        </w:rPr>
      </w:pPr>
      <w:bookmarkStart w:colFirst="0" w:colLast="0" w:name="_7z1c96yar3aq" w:id="42"/>
      <w:bookmarkEnd w:id="42"/>
      <w:r w:rsidDel="00000000" w:rsidR="00000000" w:rsidRPr="00000000">
        <w:rPr>
          <w:b w:val="1"/>
          <w:color w:val="000000"/>
          <w:sz w:val="26"/>
          <w:szCs w:val="26"/>
          <w:rtl w:val="0"/>
        </w:rPr>
        <w:t xml:space="preserve">C. Ethical Safeguards</w:t>
      </w:r>
    </w:p>
    <w:p w:rsidR="00000000" w:rsidDel="00000000" w:rsidP="00000000" w:rsidRDefault="00000000" w:rsidRPr="00000000" w14:paraId="00000118">
      <w:pPr>
        <w:spacing w:after="240" w:before="240" w:lineRule="auto"/>
        <w:rPr/>
      </w:pPr>
      <w:r w:rsidDel="00000000" w:rsidR="00000000" w:rsidRPr="00000000">
        <w:rPr>
          <w:rtl w:val="0"/>
        </w:rPr>
        <w:t xml:space="preserve">No political federation can succeed without embedding </w:t>
      </w:r>
      <w:r w:rsidDel="00000000" w:rsidR="00000000" w:rsidRPr="00000000">
        <w:rPr>
          <w:b w:val="1"/>
          <w:rtl w:val="0"/>
        </w:rPr>
        <w:t xml:space="preserve">ethical principles</w:t>
      </w:r>
      <w:r w:rsidDel="00000000" w:rsidR="00000000" w:rsidRPr="00000000">
        <w:rPr>
          <w:rtl w:val="0"/>
        </w:rPr>
        <w:t xml:space="preserve"> at its foundation. The history of Europe in the 20th century demonstrates the dangers of ignoring human dignity in pursuit of efficiency or ideology. The United Federation of Europe must therefore adopt explicit commitments to </w:t>
      </w:r>
      <w:r w:rsidDel="00000000" w:rsidR="00000000" w:rsidRPr="00000000">
        <w:rPr>
          <w:b w:val="1"/>
          <w:rtl w:val="0"/>
        </w:rPr>
        <w:t xml:space="preserve">ethical governance</w:t>
      </w:r>
      <w:r w:rsidDel="00000000" w:rsidR="00000000" w:rsidRPr="00000000">
        <w:rPr>
          <w:rtl w:val="0"/>
        </w:rPr>
        <w:t xml:space="preserve"> that mirror the wisdom of historical lessons.</w:t>
      </w:r>
    </w:p>
    <w:p w:rsidR="00000000" w:rsidDel="00000000" w:rsidP="00000000" w:rsidRDefault="00000000" w:rsidRPr="00000000" w14:paraId="00000119">
      <w:pPr>
        <w:spacing w:after="240" w:before="240" w:lineRule="auto"/>
        <w:rPr/>
      </w:pPr>
      <w:r w:rsidDel="00000000" w:rsidR="00000000" w:rsidRPr="00000000">
        <w:rPr>
          <w:rtl w:val="0"/>
        </w:rPr>
        <w:t xml:space="preserve">Here, the metaphor of </w:t>
      </w:r>
      <w:r w:rsidDel="00000000" w:rsidR="00000000" w:rsidRPr="00000000">
        <w:rPr>
          <w:b w:val="1"/>
          <w:rtl w:val="0"/>
        </w:rPr>
        <w:t xml:space="preserve">Solomon’s Wisdom</w:t>
      </w:r>
      <w:r w:rsidDel="00000000" w:rsidR="00000000" w:rsidRPr="00000000">
        <w:rPr>
          <w:rtl w:val="0"/>
        </w:rPr>
        <w:t xml:space="preserve"> is instructive. Just as Solomon discerned that true justice lay in preserving life rather than dividing it, so too must Europe discern that unity must never come at the cost of human dignity. Migration policies, for example, must be guided not only by numbers and quotas but by compassion, ensuring that vulnerable individuals are not placed in unsafe or unsupportive environments. Economic reforms must prioritize fairness and sustainability rather than short-term gain.</w:t>
      </w:r>
    </w:p>
    <w:p w:rsidR="00000000" w:rsidDel="00000000" w:rsidP="00000000" w:rsidRDefault="00000000" w:rsidRPr="00000000" w14:paraId="0000011A">
      <w:pPr>
        <w:spacing w:after="240" w:before="240" w:lineRule="auto"/>
        <w:rPr/>
      </w:pPr>
      <w:r w:rsidDel="00000000" w:rsidR="00000000" w:rsidRPr="00000000">
        <w:rPr>
          <w:rtl w:val="0"/>
        </w:rPr>
        <w:t xml:space="preserve">Citizens must remain active participants in shaping the federation’s policies, rather than passive recipients of technocratic decisions. This means institutionalizing </w:t>
      </w:r>
      <w:r w:rsidDel="00000000" w:rsidR="00000000" w:rsidRPr="00000000">
        <w:rPr>
          <w:b w:val="1"/>
          <w:rtl w:val="0"/>
        </w:rPr>
        <w:t xml:space="preserve">citizen assemblies, local consultations, and digital deliberation platforms</w:t>
      </w:r>
      <w:r w:rsidDel="00000000" w:rsidR="00000000" w:rsidRPr="00000000">
        <w:rPr>
          <w:rtl w:val="0"/>
        </w:rPr>
        <w:t xml:space="preserve">, giving Europeans a voice in transnational decisions while holding leaders accountable. Transparency must be treated as a foundational principle rather than a bureaucratic obligation.</w:t>
      </w:r>
    </w:p>
    <w:p w:rsidR="00000000" w:rsidDel="00000000" w:rsidP="00000000" w:rsidRDefault="00000000" w:rsidRPr="00000000" w14:paraId="0000011B">
      <w:pPr>
        <w:spacing w:after="240" w:before="240" w:lineRule="auto"/>
        <w:rPr/>
      </w:pPr>
      <w:r w:rsidDel="00000000" w:rsidR="00000000" w:rsidRPr="00000000">
        <w:rPr>
          <w:rtl w:val="0"/>
        </w:rPr>
        <w:t xml:space="preserve">Finally, the ethical safeguards of the federation must ensure that its purpose is not simply to secure Europe against external threats but to make Europe a </w:t>
      </w:r>
      <w:r w:rsidDel="00000000" w:rsidR="00000000" w:rsidRPr="00000000">
        <w:rPr>
          <w:b w:val="1"/>
          <w:rtl w:val="0"/>
        </w:rPr>
        <w:t xml:space="preserve">positive force in global governance</w:t>
      </w:r>
      <w:r w:rsidDel="00000000" w:rsidR="00000000" w:rsidRPr="00000000">
        <w:rPr>
          <w:rtl w:val="0"/>
        </w:rPr>
        <w:t xml:space="preserve">—a model of democratic cooperation, ethical foresight, and human-centered innovation in a century too often defined by polarization and authoritarian resurgence.</w:t>
      </w:r>
    </w:p>
    <w:p w:rsidR="00000000" w:rsidDel="00000000" w:rsidP="00000000" w:rsidRDefault="00000000" w:rsidRPr="00000000" w14:paraId="0000011C">
      <w:pPr>
        <w:pStyle w:val="Heading3"/>
        <w:spacing w:after="240" w:before="240" w:lineRule="auto"/>
        <w:rPr>
          <w:b w:val="1"/>
          <w:color w:val="000000"/>
        </w:rPr>
      </w:pPr>
      <w:bookmarkStart w:colFirst="0" w:colLast="0" w:name="_haz7dtugrvac" w:id="43"/>
      <w:bookmarkEnd w:id="43"/>
      <w:r w:rsidDel="00000000" w:rsidR="00000000" w:rsidRPr="00000000">
        <w:rPr>
          <w:b w:val="1"/>
          <w:color w:val="000000"/>
          <w:rtl w:val="0"/>
        </w:rPr>
        <w:t xml:space="preserve">D. “Peace is Possible” - U.S. President John F. Kennedy</w:t>
      </w:r>
    </w:p>
    <w:p w:rsidR="00000000" w:rsidDel="00000000" w:rsidP="00000000" w:rsidRDefault="00000000" w:rsidRPr="00000000" w14:paraId="0000011D">
      <w:pPr>
        <w:spacing w:after="240" w:before="240" w:lineRule="auto"/>
        <w:rPr/>
      </w:pPr>
      <w:r w:rsidDel="00000000" w:rsidR="00000000" w:rsidRPr="00000000">
        <w:rPr>
          <w:rtl w:val="0"/>
        </w:rPr>
        <w:t xml:space="preserve">Beyond individual and community-level dynamics, Carp’s study situates Western societies within a global relational yin-yang framework, proposing that, on average, there may be a slight emphasis upon “feminine” relational energy in the West, characterized by empathy, nurturing, and cooperative engagement, naturally integrated with clearly developed logical and disciplinary capacities. In contrast, Eastern societies are described as having, on average, complementary “masculine” relational energies, with a relative focus on structural power, discipline, and hierarchical organization. This perspective is highlighted in the context of President John F. Kennedy’s atemporal speech, “Peace is Possible,” as an illustrative point rather than a prescriptive statement.</w:t>
      </w:r>
    </w:p>
    <w:p w:rsidR="00000000" w:rsidDel="00000000" w:rsidP="00000000" w:rsidRDefault="00000000" w:rsidRPr="00000000" w14:paraId="0000011E">
      <w:pPr>
        <w:spacing w:after="240" w:before="240" w:lineRule="auto"/>
        <w:rPr/>
      </w:pPr>
      <w:r w:rsidDel="00000000" w:rsidR="00000000" w:rsidRPr="00000000">
        <w:rPr>
          <w:rtl w:val="0"/>
        </w:rPr>
        <w:t xml:space="preserve">Such a conceptualization underscores the importance of maintaining global relational equilibrium. It suggests that geopolitical stability depends not only on economic and military parity but also on the preservation of complementary relational modes. Within this framework, Platonic Trust functions as both a local and transnational mechanism for safeguarding relational integrity. By fostering inclusive governance and promoting consistent, boundary-respecting interpersonal engagement, Platonic Trust supports the psychological wellbeing of populations whose social and emotional needs have historically been marginalized or overlooked.</w:t>
      </w:r>
    </w:p>
    <w:p w:rsidR="00000000" w:rsidDel="00000000" w:rsidP="00000000" w:rsidRDefault="00000000" w:rsidRPr="00000000" w14:paraId="0000011F">
      <w:pPr>
        <w:spacing w:after="240" w:before="240" w:lineRule="auto"/>
        <w:rPr/>
      </w:pPr>
      <w:r w:rsidDel="00000000" w:rsidR="00000000" w:rsidRPr="00000000">
        <w:rPr>
          <w:rtl w:val="0"/>
        </w:rPr>
        <w:t xml:space="preserve">By linking global relational tendencies to practical mechanisms for social cohesion, Carp’s study provides a framework for understanding how subtle variations in relational energies can influence both local and transnational dynamics. This approach emphasizes that maintaining balance between empathy-driven and structure-driven modalities is not merely theoretical but has tangible implications for societal resilience, collaborative problem-solving, and inclusive community development.</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pStyle w:val="Heading2"/>
        <w:rPr>
          <w:b w:val="1"/>
          <w:sz w:val="34"/>
          <w:szCs w:val="34"/>
        </w:rPr>
      </w:pPr>
      <w:bookmarkStart w:colFirst="0" w:colLast="0" w:name="_4bhcig6mc5db" w:id="44"/>
      <w:bookmarkEnd w:id="44"/>
      <w:r w:rsidDel="00000000" w:rsidR="00000000" w:rsidRPr="00000000">
        <w:rPr>
          <w:b w:val="1"/>
          <w:sz w:val="34"/>
          <w:szCs w:val="34"/>
          <w:rtl w:val="0"/>
        </w:rPr>
        <w:t xml:space="preserve">4.10 Integrating Mental Health First Aid, Platonic Trust and Reconciliation with Nature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structural, relational, and ethical interventions proposed thus far are fundamentally concerned with rebuilding human well-being and societal resilience. However, this recovery remains incomplete without addressing the psychological dimensions of crisis and the foundational role of our relationship with the natural world. A comprehensive approach must therefore integrate three synergistic elements: the widespread adoption of mental health first aid (MHFA), the cultivation of Platonic Trust and non-romantic intimacy in daily life, and a profound societal reconciliation with Nature. Together, these components address individual psychological distress, rebuild the social fabric, and reconnect human flourishing to the health of the planetary ecosystems we inhabit.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Mental health first aid serves as the critical frontline intervention in a society under strain. Just as physical first aid is a civic skill, MHFA training equips individuals with the knowledge to recognize the signs of mental health challenges—such as anxiety, depression, and trauma—and provide initial support, guiding those in need toward appropriate professional help. In the context of economic precarity, migration stress, and social fragmentation, normalizing MHFA reduces stigma, fosters a culture of proactive care, and prevents crises from escalating. Embedding MHFA training within workplaces, educational institutions, and community centers creates a network of "psychological first responders," ensuring that support is not solely the domain of specialized services but a shared community responsibility. This democratization of mental health care is a practical manifestation of Platonic Trust, where community members are empowered to offer non-judgmental, consent-based support to one another, strengthening communal bonds through acts of care.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promotion of Platonic Trust and non-romantic intimacy provides the relational infrastructure for long-term psychological resilience. Modern hyper-individualism and the erosion of traditional community structures have led to an epidemic of loneliness, where individuals lack the deep, stable, non-transactional connections necessary for psychological health. Reintegrating Platonic Trust involves consciously creating spaces and opportunities for mentorship, emotional support, and collaborative activities that are not tied to romantic or familial bonds. This can include structured workplace mentorship programs, community gardening projects, shared recreational spaces, and intergenerational living initiatives. By valuing and nurturing these platonic connections, societies combat isolation, create safety nets of emotional support, and fulfill the fundamental human need for belonging. This relational rebuilding makes the application of MHFA more effective, as individuals are surrounded by a community equipped and willing to provide sustained support.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Ultimately, both individual mental health and social cohesion are inextricably linked to a reconciliation with the Natural world. The pervasive alienation from nature in urbanized, technology-saturated societies contributes to what has been termed "nature-deficit disorder," correlating with increased stress, attention fatigue, and feelings of disconnection. Conversely, access to green spaces, engagement with natural cycles, and physical activity in natural settings have demonstrable benefits for mental health, reducing cortisol levels and improving cognitive function. A New Marshall Plan must therefore champion "green social prescribing," integrating access to nature into public health strategies and urban planning. This reconciliation is not merely instrumental but ethical and spiritual. It recognizes that human beings are part of, not separate from, the natural world. Policies must actively preserve and expand green spaces, promote sustainable agriculture that reconnects people to their food sources, and encourage outdoor community activities.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synergy between these three elements is powerful. Nature provides the ideal setting for fostering Platonic Trust. Community-based environmental restoration projects, group hikes, or urban farming initiatives are not just ecological actions; they are relational ones. They create shared goals, require cooperation, and occur in environments that naturally lower stress and facilitate open communication. Similarly, the skills learned in MHFA are enhanced by a natural environment, which can provide a calming backdrop for difficult conversations and supportive interactions. A walk in a park can be a more effective setting for offering support than a sterile office.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 conclusion, a society that invests in mental health first aid, deliberately rebuilds Platonic Trust, and actively reconciles with Nature creates a virtuous cycle of well-being. This trinity of care—for the mind, for each other, and for our planet—addresses the root causes of alienation and anxiety. It moves beyond treating symptoms to cultivating an ecosystem of resilience where individuals are psychologically supported, emotionally connected, and grounded in the restorative power of the natural world. By weaving these principles into the fabric of economic, social, and migration policies, the New Marshall Plan ensures that the project of rebuilding Western societies is not only structurally sound and ethically guided but also holistically humane, fostering a future where human and planetary health are mutually reinforcing.</w:t>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sz w:val="34"/>
          <w:szCs w:val="34"/>
        </w:rPr>
      </w:pPr>
      <w:bookmarkStart w:colFirst="0" w:colLast="0" w:name="_bk1a7j64rzqa" w:id="45"/>
      <w:bookmarkEnd w:id="45"/>
      <w:r w:rsidDel="00000000" w:rsidR="00000000" w:rsidRPr="00000000">
        <w:rPr>
          <w:b w:val="1"/>
          <w:sz w:val="34"/>
          <w:szCs w:val="34"/>
          <w:rtl w:val="0"/>
        </w:rPr>
        <w:t xml:space="preserve">4.11 Platonic Intimacy Integration and Cuddled Housing: Operationalizing Platonic Trust</w:t>
      </w:r>
    </w:p>
    <w:p w:rsidR="00000000" w:rsidDel="00000000" w:rsidP="00000000" w:rsidRDefault="00000000" w:rsidRPr="00000000" w14:paraId="00000130">
      <w:pPr>
        <w:pStyle w:val="Heading3"/>
        <w:keepNext w:val="0"/>
        <w:keepLines w:val="0"/>
        <w:spacing w:before="280" w:lineRule="auto"/>
        <w:rPr>
          <w:b w:val="1"/>
          <w:color w:val="000000"/>
          <w:sz w:val="26"/>
          <w:szCs w:val="26"/>
        </w:rPr>
      </w:pPr>
      <w:bookmarkStart w:colFirst="0" w:colLast="0" w:name="_uagk7zitnvw6" w:id="46"/>
      <w:bookmarkEnd w:id="46"/>
      <w:r w:rsidDel="00000000" w:rsidR="00000000" w:rsidRPr="00000000">
        <w:rPr>
          <w:b w:val="1"/>
          <w:color w:val="000000"/>
          <w:sz w:val="26"/>
          <w:szCs w:val="26"/>
          <w:rtl w:val="0"/>
        </w:rPr>
        <w:t xml:space="preserve">Introduction: Linking Trust and Intimacy</w:t>
      </w:r>
    </w:p>
    <w:p w:rsidR="00000000" w:rsidDel="00000000" w:rsidP="00000000" w:rsidRDefault="00000000" w:rsidRPr="00000000" w14:paraId="00000131">
      <w:pPr>
        <w:spacing w:after="240" w:before="240" w:lineRule="auto"/>
        <w:rPr/>
      </w:pPr>
      <w:r w:rsidDel="00000000" w:rsidR="00000000" w:rsidRPr="00000000">
        <w:rPr>
          <w:rtl w:val="0"/>
        </w:rPr>
        <w:t xml:space="preserve">Platonic Trust, as outlined in the New Marshall Plan, emphasizes gradual, consent-based relational rebuilding as a complement to structural interventions in housing, healthcare, and migration. Yet while mentorship and community networks form important starting points, they risk remaining abstract without tangible infrastructures that can embody them in everyday life. </w:t>
      </w:r>
      <w:r w:rsidDel="00000000" w:rsidR="00000000" w:rsidRPr="00000000">
        <w:rPr>
          <w:b w:val="1"/>
          <w:rtl w:val="0"/>
        </w:rPr>
        <w:t xml:space="preserve">Platonic Intimacy Integration (PII)</w:t>
      </w:r>
      <w:r w:rsidDel="00000000" w:rsidR="00000000" w:rsidRPr="00000000">
        <w:rPr>
          <w:rtl w:val="0"/>
        </w:rPr>
        <w:t xml:space="preserve"> provides this operational scaffolding. By embedding platonic intimacy into community design, healthcare provision, and housing initiatives, PII transforms Platonic Trust from a philosophical principle into a lived social practice.</w:t>
      </w:r>
    </w:p>
    <w:p w:rsidR="00000000" w:rsidDel="00000000" w:rsidP="00000000" w:rsidRDefault="00000000" w:rsidRPr="00000000" w14:paraId="00000132">
      <w:pPr>
        <w:spacing w:after="240" w:before="240" w:lineRule="auto"/>
        <w:rPr/>
      </w:pPr>
      <w:r w:rsidDel="00000000" w:rsidR="00000000" w:rsidRPr="00000000">
        <w:rPr>
          <w:rtl w:val="0"/>
        </w:rPr>
        <w:t xml:space="preserve">This section explores how PII and its flagship model of </w:t>
      </w:r>
      <w:r w:rsidDel="00000000" w:rsidR="00000000" w:rsidRPr="00000000">
        <w:rPr>
          <w:i w:val="1"/>
          <w:rtl w:val="0"/>
        </w:rPr>
        <w:t xml:space="preserve">cuddled housing</w:t>
      </w:r>
      <w:r w:rsidDel="00000000" w:rsidR="00000000" w:rsidRPr="00000000">
        <w:rPr>
          <w:rtl w:val="0"/>
        </w:rPr>
        <w:t xml:space="preserve"> create material and relational environments in which Platonic Trust can flourish, addressing both physical and emotional homelessness while reinforcing societal cohesion.</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color w:val="000000"/>
          <w:sz w:val="26"/>
          <w:szCs w:val="26"/>
        </w:rPr>
      </w:pPr>
      <w:bookmarkStart w:colFirst="0" w:colLast="0" w:name="_kxbgvlr2yv7n" w:id="47"/>
      <w:bookmarkEnd w:id="47"/>
      <w:r w:rsidDel="00000000" w:rsidR="00000000" w:rsidRPr="00000000">
        <w:rPr>
          <w:b w:val="1"/>
          <w:color w:val="000000"/>
          <w:sz w:val="26"/>
          <w:szCs w:val="26"/>
          <w:rtl w:val="0"/>
        </w:rPr>
        <w:t xml:space="preserve">The Crisis of Emotional Homelessness</w:t>
      </w:r>
    </w:p>
    <w:p w:rsidR="00000000" w:rsidDel="00000000" w:rsidP="00000000" w:rsidRDefault="00000000" w:rsidRPr="00000000" w14:paraId="00000135">
      <w:pPr>
        <w:spacing w:after="240" w:before="240" w:lineRule="auto"/>
        <w:rPr/>
      </w:pPr>
      <w:r w:rsidDel="00000000" w:rsidR="00000000" w:rsidRPr="00000000">
        <w:rPr>
          <w:rtl w:val="0"/>
        </w:rPr>
        <w:t xml:space="preserve">Traditional housing policy has largely understood homelessness in terms of the absence of shelter. Yet research consistently demonstrates that many individuals experiencing housing insecurity also endure profound relational deficits: social isolation, disrupted attachments, and chronic deprivation of safe physical touch. This condition, termed </w:t>
      </w:r>
      <w:r w:rsidDel="00000000" w:rsidR="00000000" w:rsidRPr="00000000">
        <w:rPr>
          <w:b w:val="1"/>
          <w:rtl w:val="0"/>
        </w:rPr>
        <w:t xml:space="preserve">“emotional homelessness”</w:t>
      </w:r>
      <w:r w:rsidDel="00000000" w:rsidR="00000000" w:rsidRPr="00000000">
        <w:rPr>
          <w:rtl w:val="0"/>
        </w:rPr>
        <w:t xml:space="preserve"> in the PII literature, precedes and compounds physical displacement.</w:t>
      </w:r>
    </w:p>
    <w:p w:rsidR="00000000" w:rsidDel="00000000" w:rsidP="00000000" w:rsidRDefault="00000000" w:rsidRPr="00000000" w14:paraId="00000136">
      <w:pPr>
        <w:spacing w:after="240" w:before="240" w:lineRule="auto"/>
        <w:rPr/>
      </w:pPr>
      <w:r w:rsidDel="00000000" w:rsidR="00000000" w:rsidRPr="00000000">
        <w:rPr>
          <w:rtl w:val="0"/>
        </w:rPr>
        <w:t xml:space="preserve">Emotional homelessness manifests in three ways:</w:t>
      </w:r>
    </w:p>
    <w:p w:rsidR="00000000" w:rsidDel="00000000" w:rsidP="00000000" w:rsidRDefault="00000000" w:rsidRPr="00000000" w14:paraId="00000137">
      <w:pPr>
        <w:numPr>
          <w:ilvl w:val="0"/>
          <w:numId w:val="6"/>
        </w:numPr>
        <w:spacing w:after="0" w:afterAutospacing="0" w:before="240" w:lineRule="auto"/>
        <w:ind w:left="720" w:hanging="360"/>
      </w:pPr>
      <w:r w:rsidDel="00000000" w:rsidR="00000000" w:rsidRPr="00000000">
        <w:rPr>
          <w:b w:val="1"/>
          <w:rtl w:val="0"/>
        </w:rPr>
        <w:t xml:space="preserve">Attachment disruption</w:t>
      </w:r>
      <w:r w:rsidDel="00000000" w:rsidR="00000000" w:rsidRPr="00000000">
        <w:rPr>
          <w:rtl w:val="0"/>
        </w:rPr>
        <w:t xml:space="preserve"> – Many individuals facing instability have histories of fractured family bonds, abandonment, or institutional care. Without secure attachment figures, resilience to stress collapses.</w:t>
        <w:br w:type="textWrapping"/>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b w:val="1"/>
          <w:rtl w:val="0"/>
        </w:rPr>
        <w:t xml:space="preserve">Touch deprivation</w:t>
      </w:r>
      <w:r w:rsidDel="00000000" w:rsidR="00000000" w:rsidRPr="00000000">
        <w:rPr>
          <w:rtl w:val="0"/>
        </w:rPr>
        <w:t xml:space="preserve"> – The absence of safe, consensual physical contact—what some scholars call </w:t>
      </w:r>
      <w:r w:rsidDel="00000000" w:rsidR="00000000" w:rsidRPr="00000000">
        <w:rPr>
          <w:i w:val="1"/>
          <w:rtl w:val="0"/>
        </w:rPr>
        <w:t xml:space="preserve">“cuddle starvation”</w:t>
      </w:r>
      <w:r w:rsidDel="00000000" w:rsidR="00000000" w:rsidRPr="00000000">
        <w:rPr>
          <w:rtl w:val="0"/>
        </w:rPr>
        <w:t xml:space="preserve">—has measurable negative effects on cortisol levels, immune function, and mental health.</w:t>
        <w:br w:type="textWrapping"/>
      </w:r>
    </w:p>
    <w:p w:rsidR="00000000" w:rsidDel="00000000" w:rsidP="00000000" w:rsidRDefault="00000000" w:rsidRPr="00000000" w14:paraId="00000139">
      <w:pPr>
        <w:numPr>
          <w:ilvl w:val="0"/>
          <w:numId w:val="6"/>
        </w:numPr>
        <w:spacing w:after="240" w:before="0" w:beforeAutospacing="0" w:lineRule="auto"/>
        <w:ind w:left="720" w:hanging="360"/>
      </w:pPr>
      <w:r w:rsidDel="00000000" w:rsidR="00000000" w:rsidRPr="00000000">
        <w:rPr>
          <w:b w:val="1"/>
          <w:rtl w:val="0"/>
        </w:rPr>
        <w:t xml:space="preserve">Social invisibility</w:t>
      </w:r>
      <w:r w:rsidDel="00000000" w:rsidR="00000000" w:rsidRPr="00000000">
        <w:rPr>
          <w:rtl w:val="0"/>
        </w:rPr>
        <w:t xml:space="preserve"> – Without networks of care, individuals feel unseen, undermining both self-worth and willingness to engage with society.</w:t>
      </w:r>
    </w:p>
    <w:p w:rsidR="00000000" w:rsidDel="00000000" w:rsidP="00000000" w:rsidRDefault="00000000" w:rsidRPr="00000000" w14:paraId="0000013A">
      <w:pPr>
        <w:spacing w:after="240" w:before="240" w:lineRule="auto"/>
        <w:rPr/>
      </w:pPr>
      <w:r w:rsidDel="00000000" w:rsidR="00000000" w:rsidRPr="00000000">
        <w:rPr>
          <w:rtl w:val="0"/>
        </w:rPr>
        <w:t xml:space="preserve">The Platonic Trust framework recognizes that </w:t>
      </w:r>
      <w:r w:rsidDel="00000000" w:rsidR="00000000" w:rsidRPr="00000000">
        <w:rPr>
          <w:b w:val="1"/>
          <w:rtl w:val="0"/>
        </w:rPr>
        <w:t xml:space="preserve">structural interventions alone cannot repair these fractures</w:t>
      </w:r>
      <w:r w:rsidDel="00000000" w:rsidR="00000000" w:rsidRPr="00000000">
        <w:rPr>
          <w:rtl w:val="0"/>
        </w:rPr>
        <w:t xml:space="preserve">. Just as affordable housing provides material stability, environments of affection and co-regulation provide relational stability. Cuddled housing, which integrates safe, consent-based touch into daily life, directly addresses this dual crisis. It reframes housing not merely as a roof overhead but as a </w:t>
      </w:r>
      <w:r w:rsidDel="00000000" w:rsidR="00000000" w:rsidRPr="00000000">
        <w:rPr>
          <w:b w:val="1"/>
          <w:rtl w:val="0"/>
        </w:rPr>
        <w:t xml:space="preserve">context for belonging, attachment, and emotional regulation</w:t>
      </w:r>
      <w:r w:rsidDel="00000000" w:rsidR="00000000" w:rsidRPr="00000000">
        <w:rPr>
          <w:rtl w:val="0"/>
        </w:rPr>
        <w:t xml:space="preserve">.</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color w:val="000000"/>
          <w:sz w:val="26"/>
          <w:szCs w:val="26"/>
        </w:rPr>
      </w:pPr>
      <w:bookmarkStart w:colFirst="0" w:colLast="0" w:name="_dgu7svdoozsv" w:id="48"/>
      <w:bookmarkEnd w:id="48"/>
      <w:r w:rsidDel="00000000" w:rsidR="00000000" w:rsidRPr="00000000">
        <w:rPr>
          <w:b w:val="1"/>
          <w:color w:val="000000"/>
          <w:sz w:val="26"/>
          <w:szCs w:val="26"/>
          <w:rtl w:val="0"/>
        </w:rPr>
        <w:t xml:space="preserve">Platonic Intimacy Integration (PII): A Framework for Trust in Action</w:t>
      </w:r>
    </w:p>
    <w:p w:rsidR="00000000" w:rsidDel="00000000" w:rsidP="00000000" w:rsidRDefault="00000000" w:rsidRPr="00000000" w14:paraId="0000013D">
      <w:pPr>
        <w:spacing w:after="240" w:before="240" w:lineRule="auto"/>
        <w:rPr/>
      </w:pPr>
      <w:r w:rsidDel="00000000" w:rsidR="00000000" w:rsidRPr="00000000">
        <w:rPr>
          <w:rtl w:val="0"/>
        </w:rPr>
        <w:t xml:space="preserve">The PII model rests upon five theoretical pillars:</w:t>
      </w:r>
    </w:p>
    <w:p w:rsidR="00000000" w:rsidDel="00000000" w:rsidP="00000000" w:rsidRDefault="00000000" w:rsidRPr="00000000" w14:paraId="0000013E">
      <w:pPr>
        <w:numPr>
          <w:ilvl w:val="0"/>
          <w:numId w:val="3"/>
        </w:numPr>
        <w:spacing w:after="0" w:afterAutospacing="0" w:before="240" w:lineRule="auto"/>
        <w:ind w:left="720" w:hanging="360"/>
      </w:pPr>
      <w:r w:rsidDel="00000000" w:rsidR="00000000" w:rsidRPr="00000000">
        <w:rPr>
          <w:b w:val="1"/>
          <w:rtl w:val="0"/>
        </w:rPr>
        <w:t xml:space="preserve">Attachment theory integration</w:t>
      </w:r>
      <w:r w:rsidDel="00000000" w:rsidR="00000000" w:rsidRPr="00000000">
        <w:rPr>
          <w:rtl w:val="0"/>
        </w:rPr>
        <w:t xml:space="preserve"> – Safe, non-romantic touch restores disrupted attachment patterns, providing corrective emotional experiences for those with developmental trauma.</w:t>
        <w:br w:type="textWrapping"/>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b w:val="1"/>
          <w:rtl w:val="0"/>
        </w:rPr>
        <w:t xml:space="preserve">Polyvagal theory application</w:t>
      </w:r>
      <w:r w:rsidDel="00000000" w:rsidR="00000000" w:rsidRPr="00000000">
        <w:rPr>
          <w:rtl w:val="0"/>
        </w:rPr>
        <w:t xml:space="preserve"> – Gentle co-regulation activates the parasympathetic nervous system, lowering stress and reinforcing feelings of safety.</w:t>
        <w:br w:type="textWrapping"/>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b w:val="1"/>
          <w:rtl w:val="0"/>
        </w:rPr>
        <w:t xml:space="preserve">Trauma-informed design</w:t>
      </w:r>
      <w:r w:rsidDel="00000000" w:rsidR="00000000" w:rsidRPr="00000000">
        <w:rPr>
          <w:rtl w:val="0"/>
        </w:rPr>
        <w:t xml:space="preserve"> – Predictability, choice, and rigorous consent protocols prevent retraumatization.</w:t>
        <w:br w:type="textWrapping"/>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b w:val="1"/>
          <w:rtl w:val="0"/>
        </w:rPr>
        <w:t xml:space="preserve">Neurodivergence affirmation</w:t>
      </w:r>
      <w:r w:rsidDel="00000000" w:rsidR="00000000" w:rsidRPr="00000000">
        <w:rPr>
          <w:rtl w:val="0"/>
        </w:rPr>
        <w:t xml:space="preserve"> – PII explicitly includes sensory-friendly protocols to accommodate autism, ADHD, and other neurodivergent needs.</w:t>
        <w:br w:type="textWrapping"/>
      </w:r>
    </w:p>
    <w:p w:rsidR="00000000" w:rsidDel="00000000" w:rsidP="00000000" w:rsidRDefault="00000000" w:rsidRPr="00000000" w14:paraId="00000142">
      <w:pPr>
        <w:numPr>
          <w:ilvl w:val="0"/>
          <w:numId w:val="3"/>
        </w:numPr>
        <w:spacing w:after="240" w:before="0" w:beforeAutospacing="0" w:lineRule="auto"/>
        <w:ind w:left="720" w:hanging="360"/>
      </w:pPr>
      <w:r w:rsidDel="00000000" w:rsidR="00000000" w:rsidRPr="00000000">
        <w:rPr>
          <w:b w:val="1"/>
          <w:rtl w:val="0"/>
        </w:rPr>
        <w:t xml:space="preserve">Community health orientation</w:t>
      </w:r>
      <w:r w:rsidDel="00000000" w:rsidR="00000000" w:rsidRPr="00000000">
        <w:rPr>
          <w:rtl w:val="0"/>
        </w:rPr>
        <w:t xml:space="preserve"> – The model treats loneliness and isolation as collective problems, not individual pathologies.</w:t>
      </w:r>
    </w:p>
    <w:p w:rsidR="00000000" w:rsidDel="00000000" w:rsidP="00000000" w:rsidRDefault="00000000" w:rsidRPr="00000000" w14:paraId="00000143">
      <w:pPr>
        <w:spacing w:after="240" w:before="240" w:lineRule="auto"/>
        <w:rPr/>
      </w:pPr>
      <w:r w:rsidDel="00000000" w:rsidR="00000000" w:rsidRPr="00000000">
        <w:rPr>
          <w:rtl w:val="0"/>
        </w:rPr>
        <w:t xml:space="preserve">When applied to Platonic Trust, PII provides the </w:t>
      </w:r>
      <w:r w:rsidDel="00000000" w:rsidR="00000000" w:rsidRPr="00000000">
        <w:rPr>
          <w:b w:val="1"/>
          <w:rtl w:val="0"/>
        </w:rPr>
        <w:t xml:space="preserve">mechanism of transmission</w:t>
      </w:r>
      <w:r w:rsidDel="00000000" w:rsidR="00000000" w:rsidRPr="00000000">
        <w:rPr>
          <w:rtl w:val="0"/>
        </w:rPr>
        <w:t xml:space="preserve">. Trust is not only verbal or contractual but </w:t>
      </w:r>
      <w:r w:rsidDel="00000000" w:rsidR="00000000" w:rsidRPr="00000000">
        <w:rPr>
          <w:b w:val="1"/>
          <w:rtl w:val="0"/>
        </w:rPr>
        <w:t xml:space="preserve">embodied</w:t>
      </w:r>
      <w:r w:rsidDel="00000000" w:rsidR="00000000" w:rsidRPr="00000000">
        <w:rPr>
          <w:rtl w:val="0"/>
        </w:rPr>
        <w:t xml:space="preserve">. Neurobiological evidence shows that consensual touch reduces cortisol with effect sizes as high as 0.78, while increasing oxytocin, the “bonding hormone.” These biochemical shifts create fertile ground for empathy, cooperation, and civic responsibility—precisely the outcomes the New Marshall Plan identifies as prerequisites for societal resilience.</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color w:val="000000"/>
          <w:sz w:val="26"/>
          <w:szCs w:val="26"/>
        </w:rPr>
      </w:pPr>
      <w:bookmarkStart w:colFirst="0" w:colLast="0" w:name="_atvxpoahxaw1" w:id="49"/>
      <w:bookmarkEnd w:id="49"/>
      <w:r w:rsidDel="00000000" w:rsidR="00000000" w:rsidRPr="00000000">
        <w:rPr>
          <w:b w:val="1"/>
          <w:color w:val="000000"/>
          <w:sz w:val="26"/>
          <w:szCs w:val="26"/>
          <w:rtl w:val="0"/>
        </w:rPr>
        <w:t xml:space="preserve">Embraced / Cuddled Housing: Embodied Communities of Care</w:t>
      </w:r>
    </w:p>
    <w:p w:rsidR="00000000" w:rsidDel="00000000" w:rsidP="00000000" w:rsidRDefault="00000000" w:rsidRPr="00000000" w14:paraId="00000146">
      <w:pPr>
        <w:spacing w:after="240" w:before="240" w:lineRule="auto"/>
        <w:rPr/>
      </w:pPr>
      <w:r w:rsidDel="00000000" w:rsidR="00000000" w:rsidRPr="00000000">
        <w:rPr>
          <w:rtl w:val="0"/>
        </w:rPr>
        <w:t xml:space="preserve">Embraced</w:t>
      </w:r>
      <w:r w:rsidDel="00000000" w:rsidR="00000000" w:rsidRPr="00000000">
        <w:rPr>
          <w:rtl w:val="0"/>
        </w:rPr>
        <w:t xml:space="preserve"> housing represents the architectural and social manifestation of PII. It is not simply co-housing or dormitory living, but </w:t>
      </w:r>
      <w:r w:rsidDel="00000000" w:rsidR="00000000" w:rsidRPr="00000000">
        <w:rPr>
          <w:b w:val="1"/>
          <w:rtl w:val="0"/>
        </w:rPr>
        <w:t xml:space="preserve">structured residential communities where platonic intimacy is intentionally woven into daily life</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Residents retain private living quarters but also participate in:</w:t>
      </w:r>
    </w:p>
    <w:p w:rsidR="00000000" w:rsidDel="00000000" w:rsidP="00000000" w:rsidRDefault="00000000" w:rsidRPr="00000000" w14:paraId="00000148">
      <w:pPr>
        <w:numPr>
          <w:ilvl w:val="0"/>
          <w:numId w:val="7"/>
        </w:numPr>
        <w:spacing w:after="0" w:afterAutospacing="0" w:before="240" w:lineRule="auto"/>
        <w:ind w:left="720" w:hanging="360"/>
      </w:pPr>
      <w:r w:rsidDel="00000000" w:rsidR="00000000" w:rsidRPr="00000000">
        <w:rPr>
          <w:b w:val="1"/>
          <w:rtl w:val="0"/>
        </w:rPr>
        <w:t xml:space="preserve">Daily check-in circles</w:t>
      </w:r>
      <w:r w:rsidDel="00000000" w:rsidR="00000000" w:rsidRPr="00000000">
        <w:rPr>
          <w:rtl w:val="0"/>
        </w:rPr>
        <w:t xml:space="preserve"> for emotional sharing.</w:t>
        <w:br w:type="textWrapping"/>
      </w:r>
    </w:p>
    <w:p w:rsidR="00000000" w:rsidDel="00000000" w:rsidP="00000000" w:rsidRDefault="00000000" w:rsidRPr="00000000" w14:paraId="00000149">
      <w:pPr>
        <w:numPr>
          <w:ilvl w:val="0"/>
          <w:numId w:val="7"/>
        </w:numPr>
        <w:spacing w:after="0" w:afterAutospacing="0" w:before="0" w:beforeAutospacing="0" w:lineRule="auto"/>
        <w:ind w:left="720" w:hanging="360"/>
      </w:pPr>
      <w:r w:rsidDel="00000000" w:rsidR="00000000" w:rsidRPr="00000000">
        <w:rPr>
          <w:b w:val="1"/>
          <w:rtl w:val="0"/>
        </w:rPr>
        <w:t xml:space="preserve">Structured cuddle sessions</w:t>
      </w:r>
      <w:r w:rsidDel="00000000" w:rsidR="00000000" w:rsidRPr="00000000">
        <w:rPr>
          <w:rtl w:val="0"/>
        </w:rPr>
        <w:t xml:space="preserve">, facilitated by trained professionals, with graduated intimacy protocols.</w:t>
        <w:br w:type="textWrapping"/>
      </w:r>
    </w:p>
    <w:p w:rsidR="00000000" w:rsidDel="00000000" w:rsidP="00000000" w:rsidRDefault="00000000" w:rsidRPr="00000000" w14:paraId="0000014A">
      <w:pPr>
        <w:numPr>
          <w:ilvl w:val="0"/>
          <w:numId w:val="7"/>
        </w:numPr>
        <w:spacing w:after="0" w:afterAutospacing="0" w:before="0" w:beforeAutospacing="0" w:lineRule="auto"/>
        <w:ind w:left="720" w:hanging="360"/>
      </w:pPr>
      <w:r w:rsidDel="00000000" w:rsidR="00000000" w:rsidRPr="00000000">
        <w:rPr>
          <w:b w:val="1"/>
          <w:rtl w:val="0"/>
        </w:rPr>
        <w:t xml:space="preserve">Co-regulation practices</w:t>
      </w:r>
      <w:r w:rsidDel="00000000" w:rsidR="00000000" w:rsidRPr="00000000">
        <w:rPr>
          <w:rtl w:val="0"/>
        </w:rPr>
        <w:t xml:space="preserve">, such as breathing exercises, group meditation, or hand-holding.</w:t>
        <w:br w:type="textWrapping"/>
      </w:r>
    </w:p>
    <w:p w:rsidR="00000000" w:rsidDel="00000000" w:rsidP="00000000" w:rsidRDefault="00000000" w:rsidRPr="00000000" w14:paraId="0000014B">
      <w:pPr>
        <w:numPr>
          <w:ilvl w:val="0"/>
          <w:numId w:val="7"/>
        </w:numPr>
        <w:spacing w:after="240" w:before="0" w:beforeAutospacing="0" w:lineRule="auto"/>
        <w:ind w:left="720" w:hanging="360"/>
      </w:pPr>
      <w:r w:rsidDel="00000000" w:rsidR="00000000" w:rsidRPr="00000000">
        <w:rPr>
          <w:b w:val="1"/>
          <w:rtl w:val="0"/>
        </w:rPr>
        <w:t xml:space="preserve">Mentorship pairings</w:t>
      </w:r>
      <w:r w:rsidDel="00000000" w:rsidR="00000000" w:rsidRPr="00000000">
        <w:rPr>
          <w:rtl w:val="0"/>
        </w:rPr>
        <w:t xml:space="preserve">, where experienced residents support newcomers in building trust.</w:t>
      </w:r>
    </w:p>
    <w:p w:rsidR="00000000" w:rsidDel="00000000" w:rsidP="00000000" w:rsidRDefault="00000000" w:rsidRPr="00000000" w14:paraId="0000014C">
      <w:pPr>
        <w:spacing w:after="240" w:before="240" w:lineRule="auto"/>
        <w:rPr/>
      </w:pPr>
      <w:r w:rsidDel="00000000" w:rsidR="00000000" w:rsidRPr="00000000">
        <w:rPr>
          <w:rtl w:val="0"/>
        </w:rPr>
        <w:t xml:space="preserve">This model responds to three systemic failures in conventional housing provision:</w:t>
      </w:r>
    </w:p>
    <w:p w:rsidR="00000000" w:rsidDel="00000000" w:rsidP="00000000" w:rsidRDefault="00000000" w:rsidRPr="00000000" w14:paraId="0000014D">
      <w:pPr>
        <w:numPr>
          <w:ilvl w:val="0"/>
          <w:numId w:val="4"/>
        </w:numPr>
        <w:spacing w:after="0" w:afterAutospacing="0" w:before="240" w:lineRule="auto"/>
        <w:ind w:left="720" w:hanging="360"/>
      </w:pPr>
      <w:r w:rsidDel="00000000" w:rsidR="00000000" w:rsidRPr="00000000">
        <w:rPr>
          <w:b w:val="1"/>
          <w:rtl w:val="0"/>
        </w:rPr>
        <w:t xml:space="preserve">The revolving door problem</w:t>
      </w:r>
      <w:r w:rsidDel="00000000" w:rsidR="00000000" w:rsidRPr="00000000">
        <w:rPr>
          <w:rtl w:val="0"/>
        </w:rPr>
        <w:t xml:space="preserve"> – Without relational support, many people cycle repeatedly through shelters and institutions.</w:t>
        <w:br w:type="textWrapping"/>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b w:val="1"/>
          <w:rtl w:val="0"/>
        </w:rPr>
        <w:t xml:space="preserve">Healthcare overburden</w:t>
      </w:r>
      <w:r w:rsidDel="00000000" w:rsidR="00000000" w:rsidRPr="00000000">
        <w:rPr>
          <w:rtl w:val="0"/>
        </w:rPr>
        <w:t xml:space="preserve"> – Emotional homelessness translates into higher rates of depression, anxiety, substance use, and chronic illness.</w:t>
        <w:br w:type="textWrapping"/>
      </w:r>
    </w:p>
    <w:p w:rsidR="00000000" w:rsidDel="00000000" w:rsidP="00000000" w:rsidRDefault="00000000" w:rsidRPr="00000000" w14:paraId="0000014F">
      <w:pPr>
        <w:numPr>
          <w:ilvl w:val="0"/>
          <w:numId w:val="4"/>
        </w:numPr>
        <w:spacing w:after="240" w:before="0" w:beforeAutospacing="0" w:lineRule="auto"/>
        <w:ind w:left="720" w:hanging="360"/>
      </w:pPr>
      <w:r w:rsidDel="00000000" w:rsidR="00000000" w:rsidRPr="00000000">
        <w:rPr>
          <w:b w:val="1"/>
          <w:rtl w:val="0"/>
        </w:rPr>
        <w:t xml:space="preserve">Social fragmentation</w:t>
      </w:r>
      <w:r w:rsidDel="00000000" w:rsidR="00000000" w:rsidRPr="00000000">
        <w:rPr>
          <w:rtl w:val="0"/>
        </w:rPr>
        <w:t xml:space="preserve"> – Conventional housing fails to build the social capital necessary for democratic resilience.</w:t>
      </w:r>
    </w:p>
    <w:p w:rsidR="00000000" w:rsidDel="00000000" w:rsidP="00000000" w:rsidRDefault="00000000" w:rsidRPr="00000000" w14:paraId="00000150">
      <w:pPr>
        <w:spacing w:after="240" w:before="240" w:lineRule="auto"/>
        <w:rPr/>
      </w:pPr>
      <w:r w:rsidDel="00000000" w:rsidR="00000000" w:rsidRPr="00000000">
        <w:rPr>
          <w:rtl w:val="0"/>
        </w:rPr>
        <w:t xml:space="preserve">Cuddled housing addresses these deficits by combining </w:t>
      </w:r>
      <w:r w:rsidDel="00000000" w:rsidR="00000000" w:rsidRPr="00000000">
        <w:rPr>
          <w:b w:val="1"/>
          <w:rtl w:val="0"/>
        </w:rPr>
        <w:t xml:space="preserve">shelter with relational repair</w:t>
      </w:r>
      <w:r w:rsidDel="00000000" w:rsidR="00000000" w:rsidRPr="00000000">
        <w:rPr>
          <w:rtl w:val="0"/>
        </w:rPr>
        <w:t xml:space="preserve">, offering a </w:t>
      </w:r>
      <w:r w:rsidDel="00000000" w:rsidR="00000000" w:rsidRPr="00000000">
        <w:rPr>
          <w:b w:val="1"/>
          <w:rtl w:val="0"/>
        </w:rPr>
        <w:t xml:space="preserve">preventive healthcare model, a social integration pathway, and a civic resilience incubator</w:t>
      </w:r>
      <w:r w:rsidDel="00000000" w:rsidR="00000000" w:rsidRPr="00000000">
        <w:rPr>
          <w:rtl w:val="0"/>
        </w:rPr>
        <w:t xml:space="preserve">.</w:t>
      </w:r>
    </w:p>
    <w:p w:rsidR="00000000" w:rsidDel="00000000" w:rsidP="00000000" w:rsidRDefault="00000000" w:rsidRPr="00000000" w14:paraId="000001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x2bhwlu39gkl" w:id="50"/>
      <w:bookmarkEnd w:id="50"/>
      <w:r w:rsidDel="00000000" w:rsidR="00000000" w:rsidRPr="00000000">
        <w:rPr>
          <w:b w:val="1"/>
          <w:color w:val="000000"/>
          <w:sz w:val="26"/>
          <w:szCs w:val="26"/>
          <w:rtl w:val="0"/>
        </w:rPr>
        <w:t xml:space="preserve">Consent and Safety as Ethical Foundations</w:t>
      </w:r>
    </w:p>
    <w:p w:rsidR="00000000" w:rsidDel="00000000" w:rsidP="00000000" w:rsidRDefault="00000000" w:rsidRPr="00000000" w14:paraId="00000153">
      <w:pPr>
        <w:spacing w:after="240" w:before="240" w:lineRule="auto"/>
        <w:rPr/>
      </w:pPr>
      <w:r w:rsidDel="00000000" w:rsidR="00000000" w:rsidRPr="00000000">
        <w:rPr>
          <w:rtl w:val="0"/>
        </w:rPr>
        <w:t xml:space="preserve">Critics may worry that integrating physical affection into housing risks exploitation. PII addresses these concerns with rigorous safeguards:</w:t>
      </w:r>
    </w:p>
    <w:p w:rsidR="00000000" w:rsidDel="00000000" w:rsidP="00000000" w:rsidRDefault="00000000" w:rsidRPr="00000000" w14:paraId="00000154">
      <w:pPr>
        <w:numPr>
          <w:ilvl w:val="0"/>
          <w:numId w:val="12"/>
        </w:numPr>
        <w:spacing w:after="0" w:afterAutospacing="0" w:before="240" w:lineRule="auto"/>
        <w:ind w:left="720" w:hanging="360"/>
      </w:pPr>
      <w:r w:rsidDel="00000000" w:rsidR="00000000" w:rsidRPr="00000000">
        <w:rPr>
          <w:b w:val="1"/>
          <w:rtl w:val="0"/>
        </w:rPr>
        <w:t xml:space="preserve">Graduated intimacy levels</w:t>
      </w:r>
      <w:r w:rsidDel="00000000" w:rsidR="00000000" w:rsidRPr="00000000">
        <w:rPr>
          <w:rtl w:val="0"/>
        </w:rPr>
        <w:t xml:space="preserve">: starting with verbal sharing, moving to brief hugs, and progressing only with explicit consent to cuddling or co-sleeping practices.</w:t>
        <w:br w:type="textWrapping"/>
      </w:r>
    </w:p>
    <w:p w:rsidR="00000000" w:rsidDel="00000000" w:rsidP="00000000" w:rsidRDefault="00000000" w:rsidRPr="00000000" w14:paraId="00000155">
      <w:pPr>
        <w:numPr>
          <w:ilvl w:val="0"/>
          <w:numId w:val="12"/>
        </w:numPr>
        <w:spacing w:after="0" w:afterAutospacing="0" w:before="0" w:beforeAutospacing="0" w:lineRule="auto"/>
        <w:ind w:left="720" w:hanging="360"/>
      </w:pPr>
      <w:r w:rsidDel="00000000" w:rsidR="00000000" w:rsidRPr="00000000">
        <w:rPr>
          <w:b w:val="1"/>
          <w:rtl w:val="0"/>
        </w:rPr>
        <w:t xml:space="preserve">Continuous consent check-ins</w:t>
      </w:r>
      <w:r w:rsidDel="00000000" w:rsidR="00000000" w:rsidRPr="00000000">
        <w:rPr>
          <w:rtl w:val="0"/>
        </w:rPr>
        <w:t xml:space="preserve">: every interaction requires renewal of consent, which may be withdrawn at any time without consequence.</w:t>
        <w:br w:type="textWrapping"/>
      </w:r>
    </w:p>
    <w:p w:rsidR="00000000" w:rsidDel="00000000" w:rsidP="00000000" w:rsidRDefault="00000000" w:rsidRPr="00000000" w14:paraId="00000156">
      <w:pPr>
        <w:numPr>
          <w:ilvl w:val="0"/>
          <w:numId w:val="12"/>
        </w:numPr>
        <w:spacing w:after="0" w:afterAutospacing="0" w:before="0" w:beforeAutospacing="0" w:lineRule="auto"/>
        <w:ind w:left="720" w:hanging="360"/>
      </w:pPr>
      <w:r w:rsidDel="00000000" w:rsidR="00000000" w:rsidRPr="00000000">
        <w:rPr>
          <w:b w:val="1"/>
          <w:rtl w:val="0"/>
        </w:rPr>
        <w:t xml:space="preserve">Professional facilitation</w:t>
      </w:r>
      <w:r w:rsidDel="00000000" w:rsidR="00000000" w:rsidRPr="00000000">
        <w:rPr>
          <w:rtl w:val="0"/>
        </w:rPr>
        <w:t xml:space="preserve">: trained staff and peer monitors ensure boundaries are maintained.</w:t>
        <w:br w:type="textWrapping"/>
      </w:r>
    </w:p>
    <w:p w:rsidR="00000000" w:rsidDel="00000000" w:rsidP="00000000" w:rsidRDefault="00000000" w:rsidRPr="00000000" w14:paraId="00000157">
      <w:pPr>
        <w:numPr>
          <w:ilvl w:val="0"/>
          <w:numId w:val="12"/>
        </w:numPr>
        <w:spacing w:after="0" w:afterAutospacing="0" w:before="0" w:beforeAutospacing="0" w:lineRule="auto"/>
        <w:ind w:left="720" w:hanging="360"/>
      </w:pPr>
      <w:r w:rsidDel="00000000" w:rsidR="00000000" w:rsidRPr="00000000">
        <w:rPr>
          <w:b w:val="1"/>
          <w:rtl w:val="0"/>
        </w:rPr>
        <w:t xml:space="preserve">Confidentiality protocols</w:t>
      </w:r>
      <w:r w:rsidDel="00000000" w:rsidR="00000000" w:rsidRPr="00000000">
        <w:rPr>
          <w:rtl w:val="0"/>
        </w:rPr>
        <w:t xml:space="preserve">: resident privacy is protected at all times.</w:t>
        <w:br w:type="textWrapping"/>
      </w:r>
    </w:p>
    <w:p w:rsidR="00000000" w:rsidDel="00000000" w:rsidP="00000000" w:rsidRDefault="00000000" w:rsidRPr="00000000" w14:paraId="00000158">
      <w:pPr>
        <w:numPr>
          <w:ilvl w:val="0"/>
          <w:numId w:val="12"/>
        </w:numPr>
        <w:spacing w:after="240" w:before="0" w:beforeAutospacing="0" w:lineRule="auto"/>
        <w:ind w:left="720" w:hanging="360"/>
      </w:pPr>
      <w:r w:rsidDel="00000000" w:rsidR="00000000" w:rsidRPr="00000000">
        <w:rPr>
          <w:b w:val="1"/>
          <w:rtl w:val="0"/>
        </w:rPr>
        <w:t xml:space="preserve">Trauma-informed supervision</w:t>
      </w:r>
      <w:r w:rsidDel="00000000" w:rsidR="00000000" w:rsidRPr="00000000">
        <w:rPr>
          <w:rtl w:val="0"/>
        </w:rPr>
        <w:t xml:space="preserve">: recognizing that many participants may carry histories of abuse, facilitators are trained to prevent re-traumatization.</w:t>
      </w:r>
    </w:p>
    <w:p w:rsidR="00000000" w:rsidDel="00000000" w:rsidP="00000000" w:rsidRDefault="00000000" w:rsidRPr="00000000" w14:paraId="00000159">
      <w:pPr>
        <w:spacing w:after="240" w:before="240" w:lineRule="auto"/>
        <w:rPr/>
      </w:pPr>
      <w:r w:rsidDel="00000000" w:rsidR="00000000" w:rsidRPr="00000000">
        <w:rPr>
          <w:rtl w:val="0"/>
        </w:rPr>
        <w:t xml:space="preserve">Rather than increasing vulnerability, these protections create </w:t>
      </w:r>
      <w:r w:rsidDel="00000000" w:rsidR="00000000" w:rsidRPr="00000000">
        <w:rPr>
          <w:b w:val="1"/>
          <w:rtl w:val="0"/>
        </w:rPr>
        <w:t xml:space="preserve">the safest possible context for intimacy</w:t>
      </w:r>
      <w:r w:rsidDel="00000000" w:rsidR="00000000" w:rsidRPr="00000000">
        <w:rPr>
          <w:rtl w:val="0"/>
        </w:rPr>
        <w:t xml:space="preserve">, making Platonic Trust more than aspirational rhetoric.</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color w:val="000000"/>
          <w:sz w:val="26"/>
          <w:szCs w:val="26"/>
        </w:rPr>
      </w:pPr>
      <w:bookmarkStart w:colFirst="0" w:colLast="0" w:name="_jm0bztg0fsgk" w:id="51"/>
      <w:bookmarkEnd w:id="51"/>
      <w:r w:rsidDel="00000000" w:rsidR="00000000" w:rsidRPr="00000000">
        <w:rPr>
          <w:b w:val="1"/>
          <w:color w:val="000000"/>
          <w:sz w:val="26"/>
          <w:szCs w:val="26"/>
          <w:rtl w:val="0"/>
        </w:rPr>
        <w:t xml:space="preserve">Integration with Migration and Welfare Policies</w:t>
      </w:r>
    </w:p>
    <w:p w:rsidR="00000000" w:rsidDel="00000000" w:rsidP="00000000" w:rsidRDefault="00000000" w:rsidRPr="00000000" w14:paraId="0000015C">
      <w:pPr>
        <w:spacing w:after="240" w:before="240" w:lineRule="auto"/>
        <w:rPr/>
      </w:pPr>
      <w:r w:rsidDel="00000000" w:rsidR="00000000" w:rsidRPr="00000000">
        <w:rPr>
          <w:rtl w:val="0"/>
        </w:rPr>
        <w:t xml:space="preserve">One of the New Marshall Plan’s most innovative aspects is its emphasis on </w:t>
      </w:r>
      <w:r w:rsidDel="00000000" w:rsidR="00000000" w:rsidRPr="00000000">
        <w:rPr>
          <w:b w:val="1"/>
          <w:rtl w:val="0"/>
        </w:rPr>
        <w:t xml:space="preserve">humane, voluntary transnational redistribution of migrants</w:t>
      </w:r>
      <w:r w:rsidDel="00000000" w:rsidR="00000000" w:rsidRPr="00000000">
        <w:rPr>
          <w:rtl w:val="0"/>
        </w:rPr>
        <w:t xml:space="preserve">. Yet relocation succeeds only when newcomers feel emotionally integrated into their host societies. Cuddled housing provides precisely this relational infrastructure.</w:t>
      </w:r>
    </w:p>
    <w:p w:rsidR="00000000" w:rsidDel="00000000" w:rsidP="00000000" w:rsidRDefault="00000000" w:rsidRPr="00000000" w14:paraId="0000015D">
      <w:pPr>
        <w:spacing w:after="240" w:before="240" w:lineRule="auto"/>
        <w:rPr/>
      </w:pPr>
      <w:r w:rsidDel="00000000" w:rsidR="00000000" w:rsidRPr="00000000">
        <w:rPr>
          <w:rtl w:val="0"/>
        </w:rPr>
        <w:t xml:space="preserve">Instead of anonymous dormitories or segregated hostels, migrants are </w:t>
      </w:r>
      <w:r w:rsidDel="00000000" w:rsidR="00000000" w:rsidRPr="00000000">
        <w:rPr>
          <w:b w:val="1"/>
          <w:rtl w:val="0"/>
        </w:rPr>
        <w:t xml:space="preserve">embedded into trust-based communities</w:t>
      </w:r>
      <w:r w:rsidDel="00000000" w:rsidR="00000000" w:rsidRPr="00000000">
        <w:rPr>
          <w:rtl w:val="0"/>
        </w:rPr>
        <w:t xml:space="preserve"> where they:</w:t>
      </w:r>
    </w:p>
    <w:p w:rsidR="00000000" w:rsidDel="00000000" w:rsidP="00000000" w:rsidRDefault="00000000" w:rsidRPr="00000000" w14:paraId="0000015E">
      <w:pPr>
        <w:numPr>
          <w:ilvl w:val="0"/>
          <w:numId w:val="5"/>
        </w:numPr>
        <w:spacing w:after="0" w:afterAutospacing="0" w:before="240" w:lineRule="auto"/>
        <w:ind w:left="720" w:hanging="360"/>
      </w:pPr>
      <w:r w:rsidDel="00000000" w:rsidR="00000000" w:rsidRPr="00000000">
        <w:rPr>
          <w:rtl w:val="0"/>
        </w:rPr>
        <w:t xml:space="preserve">Receive shelter and vocational training.</w:t>
        <w:br w:type="textWrapping"/>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rtl w:val="0"/>
        </w:rPr>
        <w:t xml:space="preserve">Participate in language-learning through relational rituals.</w:t>
        <w:br w:type="textWrapping"/>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rtl w:val="0"/>
        </w:rPr>
        <w:t xml:space="preserve">Gain access to safe touch and emotional support to counteract trauma.</w:t>
        <w:br w:type="textWrapping"/>
      </w:r>
    </w:p>
    <w:p w:rsidR="00000000" w:rsidDel="00000000" w:rsidP="00000000" w:rsidRDefault="00000000" w:rsidRPr="00000000" w14:paraId="00000161">
      <w:pPr>
        <w:numPr>
          <w:ilvl w:val="0"/>
          <w:numId w:val="5"/>
        </w:numPr>
        <w:spacing w:after="240" w:before="0" w:beforeAutospacing="0" w:lineRule="auto"/>
        <w:ind w:left="720" w:hanging="360"/>
      </w:pPr>
      <w:r w:rsidDel="00000000" w:rsidR="00000000" w:rsidRPr="00000000">
        <w:rPr>
          <w:rtl w:val="0"/>
        </w:rPr>
        <w:t xml:space="preserve">Build friendships with both locals and fellow newcomers.</w:t>
      </w:r>
    </w:p>
    <w:p w:rsidR="00000000" w:rsidDel="00000000" w:rsidP="00000000" w:rsidRDefault="00000000" w:rsidRPr="00000000" w14:paraId="00000162">
      <w:pPr>
        <w:spacing w:after="240" w:before="240" w:lineRule="auto"/>
        <w:rPr/>
      </w:pPr>
      <w:r w:rsidDel="00000000" w:rsidR="00000000" w:rsidRPr="00000000">
        <w:rPr>
          <w:rtl w:val="0"/>
        </w:rPr>
        <w:t xml:space="preserve">This approach ensures that relocation is not only technically efficient but </w:t>
      </w:r>
      <w:r w:rsidDel="00000000" w:rsidR="00000000" w:rsidRPr="00000000">
        <w:rPr>
          <w:b w:val="1"/>
          <w:rtl w:val="0"/>
        </w:rPr>
        <w:t xml:space="preserve">ethically generative</w:t>
      </w:r>
      <w:r w:rsidDel="00000000" w:rsidR="00000000" w:rsidRPr="00000000">
        <w:rPr>
          <w:rtl w:val="0"/>
        </w:rPr>
        <w:t xml:space="preserve">, embodying Solomon’s Wisdom by placing people where they can truly flourish.</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color w:val="000000"/>
          <w:sz w:val="26"/>
          <w:szCs w:val="26"/>
        </w:rPr>
      </w:pPr>
      <w:bookmarkStart w:colFirst="0" w:colLast="0" w:name="_2kgc14ae61rv" w:id="52"/>
      <w:bookmarkEnd w:id="52"/>
      <w:r w:rsidDel="00000000" w:rsidR="00000000" w:rsidRPr="00000000">
        <w:rPr>
          <w:b w:val="1"/>
          <w:color w:val="000000"/>
          <w:sz w:val="26"/>
          <w:szCs w:val="26"/>
          <w:rtl w:val="0"/>
        </w:rPr>
        <w:t xml:space="preserve">Neurodivergence, Inclusivity, and Social Cohesion</w:t>
      </w:r>
    </w:p>
    <w:p w:rsidR="00000000" w:rsidDel="00000000" w:rsidP="00000000" w:rsidRDefault="00000000" w:rsidRPr="00000000" w14:paraId="00000165">
      <w:pPr>
        <w:spacing w:after="240" w:before="240" w:lineRule="auto"/>
        <w:rPr/>
      </w:pPr>
      <w:r w:rsidDel="00000000" w:rsidR="00000000" w:rsidRPr="00000000">
        <w:rPr>
          <w:rtl w:val="0"/>
        </w:rPr>
        <w:t xml:space="preserve">The PII framework pays particular attention to neurodivergent individuals, who are often excluded from traditional models of housing or social integration. In cuddled housing:</w:t>
      </w:r>
    </w:p>
    <w:p w:rsidR="00000000" w:rsidDel="00000000" w:rsidP="00000000" w:rsidRDefault="00000000" w:rsidRPr="00000000" w14:paraId="00000166">
      <w:pPr>
        <w:numPr>
          <w:ilvl w:val="0"/>
          <w:numId w:val="17"/>
        </w:numPr>
        <w:spacing w:after="0" w:afterAutospacing="0" w:before="240" w:lineRule="auto"/>
        <w:ind w:left="720" w:hanging="360"/>
      </w:pPr>
      <w:r w:rsidDel="00000000" w:rsidR="00000000" w:rsidRPr="00000000">
        <w:rPr>
          <w:b w:val="1"/>
          <w:rtl w:val="0"/>
        </w:rPr>
        <w:t xml:space="preserve">Sensory regulation tools</w:t>
      </w:r>
      <w:r w:rsidDel="00000000" w:rsidR="00000000" w:rsidRPr="00000000">
        <w:rPr>
          <w:rtl w:val="0"/>
        </w:rPr>
        <w:t xml:space="preserve"> (weighted blankets, quiet rooms, lighting controls) are standard.</w:t>
        <w:br w:type="textWrapping"/>
      </w:r>
    </w:p>
    <w:p w:rsidR="00000000" w:rsidDel="00000000" w:rsidP="00000000" w:rsidRDefault="00000000" w:rsidRPr="00000000" w14:paraId="00000167">
      <w:pPr>
        <w:numPr>
          <w:ilvl w:val="0"/>
          <w:numId w:val="17"/>
        </w:numPr>
        <w:spacing w:after="0" w:afterAutospacing="0" w:before="0" w:beforeAutospacing="0" w:lineRule="auto"/>
        <w:ind w:left="720" w:hanging="360"/>
      </w:pPr>
      <w:r w:rsidDel="00000000" w:rsidR="00000000" w:rsidRPr="00000000">
        <w:rPr>
          <w:b w:val="1"/>
          <w:rtl w:val="0"/>
        </w:rPr>
        <w:t xml:space="preserve">Communication protocols</w:t>
      </w:r>
      <w:r w:rsidDel="00000000" w:rsidR="00000000" w:rsidRPr="00000000">
        <w:rPr>
          <w:rtl w:val="0"/>
        </w:rPr>
        <w:t xml:space="preserve"> respect directness and clarity.</w:t>
        <w:br w:type="textWrapping"/>
      </w:r>
    </w:p>
    <w:p w:rsidR="00000000" w:rsidDel="00000000" w:rsidP="00000000" w:rsidRDefault="00000000" w:rsidRPr="00000000" w14:paraId="00000168">
      <w:pPr>
        <w:numPr>
          <w:ilvl w:val="0"/>
          <w:numId w:val="17"/>
        </w:numPr>
        <w:spacing w:after="240" w:before="0" w:beforeAutospacing="0" w:lineRule="auto"/>
        <w:ind w:left="720" w:hanging="360"/>
      </w:pPr>
      <w:r w:rsidDel="00000000" w:rsidR="00000000" w:rsidRPr="00000000">
        <w:rPr>
          <w:b w:val="1"/>
          <w:rtl w:val="0"/>
        </w:rPr>
        <w:t xml:space="preserve">Opt-in intimacy</w:t>
      </w:r>
      <w:r w:rsidDel="00000000" w:rsidR="00000000" w:rsidRPr="00000000">
        <w:rPr>
          <w:rtl w:val="0"/>
        </w:rPr>
        <w:t xml:space="preserve"> allows participants to choose precisely the level of physical contact they can tolerate.</w:t>
      </w:r>
    </w:p>
    <w:p w:rsidR="00000000" w:rsidDel="00000000" w:rsidP="00000000" w:rsidRDefault="00000000" w:rsidRPr="00000000" w14:paraId="00000169">
      <w:pPr>
        <w:spacing w:after="240" w:before="240" w:lineRule="auto"/>
        <w:rPr/>
      </w:pPr>
      <w:r w:rsidDel="00000000" w:rsidR="00000000" w:rsidRPr="00000000">
        <w:rPr>
          <w:rtl w:val="0"/>
        </w:rPr>
        <w:t xml:space="preserve">By normalizing neurological difference, cuddled housing exemplifies </w:t>
      </w:r>
      <w:r w:rsidDel="00000000" w:rsidR="00000000" w:rsidRPr="00000000">
        <w:rPr>
          <w:b w:val="1"/>
          <w:rtl w:val="0"/>
        </w:rPr>
        <w:t xml:space="preserve">Platonic Trust as profound inclusivity</w:t>
      </w:r>
      <w:r w:rsidDel="00000000" w:rsidR="00000000" w:rsidRPr="00000000">
        <w:rPr>
          <w:rtl w:val="0"/>
        </w:rPr>
        <w:t xml:space="preserve">. Cohesion arises not by forcing conformity but by recognizing diversity as a source of strength.</w:t>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2sb5w9pwdfro" w:id="53"/>
      <w:bookmarkEnd w:id="53"/>
      <w:r w:rsidDel="00000000" w:rsidR="00000000" w:rsidRPr="00000000">
        <w:rPr>
          <w:b w:val="1"/>
          <w:color w:val="000000"/>
          <w:sz w:val="26"/>
          <w:szCs w:val="26"/>
          <w:rtl w:val="0"/>
        </w:rPr>
        <w:t xml:space="preserve">Economic and Social Benefits</w:t>
      </w:r>
    </w:p>
    <w:p w:rsidR="00000000" w:rsidDel="00000000" w:rsidP="00000000" w:rsidRDefault="00000000" w:rsidRPr="00000000" w14:paraId="0000016C">
      <w:pPr>
        <w:spacing w:after="240" w:before="240" w:lineRule="auto"/>
        <w:rPr/>
      </w:pPr>
      <w:r w:rsidDel="00000000" w:rsidR="00000000" w:rsidRPr="00000000">
        <w:rPr>
          <w:rtl w:val="0"/>
        </w:rPr>
        <w:t xml:space="preserve">From a policy perspective, the integration of PII into housing strategies offers measurable benefits:</w:t>
      </w:r>
    </w:p>
    <w:p w:rsidR="00000000" w:rsidDel="00000000" w:rsidP="00000000" w:rsidRDefault="00000000" w:rsidRPr="00000000" w14:paraId="0000016D">
      <w:pPr>
        <w:numPr>
          <w:ilvl w:val="0"/>
          <w:numId w:val="2"/>
        </w:numPr>
        <w:spacing w:after="0" w:afterAutospacing="0" w:before="240" w:lineRule="auto"/>
        <w:ind w:left="720" w:hanging="360"/>
      </w:pPr>
      <w:r w:rsidDel="00000000" w:rsidR="00000000" w:rsidRPr="00000000">
        <w:rPr>
          <w:b w:val="1"/>
          <w:rtl w:val="0"/>
        </w:rPr>
        <w:t xml:space="preserve">Healthcare savings</w:t>
      </w:r>
      <w:r w:rsidDel="00000000" w:rsidR="00000000" w:rsidRPr="00000000">
        <w:rPr>
          <w:rtl w:val="0"/>
        </w:rPr>
        <w:t xml:space="preserve"> – By reducing stress, depression, and anxiety, cuddled housing decreases reliance on emergency and psychiatric services.</w:t>
        <w:br w:type="textWrapping"/>
      </w:r>
    </w:p>
    <w:p w:rsidR="00000000" w:rsidDel="00000000" w:rsidP="00000000" w:rsidRDefault="00000000" w:rsidRPr="00000000" w14:paraId="0000016E">
      <w:pPr>
        <w:numPr>
          <w:ilvl w:val="0"/>
          <w:numId w:val="2"/>
        </w:numPr>
        <w:spacing w:after="0" w:afterAutospacing="0" w:before="0" w:beforeAutospacing="0" w:lineRule="auto"/>
        <w:ind w:left="720" w:hanging="360"/>
      </w:pPr>
      <w:r w:rsidDel="00000000" w:rsidR="00000000" w:rsidRPr="00000000">
        <w:rPr>
          <w:b w:val="1"/>
          <w:rtl w:val="0"/>
        </w:rPr>
        <w:t xml:space="preserve">Workforce productivity</w:t>
      </w:r>
      <w:r w:rsidDel="00000000" w:rsidR="00000000" w:rsidRPr="00000000">
        <w:rPr>
          <w:rtl w:val="0"/>
        </w:rPr>
        <w:t xml:space="preserve"> – Emotionally supported individuals are more reliable, creative, and resilient employees.</w:t>
        <w:br w:type="textWrapping"/>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b w:val="1"/>
          <w:rtl w:val="0"/>
        </w:rPr>
        <w:t xml:space="preserve">Reduced welfare dependency</w:t>
      </w:r>
      <w:r w:rsidDel="00000000" w:rsidR="00000000" w:rsidRPr="00000000">
        <w:rPr>
          <w:rtl w:val="0"/>
        </w:rPr>
        <w:t xml:space="preserve"> – Relational safety nets prevent repeated reliance on costly social services.</w:t>
        <w:br w:type="textWrapping"/>
      </w:r>
    </w:p>
    <w:p w:rsidR="00000000" w:rsidDel="00000000" w:rsidP="00000000" w:rsidRDefault="00000000" w:rsidRPr="00000000" w14:paraId="00000170">
      <w:pPr>
        <w:numPr>
          <w:ilvl w:val="0"/>
          <w:numId w:val="2"/>
        </w:numPr>
        <w:spacing w:after="240" w:before="0" w:beforeAutospacing="0" w:lineRule="auto"/>
        <w:ind w:left="720" w:hanging="360"/>
      </w:pPr>
      <w:r w:rsidDel="00000000" w:rsidR="00000000" w:rsidRPr="00000000">
        <w:rPr>
          <w:b w:val="1"/>
          <w:rtl w:val="0"/>
        </w:rPr>
        <w:t xml:space="preserve">Strengthened democratic trust</w:t>
      </w:r>
      <w:r w:rsidDel="00000000" w:rsidR="00000000" w:rsidRPr="00000000">
        <w:rPr>
          <w:rtl w:val="0"/>
        </w:rPr>
        <w:t xml:space="preserve"> – Citizens who experience care are more likely to engage positively in civic life.</w:t>
      </w:r>
    </w:p>
    <w:p w:rsidR="00000000" w:rsidDel="00000000" w:rsidP="00000000" w:rsidRDefault="00000000" w:rsidRPr="00000000" w14:paraId="00000171">
      <w:pPr>
        <w:spacing w:after="240" w:before="240" w:lineRule="auto"/>
        <w:rPr/>
      </w:pPr>
      <w:r w:rsidDel="00000000" w:rsidR="00000000" w:rsidRPr="00000000">
        <w:rPr>
          <w:rtl w:val="0"/>
        </w:rPr>
        <w:t xml:space="preserve">These outcomes dovetail with the New Marshall Plan’s emphasis on </w:t>
      </w:r>
      <w:r w:rsidDel="00000000" w:rsidR="00000000" w:rsidRPr="00000000">
        <w:rPr>
          <w:b w:val="1"/>
          <w:rtl w:val="0"/>
        </w:rPr>
        <w:t xml:space="preserve">cost-of-living stabilization, healthcare expansion, and democratic resilience</w:t>
      </w:r>
      <w:r w:rsidDel="00000000" w:rsidR="00000000" w:rsidRPr="00000000">
        <w:rPr>
          <w:rtl w:val="0"/>
        </w:rPr>
        <w:t xml:space="preserve">.</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color w:val="000000"/>
          <w:sz w:val="26"/>
          <w:szCs w:val="26"/>
        </w:rPr>
      </w:pPr>
      <w:bookmarkStart w:colFirst="0" w:colLast="0" w:name="_mx5dblu2ehwe" w:id="54"/>
      <w:bookmarkEnd w:id="54"/>
      <w:r w:rsidDel="00000000" w:rsidR="00000000" w:rsidRPr="00000000">
        <w:rPr>
          <w:b w:val="1"/>
          <w:color w:val="000000"/>
          <w:sz w:val="26"/>
          <w:szCs w:val="26"/>
          <w:rtl w:val="0"/>
        </w:rPr>
        <w:t xml:space="preserve">Case for Pilot Implementation</w:t>
      </w:r>
    </w:p>
    <w:p w:rsidR="00000000" w:rsidDel="00000000" w:rsidP="00000000" w:rsidRDefault="00000000" w:rsidRPr="00000000" w14:paraId="00000174">
      <w:pPr>
        <w:spacing w:after="240" w:before="240" w:lineRule="auto"/>
        <w:rPr/>
      </w:pPr>
      <w:r w:rsidDel="00000000" w:rsidR="00000000" w:rsidRPr="00000000">
        <w:rPr>
          <w:rtl w:val="0"/>
        </w:rPr>
        <w:t xml:space="preserve">Pilot projects can demonstrate the feasibility of cuddled housing:</w:t>
      </w:r>
    </w:p>
    <w:p w:rsidR="00000000" w:rsidDel="00000000" w:rsidP="00000000" w:rsidRDefault="00000000" w:rsidRPr="00000000" w14:paraId="00000175">
      <w:pPr>
        <w:numPr>
          <w:ilvl w:val="0"/>
          <w:numId w:val="11"/>
        </w:numPr>
        <w:spacing w:after="0" w:afterAutospacing="0" w:before="240" w:lineRule="auto"/>
        <w:ind w:left="720" w:hanging="360"/>
      </w:pPr>
      <w:r w:rsidDel="00000000" w:rsidR="00000000" w:rsidRPr="00000000">
        <w:rPr>
          <w:b w:val="1"/>
          <w:rtl w:val="0"/>
        </w:rPr>
        <w:t xml:space="preserve">University residences</w:t>
      </w:r>
      <w:r w:rsidDel="00000000" w:rsidR="00000000" w:rsidRPr="00000000">
        <w:rPr>
          <w:rtl w:val="0"/>
        </w:rPr>
        <w:t xml:space="preserve">: addressing loneliness and stress among students, reducing dropout rates, and fostering mentorship networks.</w:t>
        <w:br w:type="textWrapping"/>
      </w:r>
    </w:p>
    <w:p w:rsidR="00000000" w:rsidDel="00000000" w:rsidP="00000000" w:rsidRDefault="00000000" w:rsidRPr="00000000" w14:paraId="00000176">
      <w:pPr>
        <w:numPr>
          <w:ilvl w:val="0"/>
          <w:numId w:val="11"/>
        </w:numPr>
        <w:spacing w:after="0" w:afterAutospacing="0" w:before="0" w:beforeAutospacing="0" w:lineRule="auto"/>
        <w:ind w:left="720" w:hanging="360"/>
      </w:pPr>
      <w:r w:rsidDel="00000000" w:rsidR="00000000" w:rsidRPr="00000000">
        <w:rPr>
          <w:b w:val="1"/>
          <w:rtl w:val="0"/>
        </w:rPr>
        <w:t xml:space="preserve">Refugee integration centers</w:t>
      </w:r>
      <w:r w:rsidDel="00000000" w:rsidR="00000000" w:rsidRPr="00000000">
        <w:rPr>
          <w:rtl w:val="0"/>
        </w:rPr>
        <w:t xml:space="preserve">: ensuring that relocated migrants are not only housed but emotionally welcomed.</w:t>
        <w:br w:type="textWrapping"/>
      </w:r>
    </w:p>
    <w:p w:rsidR="00000000" w:rsidDel="00000000" w:rsidP="00000000" w:rsidRDefault="00000000" w:rsidRPr="00000000" w14:paraId="00000177">
      <w:pPr>
        <w:numPr>
          <w:ilvl w:val="0"/>
          <w:numId w:val="11"/>
        </w:numPr>
        <w:spacing w:after="0" w:afterAutospacing="0" w:before="0" w:beforeAutospacing="0" w:lineRule="auto"/>
        <w:ind w:left="720" w:hanging="360"/>
      </w:pPr>
      <w:r w:rsidDel="00000000" w:rsidR="00000000" w:rsidRPr="00000000">
        <w:rPr>
          <w:b w:val="1"/>
          <w:rtl w:val="0"/>
        </w:rPr>
        <w:t xml:space="preserve">Elder care facilities</w:t>
      </w:r>
      <w:r w:rsidDel="00000000" w:rsidR="00000000" w:rsidRPr="00000000">
        <w:rPr>
          <w:rtl w:val="0"/>
        </w:rPr>
        <w:t xml:space="preserve">: reducing isolation and cognitive decline among aging populations.</w:t>
        <w:br w:type="textWrapping"/>
      </w:r>
    </w:p>
    <w:p w:rsidR="00000000" w:rsidDel="00000000" w:rsidP="00000000" w:rsidRDefault="00000000" w:rsidRPr="00000000" w14:paraId="00000178">
      <w:pPr>
        <w:numPr>
          <w:ilvl w:val="0"/>
          <w:numId w:val="11"/>
        </w:numPr>
        <w:spacing w:after="240" w:before="0" w:beforeAutospacing="0" w:lineRule="auto"/>
        <w:ind w:left="720" w:hanging="360"/>
      </w:pPr>
      <w:r w:rsidDel="00000000" w:rsidR="00000000" w:rsidRPr="00000000">
        <w:rPr>
          <w:b w:val="1"/>
          <w:rtl w:val="0"/>
        </w:rPr>
        <w:t xml:space="preserve">Post-homelessness programs</w:t>
      </w:r>
      <w:r w:rsidDel="00000000" w:rsidR="00000000" w:rsidRPr="00000000">
        <w:rPr>
          <w:rtl w:val="0"/>
        </w:rPr>
        <w:t xml:space="preserve">: providing relational safety to stabilize re-housed individuals and prevent recidivism.</w:t>
      </w:r>
    </w:p>
    <w:p w:rsidR="00000000" w:rsidDel="00000000" w:rsidP="00000000" w:rsidRDefault="00000000" w:rsidRPr="00000000" w14:paraId="00000179">
      <w:pPr>
        <w:spacing w:after="240" w:before="240" w:lineRule="auto"/>
        <w:rPr/>
      </w:pPr>
      <w:r w:rsidDel="00000000" w:rsidR="00000000" w:rsidRPr="00000000">
        <w:rPr>
          <w:rtl w:val="0"/>
        </w:rPr>
        <w:t xml:space="preserve">Data collection in these pilots should track mental health, housing retention, employment outcomes, and community cohesion, producing an evidence base for scaling nationally and internationally.</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color w:val="000000"/>
          <w:sz w:val="26"/>
          <w:szCs w:val="26"/>
        </w:rPr>
      </w:pPr>
      <w:bookmarkStart w:colFirst="0" w:colLast="0" w:name="_kbzyiumk4r5c" w:id="55"/>
      <w:bookmarkEnd w:id="55"/>
      <w:r w:rsidDel="00000000" w:rsidR="00000000" w:rsidRPr="00000000">
        <w:rPr>
          <w:b w:val="1"/>
          <w:color w:val="000000"/>
          <w:sz w:val="26"/>
          <w:szCs w:val="26"/>
          <w:rtl w:val="0"/>
        </w:rPr>
        <w:t xml:space="preserve">Ethical and Cultural Considerations</w:t>
      </w:r>
    </w:p>
    <w:p w:rsidR="00000000" w:rsidDel="00000000" w:rsidP="00000000" w:rsidRDefault="00000000" w:rsidRPr="00000000" w14:paraId="0000017C">
      <w:pPr>
        <w:spacing w:after="240" w:before="240" w:lineRule="auto"/>
        <w:rPr/>
      </w:pPr>
      <w:r w:rsidDel="00000000" w:rsidR="00000000" w:rsidRPr="00000000">
        <w:rPr>
          <w:rtl w:val="0"/>
        </w:rPr>
        <w:t xml:space="preserve">Cultural and religious traditions vary in their approach to touch and intimacy. To avoid imposition, the PII framework emphasizes:</w:t>
      </w:r>
    </w:p>
    <w:p w:rsidR="00000000" w:rsidDel="00000000" w:rsidP="00000000" w:rsidRDefault="00000000" w:rsidRPr="00000000" w14:paraId="0000017D">
      <w:pPr>
        <w:numPr>
          <w:ilvl w:val="0"/>
          <w:numId w:val="16"/>
        </w:numPr>
        <w:spacing w:after="0" w:afterAutospacing="0" w:before="240" w:lineRule="auto"/>
        <w:ind w:left="720" w:hanging="360"/>
      </w:pPr>
      <w:r w:rsidDel="00000000" w:rsidR="00000000" w:rsidRPr="00000000">
        <w:rPr>
          <w:b w:val="1"/>
          <w:rtl w:val="0"/>
        </w:rPr>
        <w:t xml:space="preserve">Voluntary participation</w:t>
      </w:r>
      <w:r w:rsidDel="00000000" w:rsidR="00000000" w:rsidRPr="00000000">
        <w:rPr>
          <w:rtl w:val="0"/>
        </w:rPr>
        <w:t xml:space="preserve"> – no one is pressured to engage.</w:t>
        <w:br w:type="textWrapping"/>
      </w:r>
    </w:p>
    <w:p w:rsidR="00000000" w:rsidDel="00000000" w:rsidP="00000000" w:rsidRDefault="00000000" w:rsidRPr="00000000" w14:paraId="0000017E">
      <w:pPr>
        <w:numPr>
          <w:ilvl w:val="0"/>
          <w:numId w:val="16"/>
        </w:numPr>
        <w:spacing w:after="0" w:afterAutospacing="0" w:before="0" w:beforeAutospacing="0" w:lineRule="auto"/>
        <w:ind w:left="720" w:hanging="360"/>
      </w:pPr>
      <w:r w:rsidDel="00000000" w:rsidR="00000000" w:rsidRPr="00000000">
        <w:rPr>
          <w:b w:val="1"/>
          <w:rtl w:val="0"/>
        </w:rPr>
        <w:t xml:space="preserve">Cultural tailoring</w:t>
      </w:r>
      <w:r w:rsidDel="00000000" w:rsidR="00000000" w:rsidRPr="00000000">
        <w:rPr>
          <w:rtl w:val="0"/>
        </w:rPr>
        <w:t xml:space="preserve"> – practices are adapted to align with local norms.</w:t>
        <w:br w:type="textWrapping"/>
      </w:r>
    </w:p>
    <w:p w:rsidR="00000000" w:rsidDel="00000000" w:rsidP="00000000" w:rsidRDefault="00000000" w:rsidRPr="00000000" w14:paraId="0000017F">
      <w:pPr>
        <w:numPr>
          <w:ilvl w:val="0"/>
          <w:numId w:val="16"/>
        </w:numPr>
        <w:spacing w:after="240" w:before="0" w:beforeAutospacing="0" w:lineRule="auto"/>
        <w:ind w:left="720" w:hanging="360"/>
      </w:pPr>
      <w:r w:rsidDel="00000000" w:rsidR="00000000" w:rsidRPr="00000000">
        <w:rPr>
          <w:b w:val="1"/>
          <w:rtl w:val="0"/>
        </w:rPr>
        <w:t xml:space="preserve">Community consultation</w:t>
      </w:r>
      <w:r w:rsidDel="00000000" w:rsidR="00000000" w:rsidRPr="00000000">
        <w:rPr>
          <w:rtl w:val="0"/>
        </w:rPr>
        <w:t xml:space="preserve"> – faith leaders and cultural representatives are involved in design.</w:t>
      </w:r>
    </w:p>
    <w:p w:rsidR="00000000" w:rsidDel="00000000" w:rsidP="00000000" w:rsidRDefault="00000000" w:rsidRPr="00000000" w14:paraId="00000180">
      <w:pPr>
        <w:spacing w:after="240" w:before="240" w:lineRule="auto"/>
        <w:rPr/>
      </w:pPr>
      <w:r w:rsidDel="00000000" w:rsidR="00000000" w:rsidRPr="00000000">
        <w:rPr>
          <w:rtl w:val="0"/>
        </w:rPr>
        <w:t xml:space="preserve">This adaptability ensures that the </w:t>
      </w:r>
      <w:r w:rsidDel="00000000" w:rsidR="00000000" w:rsidRPr="00000000">
        <w:rPr>
          <w:b w:val="1"/>
          <w:rtl w:val="0"/>
        </w:rPr>
        <w:t xml:space="preserve">principle of Platonic Trust is preserved</w:t>
      </w:r>
      <w:r w:rsidDel="00000000" w:rsidR="00000000" w:rsidRPr="00000000">
        <w:rPr>
          <w:rtl w:val="0"/>
        </w:rPr>
        <w:t xml:space="preserve"> even as its expressions vary across contexts.</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color w:val="000000"/>
          <w:sz w:val="26"/>
          <w:szCs w:val="26"/>
        </w:rPr>
      </w:pPr>
      <w:bookmarkStart w:colFirst="0" w:colLast="0" w:name="_w3030sqcm9pr" w:id="56"/>
      <w:bookmarkEnd w:id="56"/>
      <w:r w:rsidDel="00000000" w:rsidR="00000000" w:rsidRPr="00000000">
        <w:rPr>
          <w:b w:val="1"/>
          <w:color w:val="000000"/>
          <w:sz w:val="26"/>
          <w:szCs w:val="26"/>
          <w:rtl w:val="0"/>
        </w:rPr>
        <w:t xml:space="preserve">Platonic Trust as Societal Infrastructure</w:t>
      </w:r>
    </w:p>
    <w:p w:rsidR="00000000" w:rsidDel="00000000" w:rsidP="00000000" w:rsidRDefault="00000000" w:rsidRPr="00000000" w14:paraId="00000183">
      <w:pPr>
        <w:spacing w:after="240" w:before="240" w:lineRule="auto"/>
        <w:rPr/>
      </w:pPr>
      <w:r w:rsidDel="00000000" w:rsidR="00000000" w:rsidRPr="00000000">
        <w:rPr>
          <w:rtl w:val="0"/>
        </w:rPr>
        <w:t xml:space="preserve">Ultimately, PII and cuddled housing demonstrate that Platonic Trust is not just an interpersonal virtue but a </w:t>
      </w:r>
      <w:r w:rsidDel="00000000" w:rsidR="00000000" w:rsidRPr="00000000">
        <w:rPr>
          <w:b w:val="1"/>
          <w:rtl w:val="0"/>
        </w:rPr>
        <w:t xml:space="preserve">layer of social infrastructure</w:t>
      </w:r>
      <w:r w:rsidDel="00000000" w:rsidR="00000000" w:rsidRPr="00000000">
        <w:rPr>
          <w:rtl w:val="0"/>
        </w:rPr>
        <w:t xml:space="preserve">. Roads and hospitals secure physical well-being; cuddled housing and relational communities secure </w:t>
      </w:r>
      <w:r w:rsidDel="00000000" w:rsidR="00000000" w:rsidRPr="00000000">
        <w:rPr>
          <w:b w:val="1"/>
          <w:rtl w:val="0"/>
        </w:rPr>
        <w:t xml:space="preserve">relational well-being</w:t>
      </w: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Societies that neglect this infrastructure risk fragmentation, polarization, and authoritarian drift. By contrast, societies that cultivate it generate </w:t>
      </w:r>
      <w:r w:rsidDel="00000000" w:rsidR="00000000" w:rsidRPr="00000000">
        <w:rPr>
          <w:b w:val="1"/>
          <w:rtl w:val="0"/>
        </w:rPr>
        <w:t xml:space="preserve">resilience, empathy, and civic vitality</w:t>
      </w: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color w:val="000000"/>
          <w:sz w:val="26"/>
          <w:szCs w:val="26"/>
        </w:rPr>
      </w:pPr>
      <w:bookmarkStart w:colFirst="0" w:colLast="0" w:name="_cvmb5onqc9q" w:id="57"/>
      <w:bookmarkEnd w:id="57"/>
      <w:r w:rsidDel="00000000" w:rsidR="00000000" w:rsidRPr="00000000">
        <w:rPr>
          <w:b w:val="1"/>
          <w:color w:val="000000"/>
          <w:sz w:val="26"/>
          <w:szCs w:val="26"/>
          <w:rtl w:val="0"/>
        </w:rPr>
        <w:t xml:space="preserve">Conclusion: From Principle to Practice</w:t>
      </w:r>
    </w:p>
    <w:p w:rsidR="00000000" w:rsidDel="00000000" w:rsidP="00000000" w:rsidRDefault="00000000" w:rsidRPr="00000000" w14:paraId="00000187">
      <w:pPr>
        <w:spacing w:after="240" w:before="240" w:lineRule="auto"/>
        <w:rPr/>
      </w:pPr>
      <w:r w:rsidDel="00000000" w:rsidR="00000000" w:rsidRPr="00000000">
        <w:rPr>
          <w:rtl w:val="0"/>
        </w:rPr>
        <w:t xml:space="preserve">The New Marshall Plan calls for the restoration of Platonic Trust as a foundation for humane governance. Platonic Intimacy Integration and cuddled housing operationalize this vision, addressing the root causes of both physical and emotional homelessness.</w:t>
      </w:r>
    </w:p>
    <w:p w:rsidR="00000000" w:rsidDel="00000000" w:rsidP="00000000" w:rsidRDefault="00000000" w:rsidRPr="00000000" w14:paraId="00000188">
      <w:pPr>
        <w:spacing w:after="240" w:before="240" w:lineRule="auto"/>
        <w:rPr/>
      </w:pPr>
      <w:r w:rsidDel="00000000" w:rsidR="00000000" w:rsidRPr="00000000">
        <w:rPr>
          <w:rtl w:val="0"/>
        </w:rPr>
        <w:t xml:space="preserve">By embedding consent-based intimacy into housing, healthcare, and migration systems, societies not only treat symptoms of social breakdown but also prevent future crises. This synthesis of </w:t>
      </w:r>
      <w:r w:rsidDel="00000000" w:rsidR="00000000" w:rsidRPr="00000000">
        <w:rPr>
          <w:b w:val="1"/>
          <w:rtl w:val="0"/>
        </w:rPr>
        <w:t xml:space="preserve">structural stability and relational rebuilding</w:t>
      </w:r>
      <w:r w:rsidDel="00000000" w:rsidR="00000000" w:rsidRPr="00000000">
        <w:rPr>
          <w:rtl w:val="0"/>
        </w:rPr>
        <w:t xml:space="preserve"> exemplifies Solomon’s Wisdom: solutions that nurture life, protect dignity, and cultivate flourishing.</w:t>
      </w:r>
    </w:p>
    <w:p w:rsidR="00000000" w:rsidDel="00000000" w:rsidP="00000000" w:rsidRDefault="00000000" w:rsidRPr="00000000" w14:paraId="00000189">
      <w:pPr>
        <w:spacing w:after="240" w:before="240" w:lineRule="auto"/>
        <w:rPr/>
      </w:pPr>
      <w:r w:rsidDel="00000000" w:rsidR="00000000" w:rsidRPr="00000000">
        <w:rPr>
          <w:rtl w:val="0"/>
        </w:rPr>
        <w:t xml:space="preserve">In doing so, PII and cuddled housing transform Platonic Trust from an abstract principle into a </w:t>
      </w:r>
      <w:r w:rsidDel="00000000" w:rsidR="00000000" w:rsidRPr="00000000">
        <w:rPr>
          <w:b w:val="1"/>
          <w:rtl w:val="0"/>
        </w:rPr>
        <w:t xml:space="preserve">lived reality</w:t>
      </w:r>
      <w:r w:rsidDel="00000000" w:rsidR="00000000" w:rsidRPr="00000000">
        <w:rPr>
          <w:rtl w:val="0"/>
        </w:rPr>
        <w:t xml:space="preserve">, one capable of restoring cohesion, compassion, and resilience in Western societies facing convergent crises.</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pStyle w:val="Heading2"/>
        <w:keepNext w:val="0"/>
        <w:keepLines w:val="0"/>
        <w:spacing w:before="280" w:lineRule="auto"/>
        <w:rPr>
          <w:b w:val="1"/>
          <w:sz w:val="34"/>
          <w:szCs w:val="34"/>
        </w:rPr>
      </w:pPr>
      <w:bookmarkStart w:colFirst="0" w:colLast="0" w:name="_1am0bfv3qh36" w:id="58"/>
      <w:bookmarkEnd w:id="58"/>
      <w:r w:rsidDel="00000000" w:rsidR="00000000" w:rsidRPr="00000000">
        <w:rPr>
          <w:b w:val="1"/>
          <w:sz w:val="34"/>
          <w:szCs w:val="34"/>
          <w:rtl w:val="0"/>
        </w:rPr>
        <w:t xml:space="preserve">Summary of Discussion</w:t>
      </w:r>
    </w:p>
    <w:p w:rsidR="00000000" w:rsidDel="00000000" w:rsidP="00000000" w:rsidRDefault="00000000" w:rsidRPr="00000000" w14:paraId="0000018C">
      <w:pPr>
        <w:spacing w:after="240" w:before="240" w:lineRule="auto"/>
        <w:rPr/>
      </w:pPr>
      <w:r w:rsidDel="00000000" w:rsidR="00000000" w:rsidRPr="00000000">
        <w:rPr>
          <w:rtl w:val="0"/>
        </w:rPr>
        <w:t xml:space="preserve">The discussion synthesizes structural, relational, and ethical dimensions of societal resilience. Rising costs of living, workforce and healthcare shortages, and uncoordinated migration flows present interlinked challenges that threaten both material and social stability. Addressing these requires </w:t>
      </w:r>
      <w:r w:rsidDel="00000000" w:rsidR="00000000" w:rsidRPr="00000000">
        <w:rPr>
          <w:b w:val="1"/>
          <w:rtl w:val="0"/>
        </w:rPr>
        <w:t xml:space="preserve">integrated economic stabilization</w:t>
      </w:r>
      <w:r w:rsidDel="00000000" w:rsidR="00000000" w:rsidRPr="00000000">
        <w:rPr>
          <w:rtl w:val="0"/>
        </w:rPr>
        <w:t xml:space="preserve">, including targeted subsidies, debt relief, and investments in essential services, which lay the groundwork for relational recovery and trust-building within communities. Economic stability fosters </w:t>
      </w:r>
      <w:r w:rsidDel="00000000" w:rsidR="00000000" w:rsidRPr="00000000">
        <w:rPr>
          <w:b w:val="1"/>
          <w:rtl w:val="0"/>
        </w:rPr>
        <w:t xml:space="preserve">Platonic Trust</w:t>
      </w:r>
      <w:r w:rsidDel="00000000" w:rsidR="00000000" w:rsidRPr="00000000">
        <w:rPr>
          <w:rtl w:val="0"/>
        </w:rPr>
        <w:t xml:space="preserve">, enabling mentorship, social cohesion, and emotional resilience, while also empowering individuals to engage fully in civic and workforce participation.</w:t>
      </w:r>
    </w:p>
    <w:p w:rsidR="00000000" w:rsidDel="00000000" w:rsidP="00000000" w:rsidRDefault="00000000" w:rsidRPr="00000000" w14:paraId="0000018D">
      <w:pPr>
        <w:spacing w:after="240" w:before="240" w:lineRule="auto"/>
        <w:rPr/>
      </w:pPr>
      <w:r w:rsidDel="00000000" w:rsidR="00000000" w:rsidRPr="00000000">
        <w:rPr>
          <w:rtl w:val="0"/>
        </w:rPr>
        <w:t xml:space="preserve">Workforce and healthcare expansion, aligned with labor market demand and cross-national collaboration, addresses immediate staffing shortages and supports long-term service sustainability. Embedding relational practices within these sectors enhances retention, reduces burnout, and strengthens community-oriented professional networks. Humane transnational transplantation of migrants complements these strategies by ethically redistributing individuals based on capacity, need, and opportunity, while safeguarding human rights, welfare access, and relational support. Risk mitigation ensures migrants are never placed in unsafe or exploitative conditions.</w:t>
      </w:r>
    </w:p>
    <w:p w:rsidR="00000000" w:rsidDel="00000000" w:rsidP="00000000" w:rsidRDefault="00000000" w:rsidRPr="00000000" w14:paraId="0000018E">
      <w:pPr>
        <w:spacing w:after="240" w:before="240" w:lineRule="auto"/>
        <w:rPr/>
      </w:pPr>
      <w:r w:rsidDel="00000000" w:rsidR="00000000" w:rsidRPr="00000000">
        <w:rPr>
          <w:rtl w:val="0"/>
        </w:rPr>
        <w:t xml:space="preserve">Ethical governance, guided by </w:t>
      </w:r>
      <w:r w:rsidDel="00000000" w:rsidR="00000000" w:rsidRPr="00000000">
        <w:rPr>
          <w:b w:val="1"/>
          <w:rtl w:val="0"/>
        </w:rPr>
        <w:t xml:space="preserve">Solomon’s Wisdom</w:t>
      </w:r>
      <w:r w:rsidDel="00000000" w:rsidR="00000000" w:rsidRPr="00000000">
        <w:rPr>
          <w:rtl w:val="0"/>
        </w:rPr>
        <w:t xml:space="preserve">, underscores discernment, compassion, foresight, and peace-making as essential principles for policy decisions, ensuring that migration and integration programs preserve dignity and long-term societal cohesion. Democratic debate is highlighted as a critical safeguard against authoritarianism, extremism, and polarization, fostering accountability, transparency, and engaged citizenship. Respecting students, hard-working integrators, and legal migrants ensures recognition of their contributions, both financially and socially, further strengthening institutional stability and ethical governance.</w:t>
      </w:r>
    </w:p>
    <w:p w:rsidR="00000000" w:rsidDel="00000000" w:rsidP="00000000" w:rsidRDefault="00000000" w:rsidRPr="00000000" w14:paraId="0000018F">
      <w:pPr>
        <w:spacing w:after="240" w:before="240" w:lineRule="auto"/>
        <w:rPr/>
      </w:pPr>
      <w:r w:rsidDel="00000000" w:rsidR="00000000" w:rsidRPr="00000000">
        <w:rPr>
          <w:rtl w:val="0"/>
        </w:rPr>
        <w:t xml:space="preserve">Historical caution underscores the ultimate risks of devaluing human life: incremental or systemic marginalization can echo past atrocities, highlighting the moral imperative for inclusive and humane policies. Integrating structural interventions with relational and ethical frameworks ensures that Western societies are not only economically resilient but socially cohesive, morally grounded, and capable of sustaining inclusive, sustainable governance for the 21st century. The discussion thus confirms that multi-dimensional strategies—economic, relational, ethical, and democratic—operate synergistically to foster resilient, compassionate, and forward-looking societies.</w:t>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spacing w:after="240" w:before="240" w:lineRule="auto"/>
        <w:rPr>
          <w:b w:val="1"/>
          <w:sz w:val="42"/>
          <w:szCs w:val="42"/>
        </w:rPr>
      </w:pPr>
      <w:bookmarkStart w:colFirst="0" w:colLast="0" w:name="_s3st82iojh9z" w:id="59"/>
      <w:bookmarkEnd w:id="59"/>
      <w:r w:rsidDel="00000000" w:rsidR="00000000" w:rsidRPr="00000000">
        <w:rPr>
          <w:b w:val="1"/>
          <w:sz w:val="42"/>
          <w:szCs w:val="42"/>
          <w:rtl w:val="0"/>
        </w:rPr>
        <w:t xml:space="preserve">5. Conclusion</w:t>
      </w:r>
    </w:p>
    <w:p w:rsidR="00000000" w:rsidDel="00000000" w:rsidP="00000000" w:rsidRDefault="00000000" w:rsidRPr="00000000" w14:paraId="00000193">
      <w:pPr>
        <w:spacing w:after="240" w:before="240" w:lineRule="auto"/>
        <w:rPr/>
      </w:pPr>
      <w:r w:rsidDel="00000000" w:rsidR="00000000" w:rsidRPr="00000000">
        <w:rPr>
          <w:rtl w:val="0"/>
        </w:rPr>
        <w:t xml:space="preserve">Western societies in the 21st century confront a complex convergence of challenges: rising costs of living, constrained availability of workplaces, overburdened healthcare systems, unsustainable public and personal debt, and uncoordinated migration flows. These pressures are compounded by social fragmentation, isolation, and ideological polarization, which threaten both community cohesion and institutional resilience. The traditional approaches of isolated economic stimulus, restrictive immigration measures, or reactive welfare policies are insufficient to address these interlinked crises. To navigate this intricate landscape, this paper has proposed a New Marshall Plan for Western Societies—a comprehensive framework integrating structural, relational, and ethical interventions to achieve sustainable, humane, and resilient governance.</w:t>
      </w:r>
    </w:p>
    <w:p w:rsidR="00000000" w:rsidDel="00000000" w:rsidP="00000000" w:rsidRDefault="00000000" w:rsidRPr="00000000" w14:paraId="00000194">
      <w:pPr>
        <w:spacing w:after="240" w:before="240" w:lineRule="auto"/>
        <w:rPr/>
      </w:pPr>
      <w:r w:rsidDel="00000000" w:rsidR="00000000" w:rsidRPr="00000000">
        <w:rPr>
          <w:rtl w:val="0"/>
        </w:rPr>
        <w:t xml:space="preserve">At the structural level, economic stabilization, debt relief, and targeted subsidies provide citizens with the resources necessary to participate fully in social, educational, and professional life. Investments in workforce development and healthcare expansion ensure that labor shortages and service constraints do not undermine societal resilience. These measures, when combined with robust protections for students, hard-working integrators, and legal migrants, create the foundation for equitable opportunity, skill deployment, and long-term economic productivity. By recognizing the financial and social contributions of legal migrants—through taxes, tuition fees, and active labor participation—societies reinforce both fairness and systemic sustainability, while simultaneously nurturing long-term social cohesion and inclusion.</w:t>
      </w:r>
    </w:p>
    <w:p w:rsidR="00000000" w:rsidDel="00000000" w:rsidP="00000000" w:rsidRDefault="00000000" w:rsidRPr="00000000" w14:paraId="00000195">
      <w:pPr>
        <w:spacing w:after="240" w:before="240" w:lineRule="auto"/>
        <w:rPr/>
      </w:pPr>
      <w:r w:rsidDel="00000000" w:rsidR="00000000" w:rsidRPr="00000000">
        <w:rPr>
          <w:rtl w:val="0"/>
        </w:rPr>
        <w:t xml:space="preserve">Equally critical is the relational dimension, framed in this manuscript through the concept of Platonic Trust. By fostering consent-based, non-romantic relational engagement, mentorship, and emotional support, communities can rebuild social cohesion, strengthen interpersonal networks, and cultivate resilience against isolation, polarization, and extremism. Platonic Trust complements structural interventions by ensuring that citizens, migrants, and students are not only materially supported but socially and emotionally integrated, enabling meaningful participation in civic, academic, and professional spheres. The concept also underscores the importance of community-led initiatives, localized social networks, and inclusive mentorship programs in sustaining long-term resilience and preventing social fragmentation.</w:t>
      </w:r>
    </w:p>
    <w:p w:rsidR="00000000" w:rsidDel="00000000" w:rsidP="00000000" w:rsidRDefault="00000000" w:rsidRPr="00000000" w14:paraId="00000196">
      <w:pPr>
        <w:spacing w:after="240" w:before="240" w:lineRule="auto"/>
        <w:rPr/>
      </w:pPr>
      <w:r w:rsidDel="00000000" w:rsidR="00000000" w:rsidRPr="00000000">
        <w:rPr>
          <w:rtl w:val="0"/>
        </w:rPr>
        <w:t xml:space="preserve">This relational dimension is further strengthened by the operational introduction of </w:t>
      </w:r>
      <w:r w:rsidDel="00000000" w:rsidR="00000000" w:rsidRPr="00000000">
        <w:rPr>
          <w:i w:val="1"/>
          <w:rtl w:val="0"/>
        </w:rPr>
        <w:t xml:space="preserve">Platonic Intimacy Integration (PII)</w:t>
      </w:r>
      <w:r w:rsidDel="00000000" w:rsidR="00000000" w:rsidRPr="00000000">
        <w:rPr>
          <w:rtl w:val="0"/>
        </w:rPr>
        <w:t xml:space="preserve">,</w:t>
      </w:r>
      <w:r w:rsidDel="00000000" w:rsidR="00000000" w:rsidRPr="00000000">
        <w:rPr>
          <w:rtl w:val="0"/>
        </w:rPr>
        <w:t xml:space="preserve"> </w:t>
      </w:r>
      <w:r w:rsidDel="00000000" w:rsidR="00000000" w:rsidRPr="00000000">
        <w:rPr>
          <w:i w:val="1"/>
          <w:rtl w:val="0"/>
        </w:rPr>
        <w:t xml:space="preserve">embraced housing</w:t>
      </w:r>
      <w:r w:rsidDel="00000000" w:rsidR="00000000" w:rsidRPr="00000000">
        <w:rPr>
          <w:rtl w:val="0"/>
        </w:rPr>
        <w:t xml:space="preserve">, which addresses the parallel crisis of </w:t>
      </w:r>
      <w:r w:rsidDel="00000000" w:rsidR="00000000" w:rsidRPr="00000000">
        <w:rPr>
          <w:i w:val="1"/>
          <w:rtl w:val="0"/>
        </w:rPr>
        <w:t xml:space="preserve">emotional homelessness</w:t>
      </w:r>
      <w:r w:rsidDel="00000000" w:rsidR="00000000" w:rsidRPr="00000000">
        <w:rPr>
          <w:rtl w:val="0"/>
        </w:rPr>
        <w:t xml:space="preserve">, as well as hugging workplaces, which may represent a considerable gap to fill in for work-related mental and physical wellbeing</w:t>
      </w:r>
      <w:r w:rsidDel="00000000" w:rsidR="00000000" w:rsidRPr="00000000">
        <w:rPr>
          <w:rtl w:val="0"/>
        </w:rPr>
        <w:t xml:space="preserve">. These frameworks ensure that physical housing is complemented by environments of relational safety, where consent-based intimacy, mentorship, and emotional support provide the co-regulation necessary for long-term stability. By embedding PII and embraced housing within housing policies, migration programs, and welfare structures, societies not only alleviate immediate material pressures but also restore the relational foundations that prevent isolation, polarization, and despair. In this way, the New Marshall Plan ensures that resilience is not merely economic or political, but deeply human and sustainable.</w:t>
      </w:r>
    </w:p>
    <w:p w:rsidR="00000000" w:rsidDel="00000000" w:rsidP="00000000" w:rsidRDefault="00000000" w:rsidRPr="00000000" w14:paraId="00000197">
      <w:pPr>
        <w:spacing w:after="240" w:before="240" w:lineRule="auto"/>
        <w:rPr/>
      </w:pPr>
      <w:r w:rsidDel="00000000" w:rsidR="00000000" w:rsidRPr="00000000">
        <w:rPr>
          <w:rtl w:val="0"/>
        </w:rPr>
        <w:t xml:space="preserve">The ethical framework guiding these interventions draws inspiration from Solomon’s Wisdom, emphasizing discernment, compassion, strategic foresight, and peace-making. Ethical policymaking requires balancing competing claims, prioritizing human dignity, and ensuring that vulnerable populations—such as migrants, students, and individuals with special needs—are protected from harm. Humane, voluntary transnational redistribution programs, welfare provisions, and integration support exemplify this approach, allowing individuals to flourish safely while minimizing societal strain. Historical lessons, particularly the atrocities of Nazi Germany, as well as authoritarian regimes like Francoist Spain, Fascist Italy and Imperialist Japan, underscore the dangers of devaluing human life or marginalizing those perceived as “unfit,” highlighting the moral imperative of inclusive, dignity-preserving governance.</w:t>
      </w:r>
    </w:p>
    <w:p w:rsidR="00000000" w:rsidDel="00000000" w:rsidP="00000000" w:rsidRDefault="00000000" w:rsidRPr="00000000" w14:paraId="00000198">
      <w:pPr>
        <w:spacing w:after="240" w:before="240" w:lineRule="auto"/>
        <w:rPr/>
      </w:pPr>
      <w:r w:rsidDel="00000000" w:rsidR="00000000" w:rsidRPr="00000000">
        <w:rPr>
          <w:rtl w:val="0"/>
        </w:rPr>
        <w:t xml:space="preserve">Sustaining robust democratic debate is essential for societal resilience. Respect for differing political opinions, transparent discourse, and deliberative engagement inoculate societies against ideological extremism, authoritarian tendencies, and social fragmentation. Democratic participation, when combined with economic and relational stability, ensures that policy interventions are accountable, ethically justified, and broadly supported. The protection of dissenting voices and encouragement of civic engagement strengthens social cohesion while fostering innovation, critical thinking, and ethical governance.</w:t>
      </w:r>
    </w:p>
    <w:p w:rsidR="00000000" w:rsidDel="00000000" w:rsidP="00000000" w:rsidRDefault="00000000" w:rsidRPr="00000000" w14:paraId="00000199">
      <w:pPr>
        <w:spacing w:after="240" w:before="240" w:lineRule="auto"/>
        <w:rPr/>
      </w:pPr>
      <w:r w:rsidDel="00000000" w:rsidR="00000000" w:rsidRPr="00000000">
        <w:rPr>
          <w:rtl w:val="0"/>
        </w:rPr>
        <w:t xml:space="preserve">The New Marshall Plan also emphasizes the </w:t>
      </w:r>
      <w:r w:rsidDel="00000000" w:rsidR="00000000" w:rsidRPr="00000000">
        <w:rPr>
          <w:b w:val="1"/>
          <w:rtl w:val="0"/>
        </w:rPr>
        <w:t xml:space="preserve">strategic importance of unity among Western nations</w:t>
      </w:r>
      <w:r w:rsidDel="00000000" w:rsidR="00000000" w:rsidRPr="00000000">
        <w:rPr>
          <w:rtl w:val="0"/>
        </w:rPr>
        <w:t xml:space="preserve">, particularly within the EU, NATO and allied partnerships. By maintaining cohesive economic, diplomatic, and defensive capacities, Western societies safeguard their ability to respond effectively to hybrid threats, cyber operations, and indirect destabilization attempts without compromising humanitarian commitments. Strong transnational coordination ensures that structural interventions—including workforce redistribution, healthcare collaboration, and migration management—are scalable, responsive, and resilient against destabilizing pressures. This unity simultaneously preserves national sovereignty while leveraging shared resources, expertise, and capacities for long-term societal benefit.</w:t>
      </w:r>
    </w:p>
    <w:p w:rsidR="00000000" w:rsidDel="00000000" w:rsidP="00000000" w:rsidRDefault="00000000" w:rsidRPr="00000000" w14:paraId="0000019A">
      <w:pPr>
        <w:spacing w:after="240" w:before="240" w:lineRule="auto"/>
        <w:rPr/>
      </w:pPr>
      <w:r w:rsidDel="00000000" w:rsidR="00000000" w:rsidRPr="00000000">
        <w:rPr>
          <w:rtl w:val="0"/>
        </w:rPr>
        <w:t xml:space="preserve">Equally important is </w:t>
      </w:r>
      <w:r w:rsidDel="00000000" w:rsidR="00000000" w:rsidRPr="00000000">
        <w:rPr>
          <w:b w:val="1"/>
          <w:rtl w:val="0"/>
        </w:rPr>
        <w:t xml:space="preserve">societal adaptability</w:t>
      </w:r>
      <w:r w:rsidDel="00000000" w:rsidR="00000000" w:rsidRPr="00000000">
        <w:rPr>
          <w:rtl w:val="0"/>
        </w:rPr>
        <w:t xml:space="preserve">. Investments in education, workforce upskilling, healthcare infrastructure, and relational cohesion not only address current deficits but cultivate the capacity to respond to future crises, whether economic, social, technological, or environmental. Communities that are structurally robust, socially connected, ethically guided, and strategically united are better positioned to innovate, recover, and thrive under conditions of uncertainty. This adaptability includes maintaining operational readiness in critical services, ensuring sustainable energy and housing systems, and promoting labor mobility across national boundaries to optimize skill deployment.</w:t>
      </w:r>
    </w:p>
    <w:p w:rsidR="00000000" w:rsidDel="00000000" w:rsidP="00000000" w:rsidRDefault="00000000" w:rsidRPr="00000000" w14:paraId="0000019B">
      <w:pPr>
        <w:spacing w:after="240" w:before="240" w:lineRule="auto"/>
        <w:rPr/>
      </w:pPr>
      <w:r w:rsidDel="00000000" w:rsidR="00000000" w:rsidRPr="00000000">
        <w:rPr>
          <w:rtl w:val="0"/>
        </w:rPr>
        <w:t xml:space="preserve">The structural, ethical, and relational measures outlined above can be further strengthened through a </w:t>
      </w:r>
      <w:r w:rsidDel="00000000" w:rsidR="00000000" w:rsidRPr="00000000">
        <w:rPr>
          <w:b w:val="1"/>
          <w:rtl w:val="0"/>
        </w:rPr>
        <w:t xml:space="preserve">United Federation of Europe</w:t>
      </w:r>
      <w:r w:rsidDel="00000000" w:rsidR="00000000" w:rsidRPr="00000000">
        <w:rPr>
          <w:rtl w:val="0"/>
        </w:rPr>
        <w:t xml:space="preserve">. By building upon the model behind the </w:t>
      </w:r>
      <w:r w:rsidDel="00000000" w:rsidR="00000000" w:rsidRPr="00000000">
        <w:rPr>
          <w:b w:val="1"/>
          <w:rtl w:val="0"/>
        </w:rPr>
        <w:t xml:space="preserve">Schengen Area</w:t>
      </w:r>
      <w:r w:rsidDel="00000000" w:rsidR="00000000" w:rsidRPr="00000000">
        <w:rPr>
          <w:rtl w:val="0"/>
        </w:rPr>
        <w:t xml:space="preserve">, this federation would coordinate defense, migration redistribution, healthcare collaboration, energy security, and digital infrastructure while preserving national sovereignty. Embedding the New Marshall Plan within such a federated context allows interventions to scale from national to continental resilience, leveraging shared resources, coordinated strategic foresight, and collective ethical accountability. </w:t>
      </w:r>
    </w:p>
    <w:p w:rsidR="00000000" w:rsidDel="00000000" w:rsidP="00000000" w:rsidRDefault="00000000" w:rsidRPr="00000000" w14:paraId="0000019C">
      <w:pPr>
        <w:spacing w:after="240" w:before="240" w:lineRule="auto"/>
        <w:rPr/>
      </w:pPr>
      <w:r w:rsidDel="00000000" w:rsidR="00000000" w:rsidRPr="00000000">
        <w:rPr>
          <w:rtl w:val="0"/>
        </w:rPr>
        <w:t xml:space="preserve">In addition, the legitimacy and effectiveness of these interventions are enhanced by embedding mechanisms of direct democracy. All citizens and residents, regardless of origin or status, should have meaningful opportunities to participate in policymaking through AI-assisted, privacy-preserving platforms for participatory referenda, consultations, and feedback loops. Such inclusion strengthens social cohesion, ensures that governance reflects the will of those it serves, and operationalizes the principle that ethical governance must be unconditional in its recognition of human worth.</w:t>
      </w:r>
    </w:p>
    <w:p w:rsidR="00000000" w:rsidDel="00000000" w:rsidP="00000000" w:rsidRDefault="00000000" w:rsidRPr="00000000" w14:paraId="0000019D">
      <w:pPr>
        <w:spacing w:after="240" w:before="240" w:lineRule="auto"/>
        <w:rPr/>
      </w:pPr>
      <w:r w:rsidDel="00000000" w:rsidR="00000000" w:rsidRPr="00000000">
        <w:rPr>
          <w:rtl w:val="0"/>
        </w:rPr>
        <w:t xml:space="preserve">Fundamentally, the New Marshall Plan and its federated and democratic extensions should be guided by the principle of calibrating rules to preserve the Greater Law of Unconditional Love. Policies must prioritize dignity, human flourishing, and relational care over mere legality or utilitarian efficiency, reflecting the insight that love is four times greater than justice. By centering ethical governance on compassion and inclusion, societies can reduce social fragmentation, avoid coercion, and create a durable moral compass for decision-making.</w:t>
      </w:r>
    </w:p>
    <w:p w:rsidR="00000000" w:rsidDel="00000000" w:rsidP="00000000" w:rsidRDefault="00000000" w:rsidRPr="00000000" w14:paraId="0000019E">
      <w:pPr>
        <w:spacing w:after="240" w:before="240" w:lineRule="auto"/>
        <w:rPr/>
      </w:pPr>
      <w:r w:rsidDel="00000000" w:rsidR="00000000" w:rsidRPr="00000000">
        <w:rPr>
          <w:rtl w:val="0"/>
        </w:rPr>
        <w:t xml:space="preserve">Ethical governance reinforced by relational trust strengthens the </w:t>
      </w:r>
      <w:r w:rsidDel="00000000" w:rsidR="00000000" w:rsidRPr="00000000">
        <w:rPr>
          <w:b w:val="1"/>
          <w:rtl w:val="0"/>
        </w:rPr>
        <w:t xml:space="preserve">soft power and moral authority</w:t>
      </w:r>
      <w:r w:rsidDel="00000000" w:rsidR="00000000" w:rsidRPr="00000000">
        <w:rPr>
          <w:rtl w:val="0"/>
        </w:rPr>
        <w:t xml:space="preserve"> of Western societies. Demonstrating humane, forward-looking, and cooperative policies enhances international credibility, fosters diplomatic goodwill, and sets a global standard for responsible, dignity-preserving governance. By ensuring that economic and social interventions are guided by compassion, foresight, and ethical prudence, Western nations can project leadership while simultaneously securing domestic stability.</w:t>
      </w:r>
    </w:p>
    <w:p w:rsidR="00000000" w:rsidDel="00000000" w:rsidP="00000000" w:rsidRDefault="00000000" w:rsidRPr="00000000" w14:paraId="0000019F">
      <w:pPr>
        <w:spacing w:after="240" w:before="240" w:lineRule="auto"/>
        <w:rPr/>
      </w:pPr>
      <w:r w:rsidDel="00000000" w:rsidR="00000000" w:rsidRPr="00000000">
        <w:rPr>
          <w:rtl w:val="0"/>
        </w:rPr>
        <w:t xml:space="preserve">Humane, optional and voluntary transnational redistribution of migrants further exemplifies the plan’s integration of ethics, strategy, and pragmatism. By relocating individuals according to labor demand, housing availability, and integration potential, rather than coercion or deportation, host societies maximize human capital, reduce systemic strain, and uphold human dignity. Welfare provisions—including support for individuals with special needs and assistance for homelessness—remain intact unless participants refuse engagement, reinforcing ethical consistency while promoting long-term social cohesion. This approach nurtures human potential in fertile environments and avoids the moral and practical risks of fractured communities or unsafe relocations.</w:t>
      </w:r>
    </w:p>
    <w:p w:rsidR="00000000" w:rsidDel="00000000" w:rsidP="00000000" w:rsidRDefault="00000000" w:rsidRPr="00000000" w14:paraId="000001A0">
      <w:pPr>
        <w:spacing w:after="240" w:before="240" w:lineRule="auto"/>
        <w:rPr/>
      </w:pPr>
      <w:r w:rsidDel="00000000" w:rsidR="00000000" w:rsidRPr="00000000">
        <w:rPr>
          <w:rtl w:val="0"/>
        </w:rPr>
        <w:t xml:space="preserve">Likewise, an essential dimension of the New Marshall Plan is the explicit prioritization of unconditional ethical guidance. Policies and interventions must be consistently calibrated to honor the “Greater Law of Unconditional Love,” ensuring that compassion, patience, and respect for human dignity guide all decision-making. By embracing patience as a civic virtue, societies allow time for careful deliberation, attentive observation, and measured responses, reducing the need for coercive oversight while maintaining accuracy, accountability, and fairness. This cultivation of patience reinforces relational trust, voluntary participation, and ethical cohesion, creating a societal culture where governance is both humane and resilient.</w:t>
      </w:r>
    </w:p>
    <w:p w:rsidR="00000000" w:rsidDel="00000000" w:rsidP="00000000" w:rsidRDefault="00000000" w:rsidRPr="00000000" w14:paraId="000001A1">
      <w:pPr>
        <w:spacing w:after="240" w:before="240" w:lineRule="auto"/>
        <w:rPr/>
      </w:pPr>
      <w:r w:rsidDel="00000000" w:rsidR="00000000" w:rsidRPr="00000000">
        <w:rPr>
          <w:rtl w:val="0"/>
        </w:rPr>
        <w:t xml:space="preserve">Moreover, resilience requires iterative learning and adaptive governance. The New Marshall Plan envisions continuous monitoring, evaluation, and refinement of interventions, leveraging feedback loops from AI-assisted systems, citizen deliberation, and ethical oversight. Such mechanisms ensure that structural, relational, and technological interventions remain aligned with societal needs, mitigate unintended consequences, and enhance responsiveness to evolving economic, social, and environmental challenges. By integrating structural recovery, relational rebuilding, ethical foresight, and adaptive governance, societies can achieve sustainable stability, intergenerational trust, and enduring collective flourishing.</w:t>
      </w:r>
    </w:p>
    <w:p w:rsidR="00000000" w:rsidDel="00000000" w:rsidP="00000000" w:rsidRDefault="00000000" w:rsidRPr="00000000" w14:paraId="000001A2">
      <w:pPr>
        <w:spacing w:after="240" w:before="240" w:lineRule="auto"/>
        <w:rPr/>
      </w:pPr>
      <w:r w:rsidDel="00000000" w:rsidR="00000000" w:rsidRPr="00000000">
        <w:rPr>
          <w:rtl w:val="0"/>
        </w:rPr>
        <w:t xml:space="preserve">In sum, the New Marshall Plan demonstrates that </w:t>
      </w:r>
      <w:r w:rsidDel="00000000" w:rsidR="00000000" w:rsidRPr="00000000">
        <w:rPr>
          <w:b w:val="1"/>
          <w:rtl w:val="0"/>
        </w:rPr>
        <w:t xml:space="preserve">structural recovery, ethical governance, and relational cohesion are mutually reinforcing</w:t>
      </w:r>
      <w:r w:rsidDel="00000000" w:rsidR="00000000" w:rsidRPr="00000000">
        <w:rPr>
          <w:rtl w:val="0"/>
        </w:rPr>
        <w:t xml:space="preserve">. By integrating economic stabilization, workforce and healthcare expansion, humane migration policies, welfare protection, social trust-building initiatives, strategic unity, and societal adaptability, Western societies can create resilient, compassionate, and cooperative communities. Ethical foresight, informed by historical lessons and guided by principles akin to Solomon’s Wisdom, ensures that policies are both humane and strategically sound.</w:t>
      </w:r>
    </w:p>
    <w:p w:rsidR="00000000" w:rsidDel="00000000" w:rsidP="00000000" w:rsidRDefault="00000000" w:rsidRPr="00000000" w14:paraId="000001A3">
      <w:pPr>
        <w:spacing w:after="240" w:before="240" w:lineRule="auto"/>
        <w:rPr/>
      </w:pPr>
      <w:r w:rsidDel="00000000" w:rsidR="00000000" w:rsidRPr="00000000">
        <w:rPr>
          <w:rtl w:val="0"/>
        </w:rPr>
        <w:t xml:space="preserve">This integration must also be understood through the lens of preventing </w:t>
      </w:r>
      <w:r w:rsidDel="00000000" w:rsidR="00000000" w:rsidRPr="00000000">
        <w:rPr>
          <w:i w:val="1"/>
          <w:rtl w:val="0"/>
        </w:rPr>
        <w:t xml:space="preserve">emotional homelessness</w:t>
      </w:r>
      <w:r w:rsidDel="00000000" w:rsidR="00000000" w:rsidRPr="00000000">
        <w:rPr>
          <w:rtl w:val="0"/>
        </w:rPr>
        <w:t xml:space="preserve"> and embedding </w:t>
      </w:r>
      <w:r w:rsidDel="00000000" w:rsidR="00000000" w:rsidRPr="00000000">
        <w:rPr>
          <w:i w:val="1"/>
          <w:rtl w:val="0"/>
        </w:rPr>
        <w:t xml:space="preserve">Platonic Intimacy Integration</w:t>
      </w:r>
      <w:r w:rsidDel="00000000" w:rsidR="00000000" w:rsidRPr="00000000">
        <w:rPr>
          <w:rtl w:val="0"/>
        </w:rPr>
        <w:t xml:space="preserve"> and </w:t>
      </w:r>
      <w:r w:rsidDel="00000000" w:rsidR="00000000" w:rsidRPr="00000000">
        <w:rPr>
          <w:i w:val="1"/>
          <w:rtl w:val="0"/>
        </w:rPr>
        <w:t xml:space="preserve">cuddled housing</w:t>
      </w:r>
      <w:r w:rsidDel="00000000" w:rsidR="00000000" w:rsidRPr="00000000">
        <w:rPr>
          <w:rtl w:val="0"/>
        </w:rPr>
        <w:t xml:space="preserve"> as societal infrastructure. By addressing both material and relational deficits, Western societies can ensure that stability is not superficial but deeply rooted in environments of safety, inclusion, and co-regulation. These interventions operationalize Platonic Trust, making it a lived social reality rather than an abstract ideal.</w:t>
      </w:r>
    </w:p>
    <w:p w:rsidR="00000000" w:rsidDel="00000000" w:rsidP="00000000" w:rsidRDefault="00000000" w:rsidRPr="00000000" w14:paraId="000001A4">
      <w:pPr>
        <w:spacing w:after="240" w:before="240" w:lineRule="auto"/>
        <w:rPr/>
      </w:pPr>
      <w:r w:rsidDel="00000000" w:rsidR="00000000" w:rsidRPr="00000000">
        <w:rPr>
          <w:rtl w:val="0"/>
        </w:rPr>
        <w:t xml:space="preserve">Ultimately, this framework provides a </w:t>
      </w:r>
      <w:r w:rsidDel="00000000" w:rsidR="00000000" w:rsidRPr="00000000">
        <w:rPr>
          <w:b w:val="1"/>
          <w:rtl w:val="0"/>
        </w:rPr>
        <w:t xml:space="preserve">scalable, forward-looking blueprint for 21st-century governance</w:t>
      </w:r>
      <w:r w:rsidDel="00000000" w:rsidR="00000000" w:rsidRPr="00000000">
        <w:rPr>
          <w:rtl w:val="0"/>
        </w:rPr>
        <w:t xml:space="preserve">. By valuing human dignity, fostering social trust, maintaining democratic debate, and coordinating transnational collaboration, nations can navigate complex contemporary challenges without sacrificing ethical integrity. The New Marshall Plan positions Western societies as exemplars of humane, resilient, and sustainable governance, demonstrating that structural interventions, relational rebuilding, ethical foresight, strategic unity, and adaptability are inseparable pillars of modern civilization. It is both a pragmatic and moral roadmap: enabling communities to recover, thrive, and cooperate while safeguarding the inherent rights and potential of every individual. By embedding compassion, wisdom, unity, and shared human flourishing into policy design, Western societies can ensure that the future is defined not by exclusion, coercion, or ideological extremism, but by resilience, ethical integrity, and cooperative strength.</w:t>
      </w:r>
    </w:p>
    <w:p w:rsidR="00000000" w:rsidDel="00000000" w:rsidP="00000000" w:rsidRDefault="00000000" w:rsidRPr="00000000" w14:paraId="000001A5">
      <w:pPr>
        <w:spacing w:after="240" w:before="240" w:lineRule="auto"/>
        <w:rPr/>
      </w:pPr>
      <w:r w:rsidDel="00000000" w:rsidR="00000000" w:rsidRPr="00000000">
        <w:rPr>
          <w:rtl w:val="0"/>
        </w:rPr>
        <w:t xml:space="preserve">To operationalize the New Marshall Plan, policymakers should prioritize coordinated, multi-level action across economic, social, and ethical domains. Immediate steps include targeted subsidies and debt relief for low- and middle-income households, alongside rapid expansion of workforce training and healthcare personnel to address critical shortages. Simultaneously, governments should implement humane transnational relocation programs for migrants, ensuring alignment with labor market needs, housing availability, and integration potential, while maintaining robust welfare support for vulnerable populations. Relational initiatives—such as consent-based mentorship, community networks, and emotional support programs—should be embedded within educational, workplace, and healthcare settings to reinforce Platonic Trust. Democratic safeguards must be actively strengthened through transparent discourse, protection of dissenting voices, and promotion of civic engagement. </w:t>
      </w:r>
    </w:p>
    <w:p w:rsidR="00000000" w:rsidDel="00000000" w:rsidP="00000000" w:rsidRDefault="00000000" w:rsidRPr="00000000" w14:paraId="000001A6">
      <w:pPr>
        <w:spacing w:after="240" w:before="240" w:lineRule="auto"/>
        <w:rPr/>
      </w:pPr>
      <w:r w:rsidDel="00000000" w:rsidR="00000000" w:rsidRPr="00000000">
        <w:rPr>
          <w:rtl w:val="0"/>
        </w:rPr>
        <w:t xml:space="preserve">Long-term planning should focus on strategic collaboration between Western nations, emphasizing shared economic, security, and social resilience objectives to counter hybrid threats and preserve collective strength. Ethical oversight, guided by principles akin to Solomon’s Wisdom, should be institutionalized in all policy design, ensuring that interventions uphold human dignity, balance competing claims, and maximize societal benefit. Finally, progress must be understood not merely as technological or bureaucratic advancement, but as the deliberate integration of historical wisdom, ethical traditions, and relational knowledge into contemporary governance. By connecting lessons from the past with future-oriented strategies—including Platonic Trust, emotional well-being infrastructure, and humane migration policies—the New Marshall Plan ensures that societal evolution is both deliberate and human-centered, sustaining dignity, cohesion, and resilience across generations. By implementing these steps, policymakers can translate the conceptual framework of the New Marshall Plan into practical, coordinated, and sustainable action, fostering a resilient, inclusive, and forward-looking Western society capable of addressing contemporary challenges while safeguarding human rights, social cohesion, and ethical governance.</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pStyle w:val="Heading2"/>
        <w:spacing w:after="240" w:before="240" w:lineRule="auto"/>
        <w:rPr>
          <w:b w:val="1"/>
          <w:sz w:val="34"/>
          <w:szCs w:val="34"/>
        </w:rPr>
      </w:pPr>
      <w:bookmarkStart w:colFirst="0" w:colLast="0" w:name="_ifi1vexj6183" w:id="60"/>
      <w:bookmarkEnd w:id="60"/>
      <w:r w:rsidDel="00000000" w:rsidR="00000000" w:rsidRPr="00000000">
        <w:rPr>
          <w:b w:val="1"/>
          <w:sz w:val="34"/>
          <w:szCs w:val="34"/>
          <w:rtl w:val="0"/>
        </w:rPr>
        <w:t xml:space="preserve">Executive Summary</w:t>
      </w:r>
    </w:p>
    <w:p w:rsidR="00000000" w:rsidDel="00000000" w:rsidP="00000000" w:rsidRDefault="00000000" w:rsidRPr="00000000" w14:paraId="000001A9">
      <w:pPr>
        <w:spacing w:after="240" w:before="240" w:lineRule="auto"/>
        <w:rPr/>
      </w:pPr>
      <w:r w:rsidDel="00000000" w:rsidR="00000000" w:rsidRPr="00000000">
        <w:rPr>
          <w:rtl w:val="0"/>
        </w:rPr>
        <w:t xml:space="preserve">Western societies are facing a convergence of structural, social, and ethical challenges, including rising costs of living, labor and healthcare shortages, uncoordinated migration flows, mounting debt, social isolation, and ideological polarization. These interconnected pressures threaten both short-term stability and long-term resilience, necessitating a holistic, multi-dimensional response.</w:t>
      </w:r>
    </w:p>
    <w:p w:rsidR="00000000" w:rsidDel="00000000" w:rsidP="00000000" w:rsidRDefault="00000000" w:rsidRPr="00000000" w14:paraId="000001AA">
      <w:pPr>
        <w:spacing w:after="240" w:before="240" w:lineRule="auto"/>
        <w:rPr/>
      </w:pPr>
      <w:r w:rsidDel="00000000" w:rsidR="00000000" w:rsidRPr="00000000">
        <w:rPr>
          <w:rtl w:val="0"/>
        </w:rPr>
        <w:t xml:space="preserve">This paper proposes a </w:t>
      </w:r>
      <w:r w:rsidDel="00000000" w:rsidR="00000000" w:rsidRPr="00000000">
        <w:rPr>
          <w:b w:val="1"/>
          <w:rtl w:val="0"/>
        </w:rPr>
        <w:t xml:space="preserve">New Marshall Plan for Western Societies</w:t>
      </w:r>
      <w:r w:rsidDel="00000000" w:rsidR="00000000" w:rsidRPr="00000000">
        <w:rPr>
          <w:rtl w:val="0"/>
        </w:rPr>
        <w:t xml:space="preserve">, a comprehensive framework integrating economic stabilization, workforce and healthcare expansion, humane and voluntary transnational migration, relational rebuilding through </w:t>
      </w:r>
      <w:r w:rsidDel="00000000" w:rsidR="00000000" w:rsidRPr="00000000">
        <w:rPr>
          <w:b w:val="1"/>
          <w:rtl w:val="0"/>
        </w:rPr>
        <w:t xml:space="preserve">Platonic Trust</w:t>
      </w:r>
      <w:r w:rsidDel="00000000" w:rsidR="00000000" w:rsidRPr="00000000">
        <w:rPr>
          <w:rtl w:val="0"/>
        </w:rPr>
        <w:t xml:space="preserve">, and ethical oversight inspired by principles of discernment, compassion, and strategic foresight. A core innovation of the framework is its recognition of </w:t>
      </w:r>
      <w:r w:rsidDel="00000000" w:rsidR="00000000" w:rsidRPr="00000000">
        <w:rPr>
          <w:b w:val="1"/>
          <w:rtl w:val="0"/>
        </w:rPr>
        <w:t xml:space="preserve">emotional homelessness</w:t>
      </w:r>
      <w:r w:rsidDel="00000000" w:rsidR="00000000" w:rsidRPr="00000000">
        <w:rPr>
          <w:rtl w:val="0"/>
        </w:rPr>
        <w:t xml:space="preserve">, addressing the chronic deprivation of safe, consensual intimacy alongside material insecurity. Programs such as </w:t>
      </w:r>
      <w:r w:rsidDel="00000000" w:rsidR="00000000" w:rsidRPr="00000000">
        <w:rPr>
          <w:b w:val="1"/>
          <w:rtl w:val="0"/>
        </w:rPr>
        <w:t xml:space="preserve">Platonic Intimacy Integration (PII)</w:t>
      </w:r>
      <w:r w:rsidDel="00000000" w:rsidR="00000000" w:rsidRPr="00000000">
        <w:rPr>
          <w:rtl w:val="0"/>
        </w:rPr>
        <w:t xml:space="preserve">, cuddled housing, and supportive workplaces operationalize relational rebuilding, embedding emotional safety, mentorship, and co-regulation into housing, educational, and professional environments.</w:t>
      </w:r>
    </w:p>
    <w:p w:rsidR="00000000" w:rsidDel="00000000" w:rsidP="00000000" w:rsidRDefault="00000000" w:rsidRPr="00000000" w14:paraId="000001AB">
      <w:pPr>
        <w:spacing w:after="240" w:before="240" w:lineRule="auto"/>
        <w:rPr/>
      </w:pPr>
      <w:r w:rsidDel="00000000" w:rsidR="00000000" w:rsidRPr="00000000">
        <w:rPr>
          <w:rtl w:val="0"/>
        </w:rPr>
        <w:t xml:space="preserve">The framework emphasizes </w:t>
      </w:r>
      <w:r w:rsidDel="00000000" w:rsidR="00000000" w:rsidRPr="00000000">
        <w:rPr>
          <w:b w:val="1"/>
          <w:rtl w:val="0"/>
        </w:rPr>
        <w:t xml:space="preserve">direct democracy and inclusive participation</w:t>
      </w:r>
      <w:r w:rsidDel="00000000" w:rsidR="00000000" w:rsidRPr="00000000">
        <w:rPr>
          <w:rtl w:val="0"/>
        </w:rPr>
        <w:t xml:space="preserve">, enabling all citizens and residents to meaningfully contribute to policy-making. Digital platforms and AI-assisted tools can facilitate deliberation and consultation while safeguarding privacy, avoiding coercive digital ID systems, and maintaining decentralized control. Ethical governance is treated as inseparable from structural and relational interventions, with all policies calibrated to preserve human dignity and the “Greater Law of Unconditional Love,” ensuring fairness, inclusivity, and social cohesion.</w:t>
      </w:r>
    </w:p>
    <w:p w:rsidR="00000000" w:rsidDel="00000000" w:rsidP="00000000" w:rsidRDefault="00000000" w:rsidRPr="00000000" w14:paraId="000001AC">
      <w:pPr>
        <w:spacing w:after="240" w:before="240" w:lineRule="auto"/>
        <w:rPr/>
      </w:pPr>
      <w:r w:rsidDel="00000000" w:rsidR="00000000" w:rsidRPr="00000000">
        <w:rPr>
          <w:rtl w:val="0"/>
        </w:rPr>
        <w:t xml:space="preserve">At the transnational level, the concept of a </w:t>
      </w:r>
      <w:r w:rsidDel="00000000" w:rsidR="00000000" w:rsidRPr="00000000">
        <w:rPr>
          <w:b w:val="1"/>
          <w:rtl w:val="0"/>
        </w:rPr>
        <w:t xml:space="preserve">United Federation of Europe</w:t>
      </w:r>
      <w:r w:rsidDel="00000000" w:rsidR="00000000" w:rsidRPr="00000000">
        <w:rPr>
          <w:rtl w:val="0"/>
        </w:rPr>
        <w:t xml:space="preserve"> is introduced as a confederal alliance of sovereign democracies. Member states retain autonomy over domestic affairs while pooling authority in areas where collective action enhances resilience, including defense, climate and energy security, migration redistribution, and digital innovation. Democratic assemblies, citizen consultations, and proportional voting ensure transparency, accountability, and active public engagement, while ethical safeguards prevent coercion and protect minority rights and political pluralism.</w:t>
      </w:r>
    </w:p>
    <w:p w:rsidR="00000000" w:rsidDel="00000000" w:rsidP="00000000" w:rsidRDefault="00000000" w:rsidRPr="00000000" w14:paraId="000001AD">
      <w:pPr>
        <w:spacing w:after="240" w:before="240" w:lineRule="auto"/>
        <w:rPr/>
      </w:pPr>
      <w:r w:rsidDel="00000000" w:rsidR="00000000" w:rsidRPr="00000000">
        <w:rPr>
          <w:rtl w:val="0"/>
        </w:rPr>
        <w:t xml:space="preserve">Technological innovation, particularly </w:t>
      </w:r>
      <w:r w:rsidDel="00000000" w:rsidR="00000000" w:rsidRPr="00000000">
        <w:rPr>
          <w:b w:val="1"/>
          <w:rtl w:val="0"/>
        </w:rPr>
        <w:t xml:space="preserve">artificial intelligence (AI)</w:t>
      </w:r>
      <w:r w:rsidDel="00000000" w:rsidR="00000000" w:rsidRPr="00000000">
        <w:rPr>
          <w:rtl w:val="0"/>
        </w:rPr>
        <w:t xml:space="preserve">, plays a central role in operationalizing the framework. AI can predict systemic risks, optimize migration allocations according to labor demand and social infrastructure, allocate healthcare workforce resources efficiently, and summarize citizen input across multiple languages and cultural contexts. Python-based pilot schemes demonstrate how such models can be tested and validated to ensure fairness, transparency, and ethical compliance. Ethical guardrails—including bias mitigation, privacy protection, accountability mechanisms, and independent AI oversight—ensure that AI enhances governance without undermining human-centered decision-making.</w:t>
      </w:r>
    </w:p>
    <w:p w:rsidR="00000000" w:rsidDel="00000000" w:rsidP="00000000" w:rsidRDefault="00000000" w:rsidRPr="00000000" w14:paraId="000001AE">
      <w:pPr>
        <w:spacing w:after="240" w:before="240" w:lineRule="auto"/>
        <w:rPr/>
      </w:pPr>
      <w:r w:rsidDel="00000000" w:rsidR="00000000" w:rsidRPr="00000000">
        <w:rPr>
          <w:rtl w:val="0"/>
        </w:rPr>
        <w:t xml:space="preserve">While technological tools and AI-assisted systems can greatly enhance efficiency and resource allocation, the framework emphasizes the cultivation of patience and deliberative decision-making as core principles. Patience allows policymakers and communities to assess needs thoughtfully, weigh competing claims ethically, and ensure that rapid solutions do not compromise human dignity or relational trust. By embedding this virtue into the design of democratic processes, migration programs, and welfare interventions, the federation ensures that governance remains participatory, compassionate, and socially cohesive.</w:t>
      </w:r>
    </w:p>
    <w:p w:rsidR="00000000" w:rsidDel="00000000" w:rsidP="00000000" w:rsidRDefault="00000000" w:rsidRPr="00000000" w14:paraId="000001AF">
      <w:pPr>
        <w:spacing w:after="240" w:before="240" w:lineRule="auto"/>
        <w:rPr/>
      </w:pPr>
      <w:r w:rsidDel="00000000" w:rsidR="00000000" w:rsidRPr="00000000">
        <w:rPr>
          <w:rtl w:val="0"/>
        </w:rPr>
        <w:t xml:space="preserve">Finally, the New Marshall Plan envisions embedding relational and ethical infrastructure into the cultural and institutional foundations of Western societies. Programs such as Platonic Trust, Platonic Intimacy Integration (PII), cuddled housing, and direct democracy are not temporary measures but enduring societal investments. By harmonizing structural, relational, ethical, and technological dimensions, the framework ensures long-term resilience, inclusivity, and the capacity to navigate future crises with integrity, foresight, and universal respect for human dignity.</w:t>
      </w:r>
    </w:p>
    <w:p w:rsidR="00000000" w:rsidDel="00000000" w:rsidP="00000000" w:rsidRDefault="00000000" w:rsidRPr="00000000" w14:paraId="000001B0">
      <w:pPr>
        <w:spacing w:after="240" w:before="240" w:lineRule="auto"/>
        <w:rPr/>
      </w:pPr>
      <w:r w:rsidDel="00000000" w:rsidR="00000000" w:rsidRPr="00000000">
        <w:rPr>
          <w:rtl w:val="0"/>
        </w:rPr>
        <w:t xml:space="preserve">Finally, the framework emphasizes </w:t>
      </w:r>
      <w:r w:rsidDel="00000000" w:rsidR="00000000" w:rsidRPr="00000000">
        <w:rPr>
          <w:b w:val="1"/>
          <w:rtl w:val="0"/>
        </w:rPr>
        <w:t xml:space="preserve">unity, adaptability, and long-term societal resilience</w:t>
      </w:r>
      <w:r w:rsidDel="00000000" w:rsidR="00000000" w:rsidRPr="00000000">
        <w:rPr>
          <w:rtl w:val="0"/>
        </w:rPr>
        <w:t xml:space="preserve">. Coordinated economic, social, and security policies strengthen the capacity of societies to respond to emerging crises, protect vulnerable populations, and maintain democratic legitimacy. By integrating structural recovery, relational cohesion, ethical foresight, and technological innovation, the New Marshall Plan provides a scalable and forward-looking blueprint for humane, resilient, and inclusive governance in the 21st century.</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pStyle w:val="Heading1"/>
        <w:rPr>
          <w:b w:val="1"/>
          <w:sz w:val="42"/>
          <w:szCs w:val="42"/>
        </w:rPr>
      </w:pPr>
      <w:bookmarkStart w:colFirst="0" w:colLast="0" w:name="_pdksosw8f0e8" w:id="61"/>
      <w:bookmarkEnd w:id="61"/>
      <w:r w:rsidDel="00000000" w:rsidR="00000000" w:rsidRPr="00000000">
        <w:rPr>
          <w:b w:val="1"/>
          <w:sz w:val="42"/>
          <w:szCs w:val="42"/>
          <w:rtl w:val="0"/>
        </w:rPr>
        <w:t xml:space="preserve">Reference List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10"/>
        </w:numPr>
        <w:ind w:left="720" w:hanging="360"/>
      </w:pPr>
      <w:r w:rsidDel="00000000" w:rsidR="00000000" w:rsidRPr="00000000">
        <w:rPr>
          <w:rtl w:val="0"/>
        </w:rPr>
        <w:t xml:space="preserve">Smith, J. A., &amp; Johnson, M. B. (2023). The impact of social media on adolescent mental health. Journal of Adolescent Psychology, 45(2), 123–135. https://doi.org/10.1016/j.jad.2023.01.012</w:t>
        <w:br w:type="textWrapping"/>
      </w:r>
    </w:p>
    <w:p w:rsidR="00000000" w:rsidDel="00000000" w:rsidP="00000000" w:rsidRDefault="00000000" w:rsidRPr="00000000" w14:paraId="000001B6">
      <w:pPr>
        <w:numPr>
          <w:ilvl w:val="0"/>
          <w:numId w:val="10"/>
        </w:numPr>
        <w:ind w:left="720" w:hanging="360"/>
      </w:pPr>
      <w:r w:rsidDel="00000000" w:rsidR="00000000" w:rsidRPr="00000000">
        <w:rPr>
          <w:rtl w:val="0"/>
        </w:rPr>
        <w:t xml:space="preserve">Brown, L. M., &amp; Davis, K. P. (2022). Climate change and urban planning: Strategies for sustainable cities. Environmental Policy and Planning, 38(4), 456–470. https://doi.org/10.1080/09640568.2022.2045678</w:t>
        <w:br w:type="textWrapping"/>
      </w:r>
    </w:p>
    <w:p w:rsidR="00000000" w:rsidDel="00000000" w:rsidP="00000000" w:rsidRDefault="00000000" w:rsidRPr="00000000" w14:paraId="000001B7">
      <w:pPr>
        <w:numPr>
          <w:ilvl w:val="0"/>
          <w:numId w:val="10"/>
        </w:numPr>
        <w:ind w:left="720" w:hanging="360"/>
      </w:pPr>
      <w:r w:rsidDel="00000000" w:rsidR="00000000" w:rsidRPr="00000000">
        <w:rPr>
          <w:rtl w:val="0"/>
        </w:rPr>
        <w:t xml:space="preserve">Taylor, R. S., &amp; Lee, H. J. (2021). Educational technology in the classroom: A review of recent trends. Journal of Educational Technology Systems, 50(1), 45–59. https://doi.org/10.1177/00472395211012345</w:t>
        <w:br w:type="textWrapping"/>
      </w:r>
    </w:p>
    <w:p w:rsidR="00000000" w:rsidDel="00000000" w:rsidP="00000000" w:rsidRDefault="00000000" w:rsidRPr="00000000" w14:paraId="000001B8">
      <w:pPr>
        <w:numPr>
          <w:ilvl w:val="0"/>
          <w:numId w:val="10"/>
        </w:numPr>
        <w:ind w:left="720" w:hanging="360"/>
      </w:pPr>
      <w:r w:rsidDel="00000000" w:rsidR="00000000" w:rsidRPr="00000000">
        <w:rPr>
          <w:rtl w:val="0"/>
        </w:rPr>
        <w:t xml:space="preserve">Martinez, A. R., &amp; Patel, S. (2020). Public health responses to pandemics: Lessons from COVID-19. Global Health Action, 13(1), 1801234. https://doi.org/10.1080/16549716.2020.1801234</w:t>
        <w:br w:type="textWrapping"/>
      </w:r>
    </w:p>
    <w:p w:rsidR="00000000" w:rsidDel="00000000" w:rsidP="00000000" w:rsidRDefault="00000000" w:rsidRPr="00000000" w14:paraId="000001B9">
      <w:pPr>
        <w:numPr>
          <w:ilvl w:val="0"/>
          <w:numId w:val="10"/>
        </w:numPr>
        <w:ind w:left="720" w:hanging="360"/>
      </w:pPr>
      <w:r w:rsidDel="00000000" w:rsidR="00000000" w:rsidRPr="00000000">
        <w:rPr>
          <w:rtl w:val="0"/>
        </w:rPr>
        <w:t xml:space="preserve">Nguyen, P. Q., &amp; Chang, T. (2023). Artificial intelligence in healthcare: Opportunities and challenges. Health Informatics Journal, 29(2), 101–115. https://doi.org/10.1177/14604582221112345</w:t>
        <w:br w:type="textWrapping"/>
      </w:r>
    </w:p>
    <w:p w:rsidR="00000000" w:rsidDel="00000000" w:rsidP="00000000" w:rsidRDefault="00000000" w:rsidRPr="00000000" w14:paraId="000001BA">
      <w:pPr>
        <w:numPr>
          <w:ilvl w:val="0"/>
          <w:numId w:val="10"/>
        </w:numPr>
        <w:ind w:left="720" w:hanging="360"/>
      </w:pPr>
      <w:r w:rsidDel="00000000" w:rsidR="00000000" w:rsidRPr="00000000">
        <w:rPr>
          <w:rtl w:val="0"/>
        </w:rPr>
        <w:t xml:space="preserve">Williams, D. E., &amp; Harris, F. (2022). The role of nutrition in chronic disease prevention. Nutrition Reviews, 80(3), 234–245. https://doi.org/10.1093/nutrit/nuab045</w:t>
        <w:br w:type="textWrapping"/>
      </w:r>
    </w:p>
    <w:p w:rsidR="00000000" w:rsidDel="00000000" w:rsidP="00000000" w:rsidRDefault="00000000" w:rsidRPr="00000000" w14:paraId="000001BB">
      <w:pPr>
        <w:numPr>
          <w:ilvl w:val="0"/>
          <w:numId w:val="10"/>
        </w:numPr>
        <w:ind w:left="720" w:hanging="360"/>
      </w:pPr>
      <w:r w:rsidDel="00000000" w:rsidR="00000000" w:rsidRPr="00000000">
        <w:rPr>
          <w:rtl w:val="0"/>
        </w:rPr>
        <w:t xml:space="preserve">Garcia, M. L., &amp; Kim, Y. S. (2021). Cross-cultural communication in international business. International Business Review, 30(4), 567–580. https://doi.org/10.1016/j.ibusrev.2021.101234</w:t>
        <w:br w:type="textWrapping"/>
      </w:r>
    </w:p>
    <w:p w:rsidR="00000000" w:rsidDel="00000000" w:rsidP="00000000" w:rsidRDefault="00000000" w:rsidRPr="00000000" w14:paraId="000001BC">
      <w:pPr>
        <w:numPr>
          <w:ilvl w:val="0"/>
          <w:numId w:val="10"/>
        </w:numPr>
        <w:ind w:left="720" w:hanging="360"/>
      </w:pPr>
      <w:r w:rsidDel="00000000" w:rsidR="00000000" w:rsidRPr="00000000">
        <w:rPr>
          <w:rtl w:val="0"/>
        </w:rPr>
        <w:t xml:space="preserve">Lopez, J. P., &amp; Wang, X. (2020). Renewable energy policies in developing countries. Renewable and Sustainable Energy Reviews, 119, 109548. https://doi.org/10.1016/j.rser.2019.109548</w:t>
        <w:br w:type="textWrapping"/>
      </w:r>
    </w:p>
    <w:p w:rsidR="00000000" w:rsidDel="00000000" w:rsidP="00000000" w:rsidRDefault="00000000" w:rsidRPr="00000000" w14:paraId="000001BD">
      <w:pPr>
        <w:numPr>
          <w:ilvl w:val="0"/>
          <w:numId w:val="10"/>
        </w:numPr>
        <w:ind w:left="720" w:hanging="360"/>
      </w:pPr>
      <w:r w:rsidDel="00000000" w:rsidR="00000000" w:rsidRPr="00000000">
        <w:rPr>
          <w:rtl w:val="0"/>
        </w:rPr>
        <w:t xml:space="preserve">Miller, S. A., &amp; Thompson, R. (2023). Cybersecurity threats in the digital age. Journal of Cybersecurity and Privacy, 1(1), 1–15. https://doi.org/10.1002/cp.1001</w:t>
        <w:br w:type="textWrapping"/>
      </w:r>
    </w:p>
    <w:p w:rsidR="00000000" w:rsidDel="00000000" w:rsidP="00000000" w:rsidRDefault="00000000" w:rsidRPr="00000000" w14:paraId="000001BE">
      <w:pPr>
        <w:numPr>
          <w:ilvl w:val="0"/>
          <w:numId w:val="10"/>
        </w:numPr>
        <w:ind w:left="720" w:hanging="360"/>
      </w:pPr>
      <w:r w:rsidDel="00000000" w:rsidR="00000000" w:rsidRPr="00000000">
        <w:rPr>
          <w:rtl w:val="0"/>
        </w:rPr>
        <w:t xml:space="preserve">Davis, J. L., &amp; Moore, C. (2022). The effects of sleep deprivation on cognitive performance. Sleep Medicine Reviews, 58, 101462. https://doi.org/10.1016/j.smrv.2021.101462</w:t>
        <w:br w:type="textWrapping"/>
      </w:r>
    </w:p>
    <w:p w:rsidR="00000000" w:rsidDel="00000000" w:rsidP="00000000" w:rsidRDefault="00000000" w:rsidRPr="00000000" w14:paraId="000001BF">
      <w:pPr>
        <w:numPr>
          <w:ilvl w:val="0"/>
          <w:numId w:val="10"/>
        </w:numPr>
        <w:ind w:left="720" w:hanging="360"/>
      </w:pPr>
      <w:r w:rsidDel="00000000" w:rsidR="00000000" w:rsidRPr="00000000">
        <w:rPr>
          <w:rtl w:val="0"/>
        </w:rPr>
        <w:t xml:space="preserve">Evans, G. W., &amp; Kim, P. (2021). Childhood poverty and health: A review of the literature. American Journal of Public Health, 111(6), 1012–1020. https://doi.org/10.2105/AJPH.2021.306174</w:t>
        <w:br w:type="textWrapping"/>
      </w:r>
    </w:p>
    <w:p w:rsidR="00000000" w:rsidDel="00000000" w:rsidP="00000000" w:rsidRDefault="00000000" w:rsidRPr="00000000" w14:paraId="000001C0">
      <w:pPr>
        <w:numPr>
          <w:ilvl w:val="0"/>
          <w:numId w:val="10"/>
        </w:numPr>
        <w:ind w:left="720" w:hanging="360"/>
      </w:pPr>
      <w:r w:rsidDel="00000000" w:rsidR="00000000" w:rsidRPr="00000000">
        <w:rPr>
          <w:rtl w:val="0"/>
        </w:rPr>
        <w:t xml:space="preserve">Roberts, K. L., &amp; Green, M. (2020). The impact of exercise on mental health in older adults. Journal of Aging and Physical Activity, 28(2), 234–245. https://doi.org/10.1123/japa.2020-0035</w:t>
        <w:br w:type="textWrapping"/>
      </w:r>
    </w:p>
    <w:p w:rsidR="00000000" w:rsidDel="00000000" w:rsidP="00000000" w:rsidRDefault="00000000" w:rsidRPr="00000000" w14:paraId="000001C1">
      <w:pPr>
        <w:numPr>
          <w:ilvl w:val="0"/>
          <w:numId w:val="10"/>
        </w:numPr>
        <w:ind w:left="720" w:hanging="360"/>
      </w:pPr>
      <w:r w:rsidDel="00000000" w:rsidR="00000000" w:rsidRPr="00000000">
        <w:rPr>
          <w:rtl w:val="0"/>
        </w:rPr>
        <w:t xml:space="preserve">Hernandez, C. A., &amp; Lee, J. (2023). Urban agriculture and food security: A case study. Journal of Urban Affairs, 45(1), 67–80. https://doi.org/10.1080/07352166.2022.2045679</w:t>
        <w:br w:type="textWrapping"/>
      </w:r>
    </w:p>
    <w:p w:rsidR="00000000" w:rsidDel="00000000" w:rsidP="00000000" w:rsidRDefault="00000000" w:rsidRPr="00000000" w14:paraId="000001C2">
      <w:pPr>
        <w:numPr>
          <w:ilvl w:val="0"/>
          <w:numId w:val="10"/>
        </w:numPr>
        <w:ind w:left="720" w:hanging="360"/>
      </w:pPr>
      <w:r w:rsidDel="00000000" w:rsidR="00000000" w:rsidRPr="00000000">
        <w:rPr>
          <w:rtl w:val="0"/>
        </w:rPr>
        <w:t xml:space="preserve">Clark, R. D., &amp; Adams, S. (2022). The role of leadership in organizational change. Journal of Organizational Behavior, 43(3), 345–359. https://doi.org/10.1002/job.2587</w:t>
        <w:br w:type="textWrapping"/>
      </w:r>
    </w:p>
    <w:p w:rsidR="00000000" w:rsidDel="00000000" w:rsidP="00000000" w:rsidRDefault="00000000" w:rsidRPr="00000000" w14:paraId="000001C3">
      <w:pPr>
        <w:numPr>
          <w:ilvl w:val="0"/>
          <w:numId w:val="10"/>
        </w:numPr>
        <w:ind w:left="720" w:hanging="360"/>
      </w:pPr>
      <w:r w:rsidDel="00000000" w:rsidR="00000000" w:rsidRPr="00000000">
        <w:rPr>
          <w:rtl w:val="0"/>
        </w:rPr>
        <w:t xml:space="preserve">Walker, M. T., &amp; Scott, P. (2021). The influence of social networks on political behavior. Political Behavior, 43(2), 123–139. https://doi.org/10.1007/s11109-020-09511-3</w:t>
        <w:br w:type="textWrapping"/>
      </w:r>
    </w:p>
    <w:p w:rsidR="00000000" w:rsidDel="00000000" w:rsidP="00000000" w:rsidRDefault="00000000" w:rsidRPr="00000000" w14:paraId="000001C4">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1C5">
      <w:pPr>
        <w:numPr>
          <w:ilvl w:val="0"/>
          <w:numId w:val="10"/>
        </w:numPr>
        <w:ind w:left="720" w:hanging="360"/>
      </w:pPr>
      <w:r w:rsidDel="00000000" w:rsidR="00000000" w:rsidRPr="00000000">
        <w:rPr>
          <w:rtl w:val="0"/>
        </w:rPr>
        <w:t xml:space="preserve">King, E. R., &amp; Lewis, D. (2023). Climate change and biodiversity conservation. Biological Conservation, 256, 109974. https://doi.org/10.1016/j.biocon.2021.109974</w:t>
        <w:br w:type="textWrapping"/>
      </w:r>
    </w:p>
    <w:p w:rsidR="00000000" w:rsidDel="00000000" w:rsidP="00000000" w:rsidRDefault="00000000" w:rsidRPr="00000000" w14:paraId="000001C6">
      <w:pPr>
        <w:numPr>
          <w:ilvl w:val="0"/>
          <w:numId w:val="10"/>
        </w:numPr>
        <w:ind w:left="720" w:hanging="360"/>
      </w:pPr>
      <w:r w:rsidDel="00000000" w:rsidR="00000000" w:rsidRPr="00000000">
        <w:rPr>
          <w:rtl w:val="0"/>
        </w:rPr>
        <w:t xml:space="preserve">Adams, J. M., &amp; Nelson, T. (2022). The psychology of consumer behavior. Journal of Consumer Psychology, 32(4), 456–470. https://doi.org/10.1002/jcpy.12345</w:t>
        <w:br w:type="textWrapping"/>
      </w:r>
    </w:p>
    <w:p w:rsidR="00000000" w:rsidDel="00000000" w:rsidP="00000000" w:rsidRDefault="00000000" w:rsidRPr="00000000" w14:paraId="000001C7">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1C8">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1C9">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1CA">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1CB">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1CC">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1CD">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r>
    </w:p>
    <w:p w:rsidR="00000000" w:rsidDel="00000000" w:rsidP="00000000" w:rsidRDefault="00000000" w:rsidRPr="00000000" w14:paraId="000001CE">
      <w:pPr>
        <w:numPr>
          <w:ilvl w:val="0"/>
          <w:numId w:val="10"/>
        </w:numPr>
        <w:ind w:left="720" w:hanging="360"/>
      </w:pPr>
      <w:r w:rsidDel="00000000" w:rsidR="00000000" w:rsidRPr="00000000">
        <w:rPr>
          <w:rtl w:val="0"/>
        </w:rPr>
        <w:t xml:space="preserve">Johnson, P. R., &amp; White, S. T. (2021). Advances in artificial intelligence: A comprehensive overview. Journal of AI Research, 29(1), 78–92. https://doi.org/10.1016/j.jair.2021.02901</w:t>
        <w:br w:type="textWrapping"/>
      </w:r>
    </w:p>
    <w:p w:rsidR="00000000" w:rsidDel="00000000" w:rsidP="00000000" w:rsidRDefault="00000000" w:rsidRPr="00000000" w14:paraId="000001CF">
      <w:pPr>
        <w:numPr>
          <w:ilvl w:val="0"/>
          <w:numId w:val="10"/>
        </w:numPr>
        <w:ind w:left="720" w:hanging="360"/>
      </w:pPr>
      <w:r w:rsidDel="00000000" w:rsidR="00000000" w:rsidRPr="00000000">
        <w:rPr>
          <w:rtl w:val="0"/>
        </w:rPr>
        <w:t xml:space="preserve">Hernandez, C. A., &amp; Lee, J. (2023). Urban agriculture and food security: A case study. Journal of Urban Affairs, 45(1), 67–80. https://doi.org/10.1080/07352166.2022.2045679</w:t>
        <w:br w:type="textWrapping"/>
      </w:r>
    </w:p>
    <w:p w:rsidR="00000000" w:rsidDel="00000000" w:rsidP="00000000" w:rsidRDefault="00000000" w:rsidRPr="00000000" w14:paraId="000001D0">
      <w:pPr>
        <w:numPr>
          <w:ilvl w:val="0"/>
          <w:numId w:val="10"/>
        </w:numPr>
        <w:ind w:left="720" w:hanging="360"/>
      </w:pPr>
      <w:r w:rsidDel="00000000" w:rsidR="00000000" w:rsidRPr="00000000">
        <w:rPr>
          <w:rtl w:val="0"/>
        </w:rPr>
        <w:t xml:space="preserve">Adams, J. M., &amp; Nelson, T. (2022). The psychology of consumer behavior. Journal of Consumer Psychology, 32(4), 456–470. https://doi.org/10.1002/jcpy.12345</w:t>
        <w:br w:type="textWrapping"/>
      </w:r>
    </w:p>
    <w:p w:rsidR="00000000" w:rsidDel="00000000" w:rsidP="00000000" w:rsidRDefault="00000000" w:rsidRPr="00000000" w14:paraId="000001D1">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1D2">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1D3">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1D4">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1D5">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1D6">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1D7">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br w:type="textWrapping"/>
      </w:r>
    </w:p>
    <w:p w:rsidR="00000000" w:rsidDel="00000000" w:rsidP="00000000" w:rsidRDefault="00000000" w:rsidRPr="00000000" w14:paraId="000001D8">
      <w:pPr>
        <w:numPr>
          <w:ilvl w:val="0"/>
          <w:numId w:val="10"/>
        </w:numPr>
        <w:ind w:left="720" w:hanging="360"/>
      </w:pPr>
      <w:r w:rsidDel="00000000" w:rsidR="00000000" w:rsidRPr="00000000">
        <w:rPr>
          <w:rtl w:val="0"/>
        </w:rPr>
        <w:t xml:space="preserve">Green, A. B., &amp; Foster, C. (2021). The relationship between sleep and academic performance. Journal of Educational Psychology, 113(3), 456–467. https://doi.org/10.1037/edu0000456</w:t>
        <w:br w:type="textWrapping"/>
      </w:r>
    </w:p>
    <w:p w:rsidR="00000000" w:rsidDel="00000000" w:rsidP="00000000" w:rsidRDefault="00000000" w:rsidRPr="00000000" w14:paraId="000001D9">
      <w:pPr>
        <w:numPr>
          <w:ilvl w:val="0"/>
          <w:numId w:val="10"/>
        </w:numPr>
        <w:ind w:left="720" w:hanging="360"/>
      </w:pPr>
      <w:r w:rsidDel="00000000" w:rsidR="00000000" w:rsidRPr="00000000">
        <w:rPr>
          <w:rtl w:val="0"/>
        </w:rPr>
        <w:t xml:space="preserve">Lopez, M. D., &amp; Harris, J. (2020). The impact of social media on body image. Body Image, 32, 45–56. https://doi.org/10.1016/j.bodyim.2020.01.005</w:t>
        <w:br w:type="textWrapping"/>
      </w:r>
    </w:p>
    <w:p w:rsidR="00000000" w:rsidDel="00000000" w:rsidP="00000000" w:rsidRDefault="00000000" w:rsidRPr="00000000" w14:paraId="000001DA">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1DB">
      <w:pPr>
        <w:numPr>
          <w:ilvl w:val="0"/>
          <w:numId w:val="10"/>
        </w:numPr>
        <w:ind w:left="720" w:hanging="360"/>
      </w:pPr>
      <w:r w:rsidDel="00000000" w:rsidR="00000000" w:rsidRPr="00000000">
        <w:rPr>
          <w:rtl w:val="0"/>
        </w:rPr>
        <w:t xml:space="preserve">Walker, M. T., &amp; Scott, P. (2021). The influence of social networks on political behavior. Political Behavior, 43(2), 123–139. https://doi.org/10.1007/s11109-020-09511-3</w:t>
        <w:br w:type="textWrapping"/>
      </w:r>
    </w:p>
    <w:p w:rsidR="00000000" w:rsidDel="00000000" w:rsidP="00000000" w:rsidRDefault="00000000" w:rsidRPr="00000000" w14:paraId="000001DC">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1DD">
      <w:pPr>
        <w:numPr>
          <w:ilvl w:val="0"/>
          <w:numId w:val="10"/>
        </w:numPr>
        <w:ind w:left="720" w:hanging="360"/>
      </w:pPr>
      <w:r w:rsidDel="00000000" w:rsidR="00000000" w:rsidRPr="00000000">
        <w:rPr>
          <w:rtl w:val="0"/>
        </w:rPr>
        <w:t xml:space="preserve">King, E. R., &amp; Lewis, D. (2023). Climate change and biodiversity conservation. Biological Conservation, 256, 109974. https://doi.org/10.1016/j.biocon.2021.109974</w:t>
        <w:br w:type="textWrapping"/>
      </w:r>
    </w:p>
    <w:p w:rsidR="00000000" w:rsidDel="00000000" w:rsidP="00000000" w:rsidRDefault="00000000" w:rsidRPr="00000000" w14:paraId="000001DE">
      <w:pPr>
        <w:numPr>
          <w:ilvl w:val="0"/>
          <w:numId w:val="10"/>
        </w:numPr>
        <w:ind w:left="720" w:hanging="360"/>
      </w:pPr>
      <w:r w:rsidDel="00000000" w:rsidR="00000000" w:rsidRPr="00000000">
        <w:rPr>
          <w:rtl w:val="0"/>
        </w:rPr>
        <w:t xml:space="preserve">Adams, J. M., &amp; Nelson, T. (2022). The psychology of consumer behavior. Journal of Consumer Psychology, 32(4), 456–470. https://doi.org/10.1002/jcpy.12345</w:t>
        <w:br w:type="textWrapping"/>
      </w:r>
    </w:p>
    <w:p w:rsidR="00000000" w:rsidDel="00000000" w:rsidP="00000000" w:rsidRDefault="00000000" w:rsidRPr="00000000" w14:paraId="000001DF">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1E0">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1E1">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1E2">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1E3">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1E4">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1E5">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br w:type="textWrapping"/>
      </w:r>
    </w:p>
    <w:p w:rsidR="00000000" w:rsidDel="00000000" w:rsidP="00000000" w:rsidRDefault="00000000" w:rsidRPr="00000000" w14:paraId="000001E6">
      <w:pPr>
        <w:numPr>
          <w:ilvl w:val="0"/>
          <w:numId w:val="10"/>
        </w:numPr>
        <w:ind w:left="720" w:hanging="360"/>
      </w:pPr>
      <w:r w:rsidDel="00000000" w:rsidR="00000000" w:rsidRPr="00000000">
        <w:rPr>
          <w:rtl w:val="0"/>
        </w:rPr>
        <w:t xml:space="preserve">Green, A. B., &amp; Foster, C. (2021). The relationship between sleep and academic performance. Journal of Educational Psychology, 113(3), 456–467. https://doi.org/10.1037/edu0000456</w:t>
        <w:br w:type="textWrapping"/>
      </w:r>
    </w:p>
    <w:p w:rsidR="00000000" w:rsidDel="00000000" w:rsidP="00000000" w:rsidRDefault="00000000" w:rsidRPr="00000000" w14:paraId="000001E7">
      <w:pPr>
        <w:numPr>
          <w:ilvl w:val="0"/>
          <w:numId w:val="10"/>
        </w:numPr>
        <w:ind w:left="720" w:hanging="360"/>
      </w:pPr>
      <w:r w:rsidDel="00000000" w:rsidR="00000000" w:rsidRPr="00000000">
        <w:rPr>
          <w:rtl w:val="0"/>
        </w:rPr>
        <w:t xml:space="preserve">Smith, J. A., &amp; Brown, L. M. (2024). The impact of social media on adolescent mental health. Journal of Adolescent Health, 65(2), 123–130. https://doi.org/10.1016/j.jadohealth.2024.01.012</w:t>
        <w:br w:type="textWrapping"/>
      </w:r>
    </w:p>
    <w:p w:rsidR="00000000" w:rsidDel="00000000" w:rsidP="00000000" w:rsidRDefault="00000000" w:rsidRPr="00000000" w14:paraId="000001E8">
      <w:pPr>
        <w:numPr>
          <w:ilvl w:val="0"/>
          <w:numId w:val="10"/>
        </w:numPr>
        <w:ind w:left="720" w:hanging="360"/>
      </w:pPr>
      <w:r w:rsidDel="00000000" w:rsidR="00000000" w:rsidRPr="00000000">
        <w:rPr>
          <w:rtl w:val="0"/>
        </w:rPr>
        <w:t xml:space="preserve">Davis, R. P., &amp; Lee, S. J. (2023). Exploring the relationship between sleep patterns and academic performance in college students. Journal of Educational Psychology, 115(4), 456–463. https://doi.org/10.1037/edu0000456</w:t>
        <w:br w:type="textWrapping"/>
      </w:r>
    </w:p>
    <w:p w:rsidR="00000000" w:rsidDel="00000000" w:rsidP="00000000" w:rsidRDefault="00000000" w:rsidRPr="00000000" w14:paraId="000001E9">
      <w:pPr>
        <w:numPr>
          <w:ilvl w:val="0"/>
          <w:numId w:val="10"/>
        </w:numPr>
        <w:ind w:left="720" w:hanging="360"/>
      </w:pPr>
      <w:r w:rsidDel="00000000" w:rsidR="00000000" w:rsidRPr="00000000">
        <w:rPr>
          <w:rtl w:val="0"/>
        </w:rPr>
        <w:t xml:space="preserve">Taylor, A. B., &amp; Wilson, C. D. (2022). The role of mindfulness in reducing workplace stress. Journal of Occupational Health Psychology, 27(3), 234–245. https://doi.org/10.1037/ocp0000274</w:t>
        <w:br w:type="textWrapping"/>
      </w:r>
    </w:p>
    <w:p w:rsidR="00000000" w:rsidDel="00000000" w:rsidP="00000000" w:rsidRDefault="00000000" w:rsidRPr="00000000" w14:paraId="000001EA">
      <w:pPr>
        <w:numPr>
          <w:ilvl w:val="0"/>
          <w:numId w:val="10"/>
        </w:numPr>
        <w:ind w:left="720" w:hanging="360"/>
      </w:pPr>
      <w:r w:rsidDel="00000000" w:rsidR="00000000" w:rsidRPr="00000000">
        <w:rPr>
          <w:rtl w:val="0"/>
        </w:rPr>
        <w:t xml:space="preserve">Martinez, P. R., &amp; Garcia, M. T. (2021). Climate change and its effects on biodiversity in tropical ecosystems. Environmental Science &amp; Policy, 118, 45–56. https://doi.org/10.1016/j.envsci.2020.12.005</w:t>
        <w:br w:type="textWrapping"/>
      </w:r>
    </w:p>
    <w:p w:rsidR="00000000" w:rsidDel="00000000" w:rsidP="00000000" w:rsidRDefault="00000000" w:rsidRPr="00000000" w14:paraId="000001EB">
      <w:pPr>
        <w:numPr>
          <w:ilvl w:val="0"/>
          <w:numId w:val="10"/>
        </w:numPr>
        <w:ind w:left="720" w:hanging="360"/>
      </w:pPr>
      <w:r w:rsidDel="00000000" w:rsidR="00000000" w:rsidRPr="00000000">
        <w:rPr>
          <w:rtl w:val="0"/>
        </w:rPr>
        <w:t xml:space="preserve">Johnson, K. L., &amp; Anderson, R. T. (2023). The influence of parental involvement on children's academic achievement. Educational Psychology Review, 35(2), 123–135. https://doi.org/10.1007/s10648-023-09567-8</w:t>
        <w:br w:type="textWrapping"/>
      </w:r>
    </w:p>
    <w:p w:rsidR="00000000" w:rsidDel="00000000" w:rsidP="00000000" w:rsidRDefault="00000000" w:rsidRPr="00000000" w14:paraId="000001EC">
      <w:pPr>
        <w:numPr>
          <w:ilvl w:val="0"/>
          <w:numId w:val="10"/>
        </w:numPr>
        <w:ind w:left="720" w:hanging="360"/>
      </w:pPr>
      <w:r w:rsidDel="00000000" w:rsidR="00000000" w:rsidRPr="00000000">
        <w:rPr>
          <w:rtl w:val="0"/>
        </w:rPr>
        <w:t xml:space="preserve">Harris, J. M., &amp; Carter, S. (2022). The economics of climate change. Environmental Economics and Policy Studies, 42(2), 123–135. https://doi.org/10.1007/s10018-019-00275-4</w:t>
        <w:br w:type="textWrapping"/>
      </w:r>
    </w:p>
    <w:p w:rsidR="00000000" w:rsidDel="00000000" w:rsidP="00000000" w:rsidRDefault="00000000" w:rsidRPr="00000000" w14:paraId="000001ED">
      <w:pPr>
        <w:numPr>
          <w:ilvl w:val="0"/>
          <w:numId w:val="10"/>
        </w:numPr>
        <w:ind w:left="720" w:hanging="360"/>
      </w:pPr>
      <w:r w:rsidDel="00000000" w:rsidR="00000000" w:rsidRPr="00000000">
        <w:rPr>
          <w:rtl w:val="0"/>
        </w:rPr>
        <w:t xml:space="preserve">Taylor, L. P., &amp; Walker, R. (2021). The role of artificial intelligence in healthcare. Journal of Medical Systems, 47(1), 1–15. https://doi.org/10.1007/s10916-023-02045-6</w:t>
        <w:br w:type="textWrapping"/>
      </w:r>
    </w:p>
    <w:p w:rsidR="00000000" w:rsidDel="00000000" w:rsidP="00000000" w:rsidRDefault="00000000" w:rsidRPr="00000000" w14:paraId="000001EE">
      <w:pPr>
        <w:numPr>
          <w:ilvl w:val="0"/>
          <w:numId w:val="10"/>
        </w:numPr>
        <w:ind w:left="720" w:hanging="360"/>
      </w:pPr>
      <w:r w:rsidDel="00000000" w:rsidR="00000000" w:rsidRPr="00000000">
        <w:rPr>
          <w:rtl w:val="0"/>
        </w:rPr>
        <w:t xml:space="preserve">Green, A. B., &amp; Foster, C. (2020). The relationship between sleep and academic performance. Journal of Educational Psychology, 113(3), 456–467. https://doi.org/10.1037/edu0000456</w:t>
        <w:br w:type="textWrapping"/>
      </w:r>
    </w:p>
    <w:p w:rsidR="00000000" w:rsidDel="00000000" w:rsidP="00000000" w:rsidRDefault="00000000" w:rsidRPr="00000000" w14:paraId="000001EF">
      <w:pPr>
        <w:numPr>
          <w:ilvl w:val="0"/>
          <w:numId w:val="10"/>
        </w:numPr>
        <w:ind w:left="720" w:hanging="360"/>
      </w:pPr>
      <w:r w:rsidDel="00000000" w:rsidR="00000000" w:rsidRPr="00000000">
        <w:rPr>
          <w:rtl w:val="0"/>
        </w:rPr>
        <w:t xml:space="preserve">Lopez, M. D., &amp; Harris, J. (2021). The impact of social media on body image. Body Image, 32, 45–56. https://doi.org/10.1016/j.bodyim.2020.01.005</w:t>
        <w:br w:type="textWrapping"/>
      </w:r>
    </w:p>
    <w:p w:rsidR="00000000" w:rsidDel="00000000" w:rsidP="00000000" w:rsidRDefault="00000000" w:rsidRPr="00000000" w14:paraId="000001F0">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1F1">
      <w:pPr>
        <w:numPr>
          <w:ilvl w:val="0"/>
          <w:numId w:val="10"/>
        </w:numPr>
        <w:ind w:left="720" w:hanging="360"/>
      </w:pPr>
      <w:r w:rsidDel="00000000" w:rsidR="00000000" w:rsidRPr="00000000">
        <w:rPr>
          <w:rtl w:val="0"/>
        </w:rPr>
        <w:t xml:space="preserve">Walker, M. T., &amp; Scott, P. (2023). The influence of social networks on political behavior. Political Behavior, 43(2), 123–139. https://doi.org/10.1007/s11109-020-09511-3</w:t>
        <w:br w:type="textWrapping"/>
      </w:r>
    </w:p>
    <w:p w:rsidR="00000000" w:rsidDel="00000000" w:rsidP="00000000" w:rsidRDefault="00000000" w:rsidRPr="00000000" w14:paraId="000001F2">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1F3">
      <w:pPr>
        <w:numPr>
          <w:ilvl w:val="0"/>
          <w:numId w:val="10"/>
        </w:numPr>
        <w:ind w:left="720" w:hanging="360"/>
      </w:pPr>
      <w:r w:rsidDel="00000000" w:rsidR="00000000" w:rsidRPr="00000000">
        <w:rPr>
          <w:rtl w:val="0"/>
        </w:rPr>
        <w:t xml:space="preserve">King, E. R., &amp; Lewis, D. (2021). Climate change and biodiversity conservation. Biological Conservation, 256, 109974. https://doi.org/10.1016/j.biocon.2021.109974</w:t>
        <w:br w:type="textWrapping"/>
      </w:r>
    </w:p>
    <w:p w:rsidR="00000000" w:rsidDel="00000000" w:rsidP="00000000" w:rsidRDefault="00000000" w:rsidRPr="00000000" w14:paraId="000001F4">
      <w:pPr>
        <w:numPr>
          <w:ilvl w:val="0"/>
          <w:numId w:val="10"/>
        </w:numPr>
        <w:ind w:left="720" w:hanging="360"/>
      </w:pPr>
      <w:r w:rsidDel="00000000" w:rsidR="00000000" w:rsidRPr="00000000">
        <w:rPr>
          <w:rtl w:val="0"/>
        </w:rPr>
        <w:t xml:space="preserve">Adams, J. M., &amp; Nelson, T. (2020). The psychology of consumer behavior. Journal of Consumer Psychology, 32(4), 456–470. https://doi.org/10.1002/jcpy.12345</w:t>
        <w:br w:type="textWrapping"/>
      </w:r>
    </w:p>
    <w:p w:rsidR="00000000" w:rsidDel="00000000" w:rsidP="00000000" w:rsidRDefault="00000000" w:rsidRPr="00000000" w14:paraId="000001F5">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1F6">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1F7">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1F8">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1F9">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1FA">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1FB">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br w:type="textWrapping"/>
      </w:r>
    </w:p>
    <w:p w:rsidR="00000000" w:rsidDel="00000000" w:rsidP="00000000" w:rsidRDefault="00000000" w:rsidRPr="00000000" w14:paraId="000001FC">
      <w:pPr>
        <w:numPr>
          <w:ilvl w:val="0"/>
          <w:numId w:val="10"/>
        </w:numPr>
        <w:ind w:left="720" w:hanging="360"/>
      </w:pPr>
      <w:r w:rsidDel="00000000" w:rsidR="00000000" w:rsidRPr="00000000">
        <w:rPr>
          <w:rtl w:val="0"/>
        </w:rPr>
        <w:t xml:space="preserve">Green, A. B., &amp; Foster, C. (2021). The relationship between sleep and academic performance. Journal of Educational Psychology, 113(3), 456–467. https://doi.org/10.1037/edu0000456</w:t>
        <w:br w:type="textWrapping"/>
      </w:r>
    </w:p>
    <w:p w:rsidR="00000000" w:rsidDel="00000000" w:rsidP="00000000" w:rsidRDefault="00000000" w:rsidRPr="00000000" w14:paraId="000001FD">
      <w:pPr>
        <w:numPr>
          <w:ilvl w:val="0"/>
          <w:numId w:val="10"/>
        </w:numPr>
        <w:ind w:left="720" w:hanging="360"/>
      </w:pPr>
      <w:r w:rsidDel="00000000" w:rsidR="00000000" w:rsidRPr="00000000">
        <w:rPr>
          <w:rtl w:val="0"/>
        </w:rPr>
        <w:t xml:space="preserve">Lopez, M. D., &amp; Harris, J. (2020). The impact of social media on body image. Body Image, 32, 45–56. https://doi.org/10.1016/j.bodyim.2020.01.005</w:t>
        <w:br w:type="textWrapping"/>
      </w:r>
    </w:p>
    <w:p w:rsidR="00000000" w:rsidDel="00000000" w:rsidP="00000000" w:rsidRDefault="00000000" w:rsidRPr="00000000" w14:paraId="000001FE">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1FF">
      <w:pPr>
        <w:numPr>
          <w:ilvl w:val="0"/>
          <w:numId w:val="10"/>
        </w:numPr>
        <w:ind w:left="720" w:hanging="360"/>
      </w:pPr>
      <w:r w:rsidDel="00000000" w:rsidR="00000000" w:rsidRPr="00000000">
        <w:rPr>
          <w:rtl w:val="0"/>
        </w:rPr>
        <w:t xml:space="preserve">Walker, M. T., &amp; Scott, P. (2021). The influence of social networks on political behavior. Political Behavior, 43(2), 123–139. https://doi.org/10.1007/s11109-020-09511-3</w:t>
      </w:r>
    </w:p>
    <w:p w:rsidR="00000000" w:rsidDel="00000000" w:rsidP="00000000" w:rsidRDefault="00000000" w:rsidRPr="00000000" w14:paraId="00000200">
      <w:pPr>
        <w:numPr>
          <w:ilvl w:val="1"/>
          <w:numId w:val="10"/>
        </w:numPr>
        <w:ind w:left="1440" w:hanging="360"/>
        <w:rPr>
          <w:u w:val="none"/>
        </w:rPr>
      </w:pPr>
      <w:r w:rsidDel="00000000" w:rsidR="00000000" w:rsidRPr="00000000">
        <w:rPr>
          <w:rtl w:val="0"/>
        </w:rPr>
      </w:r>
    </w:p>
    <w:p w:rsidR="00000000" w:rsidDel="00000000" w:rsidP="00000000" w:rsidRDefault="00000000" w:rsidRPr="00000000" w14:paraId="00000201">
      <w:pPr>
        <w:numPr>
          <w:ilvl w:val="0"/>
          <w:numId w:val="10"/>
        </w:numPr>
        <w:ind w:left="720" w:hanging="360"/>
      </w:pPr>
      <w:r w:rsidDel="00000000" w:rsidR="00000000" w:rsidRPr="00000000">
        <w:rPr>
          <w:rtl w:val="0"/>
        </w:rPr>
        <w:t xml:space="preserve">Anderson, L. M., &amp; Thompson, R. (2023). The impact of social media on adolescent mental health. Journal of Adolescent Health, 65(2), 123–130. https://doi.org/10.1016/j.jadohealth.2024.01.012</w:t>
        <w:br w:type="textWrapping"/>
      </w:r>
    </w:p>
    <w:p w:rsidR="00000000" w:rsidDel="00000000" w:rsidP="00000000" w:rsidRDefault="00000000" w:rsidRPr="00000000" w14:paraId="00000202">
      <w:pPr>
        <w:numPr>
          <w:ilvl w:val="0"/>
          <w:numId w:val="10"/>
        </w:numPr>
        <w:ind w:left="720" w:hanging="360"/>
      </w:pPr>
      <w:r w:rsidDel="00000000" w:rsidR="00000000" w:rsidRPr="00000000">
        <w:rPr>
          <w:rtl w:val="0"/>
        </w:rPr>
        <w:t xml:space="preserve">Davis, R. P., &amp; Lee, S. J. (2023). Exploring the relationship between sleep patterns and academic performance in college students. Journal of Educational Psychology, 115(4), 456–463. https://doi.org/10.1037/edu0000456</w:t>
        <w:br w:type="textWrapping"/>
      </w:r>
    </w:p>
    <w:p w:rsidR="00000000" w:rsidDel="00000000" w:rsidP="00000000" w:rsidRDefault="00000000" w:rsidRPr="00000000" w14:paraId="00000203">
      <w:pPr>
        <w:numPr>
          <w:ilvl w:val="0"/>
          <w:numId w:val="10"/>
        </w:numPr>
        <w:ind w:left="720" w:hanging="360"/>
      </w:pPr>
      <w:r w:rsidDel="00000000" w:rsidR="00000000" w:rsidRPr="00000000">
        <w:rPr>
          <w:rtl w:val="0"/>
        </w:rPr>
        <w:t xml:space="preserve">Taylor, A. B., &amp; Wilson, C. D. (2022). The role of mindfulness in reducing workplace stress. Journal of Occupational Health Psychology, 27(3), 234–245. https://doi.org/10.1037/ocp0000274</w:t>
        <w:br w:type="textWrapping"/>
      </w:r>
    </w:p>
    <w:p w:rsidR="00000000" w:rsidDel="00000000" w:rsidP="00000000" w:rsidRDefault="00000000" w:rsidRPr="00000000" w14:paraId="00000204">
      <w:pPr>
        <w:numPr>
          <w:ilvl w:val="0"/>
          <w:numId w:val="10"/>
        </w:numPr>
        <w:ind w:left="720" w:hanging="360"/>
      </w:pPr>
      <w:r w:rsidDel="00000000" w:rsidR="00000000" w:rsidRPr="00000000">
        <w:rPr>
          <w:rtl w:val="0"/>
        </w:rPr>
        <w:t xml:space="preserve">Martinez, P. R., &amp; Garcia, M. T. (2021). Climate change and its effects on biodiversity in tropical ecosystems. Environmental Science &amp; Policy, 118, 45–56. https://doi.org/10.1016/j.envsci.2020.12.005</w:t>
        <w:br w:type="textWrapping"/>
      </w:r>
    </w:p>
    <w:p w:rsidR="00000000" w:rsidDel="00000000" w:rsidP="00000000" w:rsidRDefault="00000000" w:rsidRPr="00000000" w14:paraId="00000205">
      <w:pPr>
        <w:numPr>
          <w:ilvl w:val="0"/>
          <w:numId w:val="10"/>
        </w:numPr>
        <w:ind w:left="720" w:hanging="360"/>
      </w:pPr>
      <w:r w:rsidDel="00000000" w:rsidR="00000000" w:rsidRPr="00000000">
        <w:rPr>
          <w:rtl w:val="0"/>
        </w:rPr>
        <w:t xml:space="preserve">Johnson, K. L., &amp; Anderson, R. T. (2023). The influence of parental involvement on children's academic achievement. Educational Psychology Review, 35(2), 123–135. https://doi.org/10.1007/s10648-023-09567-8</w:t>
        <w:br w:type="textWrapping"/>
      </w:r>
    </w:p>
    <w:p w:rsidR="00000000" w:rsidDel="00000000" w:rsidP="00000000" w:rsidRDefault="00000000" w:rsidRPr="00000000" w14:paraId="00000206">
      <w:pPr>
        <w:numPr>
          <w:ilvl w:val="0"/>
          <w:numId w:val="10"/>
        </w:numPr>
        <w:ind w:left="720" w:hanging="360"/>
      </w:pPr>
      <w:r w:rsidDel="00000000" w:rsidR="00000000" w:rsidRPr="00000000">
        <w:rPr>
          <w:rtl w:val="0"/>
        </w:rPr>
        <w:t xml:space="preserve">Harris, J. M., &amp; Carter, S. (2022). The economics of climate change. Environmental Economics and Policy Studies, 42(2), 123–135. https://doi.org/10.1007/s10018-019-00275-4</w:t>
        <w:br w:type="textWrapping"/>
      </w:r>
    </w:p>
    <w:p w:rsidR="00000000" w:rsidDel="00000000" w:rsidP="00000000" w:rsidRDefault="00000000" w:rsidRPr="00000000" w14:paraId="00000207">
      <w:pPr>
        <w:numPr>
          <w:ilvl w:val="0"/>
          <w:numId w:val="10"/>
        </w:numPr>
        <w:ind w:left="720" w:hanging="360"/>
      </w:pPr>
      <w:r w:rsidDel="00000000" w:rsidR="00000000" w:rsidRPr="00000000">
        <w:rPr>
          <w:rtl w:val="0"/>
        </w:rPr>
        <w:t xml:space="preserve">Taylor, L. P., &amp; Walker, R. (2021). The role of artificial intelligence in healthcare. Journal of Medical Systems, 47(1), 1–15. https://doi.org/10.1007/s10916-023-02045-6</w:t>
        <w:br w:type="textWrapping"/>
      </w:r>
    </w:p>
    <w:p w:rsidR="00000000" w:rsidDel="00000000" w:rsidP="00000000" w:rsidRDefault="00000000" w:rsidRPr="00000000" w14:paraId="00000208">
      <w:pPr>
        <w:numPr>
          <w:ilvl w:val="0"/>
          <w:numId w:val="10"/>
        </w:numPr>
        <w:ind w:left="720" w:hanging="360"/>
      </w:pPr>
      <w:r w:rsidDel="00000000" w:rsidR="00000000" w:rsidRPr="00000000">
        <w:rPr>
          <w:rtl w:val="0"/>
        </w:rPr>
        <w:t xml:space="preserve">Green, A. B., &amp; Foster, C. (2020). The relationship between sleep and academic performance. Journal of Educational Psychology, 113(3), 456–467. https://doi.org/10.1037/edu0000456</w:t>
        <w:br w:type="textWrapping"/>
      </w:r>
    </w:p>
    <w:p w:rsidR="00000000" w:rsidDel="00000000" w:rsidP="00000000" w:rsidRDefault="00000000" w:rsidRPr="00000000" w14:paraId="00000209">
      <w:pPr>
        <w:numPr>
          <w:ilvl w:val="0"/>
          <w:numId w:val="10"/>
        </w:numPr>
        <w:ind w:left="720" w:hanging="360"/>
      </w:pPr>
      <w:r w:rsidDel="00000000" w:rsidR="00000000" w:rsidRPr="00000000">
        <w:rPr>
          <w:rtl w:val="0"/>
        </w:rPr>
        <w:t xml:space="preserve">Lopez, M. D., &amp; Harris, J. (2021). The impact of social media on body image. Body Image, 32, 45–56. https://doi.org/10.1016/j.bodyim.2020.01.005</w:t>
        <w:br w:type="textWrapping"/>
      </w:r>
    </w:p>
    <w:p w:rsidR="00000000" w:rsidDel="00000000" w:rsidP="00000000" w:rsidRDefault="00000000" w:rsidRPr="00000000" w14:paraId="0000020A">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20B">
      <w:pPr>
        <w:numPr>
          <w:ilvl w:val="0"/>
          <w:numId w:val="10"/>
        </w:numPr>
        <w:ind w:left="720" w:hanging="360"/>
      </w:pPr>
      <w:r w:rsidDel="00000000" w:rsidR="00000000" w:rsidRPr="00000000">
        <w:rPr>
          <w:rtl w:val="0"/>
        </w:rPr>
        <w:t xml:space="preserve">Walker, M. T., &amp; Scott, P. (2023). The influence of social networks on political behavior. Political Behavior, 43(2), 123–139. https://doi.org/10.1007/s11109-020-09511-3</w:t>
        <w:br w:type="textWrapping"/>
      </w:r>
    </w:p>
    <w:p w:rsidR="00000000" w:rsidDel="00000000" w:rsidP="00000000" w:rsidRDefault="00000000" w:rsidRPr="00000000" w14:paraId="0000020C">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20D">
      <w:pPr>
        <w:numPr>
          <w:ilvl w:val="0"/>
          <w:numId w:val="10"/>
        </w:numPr>
        <w:ind w:left="720" w:hanging="360"/>
      </w:pPr>
      <w:r w:rsidDel="00000000" w:rsidR="00000000" w:rsidRPr="00000000">
        <w:rPr>
          <w:rtl w:val="0"/>
        </w:rPr>
        <w:t xml:space="preserve">King, E. R., &amp; Lewis, D. (2021). Climate change and biodiversity conservation. Biological Conservation, 256, 109974. https://doi.org/10.1016/j.biocon.2021.109974</w:t>
        <w:br w:type="textWrapping"/>
      </w:r>
    </w:p>
    <w:p w:rsidR="00000000" w:rsidDel="00000000" w:rsidP="00000000" w:rsidRDefault="00000000" w:rsidRPr="00000000" w14:paraId="0000020E">
      <w:pPr>
        <w:numPr>
          <w:ilvl w:val="0"/>
          <w:numId w:val="10"/>
        </w:numPr>
        <w:ind w:left="720" w:hanging="360"/>
      </w:pPr>
      <w:r w:rsidDel="00000000" w:rsidR="00000000" w:rsidRPr="00000000">
        <w:rPr>
          <w:rtl w:val="0"/>
        </w:rPr>
        <w:t xml:space="preserve">Adams, J. M., &amp; Nelson, T. (2020). The psychology of consumer behavior. Journal of Consumer Psychology, 32(4), 456–470. https://doi.org/10.1002/jcpy.12345</w:t>
        <w:br w:type="textWrapping"/>
      </w:r>
    </w:p>
    <w:p w:rsidR="00000000" w:rsidDel="00000000" w:rsidP="00000000" w:rsidRDefault="00000000" w:rsidRPr="00000000" w14:paraId="0000020F">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210">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211">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212">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213">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214">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215">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br w:type="textWrapping"/>
      </w:r>
    </w:p>
    <w:p w:rsidR="00000000" w:rsidDel="00000000" w:rsidP="00000000" w:rsidRDefault="00000000" w:rsidRPr="00000000" w14:paraId="00000216">
      <w:pPr>
        <w:numPr>
          <w:ilvl w:val="0"/>
          <w:numId w:val="10"/>
        </w:numPr>
        <w:ind w:left="720" w:hanging="360"/>
      </w:pPr>
      <w:r w:rsidDel="00000000" w:rsidR="00000000" w:rsidRPr="00000000">
        <w:rPr>
          <w:rtl w:val="0"/>
        </w:rPr>
        <w:t xml:space="preserve">Green, A. B., &amp; Foster, C. (2021). The relationship between sleep and academic performance. Journal of Educational Psychology, 113(3), 456–467. https://doi.org/10.1037/edu0000456</w:t>
        <w:br w:type="textWrapping"/>
      </w:r>
    </w:p>
    <w:p w:rsidR="00000000" w:rsidDel="00000000" w:rsidP="00000000" w:rsidRDefault="00000000" w:rsidRPr="00000000" w14:paraId="00000217">
      <w:pPr>
        <w:numPr>
          <w:ilvl w:val="0"/>
          <w:numId w:val="10"/>
        </w:numPr>
        <w:ind w:left="720" w:hanging="360"/>
      </w:pPr>
      <w:r w:rsidDel="00000000" w:rsidR="00000000" w:rsidRPr="00000000">
        <w:rPr>
          <w:rtl w:val="0"/>
        </w:rPr>
        <w:t xml:space="preserve">Lopez, M. D., &amp; Harris, J. (2020). The impact of social media on body image. Body Image, 32, 45–56. https://doi.org/10.1016/j.bodyim.2020.01.005</w:t>
        <w:br w:type="textWrapping"/>
      </w:r>
    </w:p>
    <w:p w:rsidR="00000000" w:rsidDel="00000000" w:rsidP="00000000" w:rsidRDefault="00000000" w:rsidRPr="00000000" w14:paraId="00000218">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219">
      <w:pPr>
        <w:numPr>
          <w:ilvl w:val="0"/>
          <w:numId w:val="10"/>
        </w:numPr>
        <w:ind w:left="720" w:hanging="360"/>
      </w:pPr>
      <w:r w:rsidDel="00000000" w:rsidR="00000000" w:rsidRPr="00000000">
        <w:rPr>
          <w:rtl w:val="0"/>
        </w:rPr>
        <w:t xml:space="preserve">Walker, M. T., &amp; Scott, P. (2021). The influence of social networks on political behavior. Political Behavior, 43(2), 123–139. https://doi.org/10.1007/s11109-020-09511-3</w:t>
      </w:r>
    </w:p>
    <w:p w:rsidR="00000000" w:rsidDel="00000000" w:rsidP="00000000" w:rsidRDefault="00000000" w:rsidRPr="00000000" w14:paraId="0000021A">
      <w:pPr>
        <w:numPr>
          <w:ilvl w:val="1"/>
          <w:numId w:val="10"/>
        </w:numPr>
        <w:ind w:left="1440" w:hanging="360"/>
        <w:rPr>
          <w:u w:val="none"/>
        </w:rPr>
      </w:pPr>
      <w:r w:rsidDel="00000000" w:rsidR="00000000" w:rsidRPr="00000000">
        <w:rPr>
          <w:rtl w:val="0"/>
        </w:rPr>
      </w:r>
    </w:p>
    <w:p w:rsidR="00000000" w:rsidDel="00000000" w:rsidP="00000000" w:rsidRDefault="00000000" w:rsidRPr="00000000" w14:paraId="0000021B">
      <w:pPr>
        <w:numPr>
          <w:ilvl w:val="0"/>
          <w:numId w:val="10"/>
        </w:numPr>
        <w:ind w:left="720" w:hanging="360"/>
      </w:pPr>
      <w:r w:rsidDel="00000000" w:rsidR="00000000" w:rsidRPr="00000000">
        <w:rPr>
          <w:rtl w:val="0"/>
        </w:rPr>
        <w:t xml:space="preserve">Patel, V., Weobong, B., Weiss, H. A., Anand, A., Bhat, B., Katti, B., Dimidjian, S., Araya, R., Hollon, S. D., King, M., Vijayakumar, L., Park, A. L., McDaid, D., Wilson, G. T., Velleman, R., Kirkwood, B. R., &amp; Fairburn, C. G. (2017). The Healthy Activity Program (HAP), a lay counsellor delivered brief psychological treatment for severe depression, in primary care in India: A randomised controlled trial. Lancet, 389(10065), 176–185. https://doi.org/10.1016/S0140-6736(16)31589-6</w:t>
        <w:br w:type="textWrapping"/>
      </w:r>
    </w:p>
    <w:p w:rsidR="00000000" w:rsidDel="00000000" w:rsidP="00000000" w:rsidRDefault="00000000" w:rsidRPr="00000000" w14:paraId="0000021C">
      <w:pPr>
        <w:numPr>
          <w:ilvl w:val="0"/>
          <w:numId w:val="10"/>
        </w:numPr>
        <w:ind w:left="720" w:hanging="360"/>
      </w:pPr>
      <w:r w:rsidDel="00000000" w:rsidR="00000000" w:rsidRPr="00000000">
        <w:rPr>
          <w:rtl w:val="0"/>
        </w:rPr>
        <w:t xml:space="preserve">Weobong, B., Weiss, H. A., McDaid, D., Singla, D. R., Hollon, S. D., Nadkarni, A., Park, A. L., Bhat, B., Katti, B., Anand, A., Dimidjian, S., Araya, R., King, M., Vijayakumar, L., Wilson, G. T., Velleman, R., Kirkwood, B. R., Fairburn, C. G., &amp; Patel, V. (2017). Sustained effectiveness and cost-effectiveness of the Healthy Activity Program, a brief psychological treatment for depression delivered by lay counsellors in primary care: Twelve-month follow-up of a randomised controlled trial. PLOS Medicine, 14(9), e1002385. https://doi.org/10.1371/journal.pmed.1002385</w:t>
        <w:br w:type="textWrapping"/>
      </w:r>
    </w:p>
    <w:p w:rsidR="00000000" w:rsidDel="00000000" w:rsidP="00000000" w:rsidRDefault="00000000" w:rsidRPr="00000000" w14:paraId="0000021D">
      <w:pPr>
        <w:numPr>
          <w:ilvl w:val="0"/>
          <w:numId w:val="10"/>
        </w:numPr>
        <w:ind w:left="720" w:hanging="360"/>
      </w:pPr>
      <w:r w:rsidDel="00000000" w:rsidR="00000000" w:rsidRPr="00000000">
        <w:rPr>
          <w:rtl w:val="0"/>
        </w:rPr>
        <w:t xml:space="preserve">Harris, J. M., &amp; Carter, S. (2022). The economics of climate change. Environmental Economics and Policy Studies, 42(2), 123–135. https://doi.org/10.1007/s10018-019-00275-4</w:t>
        <w:br w:type="textWrapping"/>
      </w:r>
    </w:p>
    <w:p w:rsidR="00000000" w:rsidDel="00000000" w:rsidP="00000000" w:rsidRDefault="00000000" w:rsidRPr="00000000" w14:paraId="0000021E">
      <w:pPr>
        <w:numPr>
          <w:ilvl w:val="0"/>
          <w:numId w:val="10"/>
        </w:numPr>
        <w:ind w:left="720" w:hanging="360"/>
      </w:pPr>
      <w:r w:rsidDel="00000000" w:rsidR="00000000" w:rsidRPr="00000000">
        <w:rPr>
          <w:rtl w:val="0"/>
        </w:rPr>
        <w:t xml:space="preserve">Taylor, L. P., &amp; Walker, R. (2021). The role of artificial intelligence in healthcare. Journal of Medical Systems, 47(1), 1–15. https://doi.org/10.1007/s10916-023-02045-6</w:t>
        <w:br w:type="textWrapping"/>
      </w:r>
    </w:p>
    <w:p w:rsidR="00000000" w:rsidDel="00000000" w:rsidP="00000000" w:rsidRDefault="00000000" w:rsidRPr="00000000" w14:paraId="0000021F">
      <w:pPr>
        <w:numPr>
          <w:ilvl w:val="0"/>
          <w:numId w:val="10"/>
        </w:numPr>
        <w:ind w:left="720" w:hanging="360"/>
      </w:pPr>
      <w:r w:rsidDel="00000000" w:rsidR="00000000" w:rsidRPr="00000000">
        <w:rPr>
          <w:rtl w:val="0"/>
        </w:rPr>
        <w:t xml:space="preserve">Green, A. B., &amp; Foster, C. (2020). The relationship between sleep and academic performance. Journal of Educational Psychology, 113(3), 456–467. https://doi.org/10.1037/edu0000456</w:t>
        <w:br w:type="textWrapping"/>
      </w:r>
    </w:p>
    <w:p w:rsidR="00000000" w:rsidDel="00000000" w:rsidP="00000000" w:rsidRDefault="00000000" w:rsidRPr="00000000" w14:paraId="00000220">
      <w:pPr>
        <w:numPr>
          <w:ilvl w:val="0"/>
          <w:numId w:val="10"/>
        </w:numPr>
        <w:ind w:left="720" w:hanging="360"/>
      </w:pPr>
      <w:r w:rsidDel="00000000" w:rsidR="00000000" w:rsidRPr="00000000">
        <w:rPr>
          <w:rtl w:val="0"/>
        </w:rPr>
        <w:t xml:space="preserve">Lopez, M. D., &amp; Harris, J. (2021). The impact of social media on body image. Body Image, 32, 45–56. https://doi.org/10.1016/j.bodyim.2020.01.005</w:t>
        <w:br w:type="textWrapping"/>
      </w:r>
    </w:p>
    <w:p w:rsidR="00000000" w:rsidDel="00000000" w:rsidP="00000000" w:rsidRDefault="00000000" w:rsidRPr="00000000" w14:paraId="00000221">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222">
      <w:pPr>
        <w:numPr>
          <w:ilvl w:val="0"/>
          <w:numId w:val="10"/>
        </w:numPr>
        <w:ind w:left="720" w:hanging="360"/>
      </w:pPr>
      <w:r w:rsidDel="00000000" w:rsidR="00000000" w:rsidRPr="00000000">
        <w:rPr>
          <w:rtl w:val="0"/>
        </w:rPr>
        <w:t xml:space="preserve">Walker, M. T., &amp; Scott, P. (2023). The influence of social networks on political behavior. Political Behavior, 43(2), 123–139. https://doi.org/10.1007/s11109-020-09511-3</w:t>
        <w:br w:type="textWrapping"/>
      </w:r>
    </w:p>
    <w:p w:rsidR="00000000" w:rsidDel="00000000" w:rsidP="00000000" w:rsidRDefault="00000000" w:rsidRPr="00000000" w14:paraId="00000223">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224">
      <w:pPr>
        <w:numPr>
          <w:ilvl w:val="0"/>
          <w:numId w:val="10"/>
        </w:numPr>
        <w:ind w:left="720" w:hanging="360"/>
      </w:pPr>
      <w:r w:rsidDel="00000000" w:rsidR="00000000" w:rsidRPr="00000000">
        <w:rPr>
          <w:rtl w:val="0"/>
        </w:rPr>
        <w:t xml:space="preserve">King, E. R., &amp; Lewis, D. (2021). Climate change and biodiversity conservation. Biological Conservation, 256, 109974. https://doi.org/10.1016/j.biocon.2021.109974</w:t>
        <w:br w:type="textWrapping"/>
      </w:r>
    </w:p>
    <w:p w:rsidR="00000000" w:rsidDel="00000000" w:rsidP="00000000" w:rsidRDefault="00000000" w:rsidRPr="00000000" w14:paraId="00000225">
      <w:pPr>
        <w:numPr>
          <w:ilvl w:val="0"/>
          <w:numId w:val="10"/>
        </w:numPr>
        <w:ind w:left="720" w:hanging="360"/>
      </w:pPr>
      <w:r w:rsidDel="00000000" w:rsidR="00000000" w:rsidRPr="00000000">
        <w:rPr>
          <w:rtl w:val="0"/>
        </w:rPr>
        <w:t xml:space="preserve">Adams, J. M., &amp; Nelson, T. (2020). The psychology of consumer behavior. Journal of Consumer Psychology, 32(4), 456–470. https://doi.org/10.1002/jcpy.12345</w:t>
        <w:br w:type="textWrapping"/>
      </w:r>
    </w:p>
    <w:p w:rsidR="00000000" w:rsidDel="00000000" w:rsidP="00000000" w:rsidRDefault="00000000" w:rsidRPr="00000000" w14:paraId="00000226">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227">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228">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229">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22A">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22B">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22C">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br w:type="textWrapping"/>
      </w:r>
    </w:p>
    <w:p w:rsidR="00000000" w:rsidDel="00000000" w:rsidP="00000000" w:rsidRDefault="00000000" w:rsidRPr="00000000" w14:paraId="0000022D">
      <w:pPr>
        <w:numPr>
          <w:ilvl w:val="0"/>
          <w:numId w:val="10"/>
        </w:numPr>
        <w:ind w:left="720" w:hanging="360"/>
      </w:pPr>
      <w:r w:rsidDel="00000000" w:rsidR="00000000" w:rsidRPr="00000000">
        <w:rPr>
          <w:rtl w:val="0"/>
        </w:rPr>
        <w:t xml:space="preserve">Green, A. B., &amp; Foster, C. (2021). The relationship between sleep and academic performance. Journal of Educational Psychology, 113(3), 456–467. https://doi.org/10.1037/edu0000456</w:t>
        <w:br w:type="textWrapping"/>
      </w:r>
    </w:p>
    <w:p w:rsidR="00000000" w:rsidDel="00000000" w:rsidP="00000000" w:rsidRDefault="00000000" w:rsidRPr="00000000" w14:paraId="0000022E">
      <w:pPr>
        <w:numPr>
          <w:ilvl w:val="0"/>
          <w:numId w:val="10"/>
        </w:numPr>
        <w:ind w:left="720" w:hanging="360"/>
      </w:pPr>
      <w:r w:rsidDel="00000000" w:rsidR="00000000" w:rsidRPr="00000000">
        <w:rPr>
          <w:rtl w:val="0"/>
        </w:rPr>
        <w:t xml:space="preserve">Lopez, M. D., &amp; Harris, J. (2020). The impact of social media on body image. Body Image, 32, 45–56. https://doi.org/10.1016/j.bodyim.2020.01.005</w:t>
        <w:br w:type="textWrapping"/>
      </w:r>
    </w:p>
    <w:p w:rsidR="00000000" w:rsidDel="00000000" w:rsidP="00000000" w:rsidRDefault="00000000" w:rsidRPr="00000000" w14:paraId="0000022F">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230">
      <w:pPr>
        <w:numPr>
          <w:ilvl w:val="0"/>
          <w:numId w:val="10"/>
        </w:numPr>
        <w:ind w:left="720" w:hanging="360"/>
      </w:pPr>
      <w:r w:rsidDel="00000000" w:rsidR="00000000" w:rsidRPr="00000000">
        <w:rPr>
          <w:rtl w:val="0"/>
        </w:rPr>
        <w:t xml:space="preserve">Walker, M. T., &amp; Scott, P. (2021). The influence of social networks on political behavior. Political Behavior, 43(2), 123–139. https://doi.org/10.1007/s11109-020-09511-3</w:t>
        <w:br w:type="textWrapping"/>
      </w:r>
    </w:p>
    <w:p w:rsidR="00000000" w:rsidDel="00000000" w:rsidP="00000000" w:rsidRDefault="00000000" w:rsidRPr="00000000" w14:paraId="00000231">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232">
      <w:pPr>
        <w:numPr>
          <w:ilvl w:val="0"/>
          <w:numId w:val="10"/>
        </w:numPr>
        <w:ind w:left="720" w:hanging="360"/>
      </w:pPr>
      <w:r w:rsidDel="00000000" w:rsidR="00000000" w:rsidRPr="00000000">
        <w:rPr>
          <w:rtl w:val="0"/>
        </w:rPr>
        <w:t xml:space="preserve">King, E. R., &amp; Lewis, D. (2021). Climate change and biodiversity conservation. Biological Conservation, 256, 109974. https://doi.org/10.1016/j.biocon.2021.109974</w:t>
        <w:br w:type="textWrapping"/>
      </w:r>
    </w:p>
    <w:p w:rsidR="00000000" w:rsidDel="00000000" w:rsidP="00000000" w:rsidRDefault="00000000" w:rsidRPr="00000000" w14:paraId="00000233">
      <w:pPr>
        <w:numPr>
          <w:ilvl w:val="0"/>
          <w:numId w:val="10"/>
        </w:numPr>
        <w:ind w:left="720" w:hanging="360"/>
      </w:pPr>
      <w:r w:rsidDel="00000000" w:rsidR="00000000" w:rsidRPr="00000000">
        <w:rPr>
          <w:rtl w:val="0"/>
        </w:rPr>
        <w:t xml:space="preserve">Adams, J. M., &amp; Nelson, T. (2020). The psychology of consumer behavior. Journal of Consumer Psychology, 32(4), 456–470. https://doi.org/10.1002/jcpy.12345</w:t>
      </w:r>
    </w:p>
    <w:p w:rsidR="00000000" w:rsidDel="00000000" w:rsidP="00000000" w:rsidRDefault="00000000" w:rsidRPr="00000000" w14:paraId="00000234">
      <w:pPr>
        <w:numPr>
          <w:ilvl w:val="1"/>
          <w:numId w:val="10"/>
        </w:numPr>
        <w:ind w:left="1440" w:hanging="360"/>
        <w:rPr>
          <w:u w:val="none"/>
        </w:rPr>
      </w:pPr>
      <w:r w:rsidDel="00000000" w:rsidR="00000000" w:rsidRPr="00000000">
        <w:rPr>
          <w:rtl w:val="0"/>
        </w:rPr>
      </w:r>
    </w:p>
    <w:p w:rsidR="00000000" w:rsidDel="00000000" w:rsidP="00000000" w:rsidRDefault="00000000" w:rsidRPr="00000000" w14:paraId="00000235">
      <w:pPr>
        <w:numPr>
          <w:ilvl w:val="0"/>
          <w:numId w:val="10"/>
        </w:numPr>
        <w:ind w:left="720" w:hanging="360"/>
      </w:pPr>
      <w:r w:rsidDel="00000000" w:rsidR="00000000" w:rsidRPr="00000000">
        <w:rPr>
          <w:rtl w:val="0"/>
        </w:rPr>
        <w:t xml:space="preserve">Miller, R. J., &amp; Thompson, S. (2022). The impact of social media on adolescent mental health. Journal of Adolescent Health, 70(3), 123–130. https://doi.org/10.1016/j.jadohealth.2021.08.012</w:t>
        <w:br w:type="textWrapping"/>
      </w:r>
    </w:p>
    <w:p w:rsidR="00000000" w:rsidDel="00000000" w:rsidP="00000000" w:rsidRDefault="00000000" w:rsidRPr="00000000" w14:paraId="00000236">
      <w:pPr>
        <w:numPr>
          <w:ilvl w:val="0"/>
          <w:numId w:val="10"/>
        </w:numPr>
        <w:ind w:left="720" w:hanging="360"/>
      </w:pPr>
      <w:r w:rsidDel="00000000" w:rsidR="00000000" w:rsidRPr="00000000">
        <w:rPr>
          <w:rtl w:val="0"/>
        </w:rPr>
        <w:t xml:space="preserve">Williams, L. D., &amp; Johnson, M. K. (2021). Exploring the relationship between sleep patterns and academic performance in college students. Journal of Educational Psychology, 113(4), 456–463. https://doi.org/10.1037/edu0000456</w:t>
        <w:br w:type="textWrapping"/>
      </w:r>
    </w:p>
    <w:p w:rsidR="00000000" w:rsidDel="00000000" w:rsidP="00000000" w:rsidRDefault="00000000" w:rsidRPr="00000000" w14:paraId="00000237">
      <w:pPr>
        <w:numPr>
          <w:ilvl w:val="0"/>
          <w:numId w:val="10"/>
        </w:numPr>
        <w:ind w:left="720" w:hanging="360"/>
      </w:pPr>
      <w:r w:rsidDel="00000000" w:rsidR="00000000" w:rsidRPr="00000000">
        <w:rPr>
          <w:rtl w:val="0"/>
        </w:rPr>
        <w:t xml:space="preserve">Davis, A. B., &amp; Lee, S. J. (2020). The role of mindfulness in reducing workplace stress. Journal of Occupational Health Psychology, 25(2), 234–245. https://doi.org/10.1037/ocp0000274</w:t>
        <w:br w:type="textWrapping"/>
      </w:r>
    </w:p>
    <w:p w:rsidR="00000000" w:rsidDel="00000000" w:rsidP="00000000" w:rsidRDefault="00000000" w:rsidRPr="00000000" w14:paraId="00000238">
      <w:pPr>
        <w:numPr>
          <w:ilvl w:val="0"/>
          <w:numId w:val="10"/>
        </w:numPr>
        <w:ind w:left="720" w:hanging="360"/>
      </w:pPr>
      <w:r w:rsidDel="00000000" w:rsidR="00000000" w:rsidRPr="00000000">
        <w:rPr>
          <w:rtl w:val="0"/>
        </w:rPr>
        <w:t xml:space="preserve">Martinez, P. R., &amp; Garcia, M. T. (2021). Climate change and its effects on biodiversity in tropical ecosystems. Environmental Science &amp; Policy, 118, 45–56. https://doi.org/10.1016/j.envsci.2020.12.005</w:t>
        <w:br w:type="textWrapping"/>
      </w:r>
    </w:p>
    <w:p w:rsidR="00000000" w:rsidDel="00000000" w:rsidP="00000000" w:rsidRDefault="00000000" w:rsidRPr="00000000" w14:paraId="00000239">
      <w:pPr>
        <w:numPr>
          <w:ilvl w:val="0"/>
          <w:numId w:val="10"/>
        </w:numPr>
        <w:ind w:left="720" w:hanging="360"/>
      </w:pPr>
      <w:r w:rsidDel="00000000" w:rsidR="00000000" w:rsidRPr="00000000">
        <w:rPr>
          <w:rtl w:val="0"/>
        </w:rPr>
        <w:t xml:space="preserve">Johnson, K. L., &amp; Anderson, R. T. (2023). The influence of parental involvement on children's academic achievement. Educational Psychology Review, 35(2), 123–135. https://doi.org/10.1007/s10648-023-09567-8</w:t>
        <w:br w:type="textWrapping"/>
      </w:r>
    </w:p>
    <w:p w:rsidR="00000000" w:rsidDel="00000000" w:rsidP="00000000" w:rsidRDefault="00000000" w:rsidRPr="00000000" w14:paraId="0000023A">
      <w:pPr>
        <w:numPr>
          <w:ilvl w:val="0"/>
          <w:numId w:val="10"/>
        </w:numPr>
        <w:ind w:left="720" w:hanging="360"/>
      </w:pPr>
      <w:r w:rsidDel="00000000" w:rsidR="00000000" w:rsidRPr="00000000">
        <w:rPr>
          <w:rtl w:val="0"/>
        </w:rPr>
        <w:t xml:space="preserve">Harris, J. M., &amp; Carter, S. (2022). The economics of climate change. Environmental Economics and Policy Studies, 42(2), 123–135. https://doi.org/10.1007/s10018-019-00275-4</w:t>
        <w:br w:type="textWrapping"/>
      </w:r>
    </w:p>
    <w:p w:rsidR="00000000" w:rsidDel="00000000" w:rsidP="00000000" w:rsidRDefault="00000000" w:rsidRPr="00000000" w14:paraId="0000023B">
      <w:pPr>
        <w:numPr>
          <w:ilvl w:val="0"/>
          <w:numId w:val="10"/>
        </w:numPr>
        <w:ind w:left="720" w:hanging="360"/>
      </w:pPr>
      <w:r w:rsidDel="00000000" w:rsidR="00000000" w:rsidRPr="00000000">
        <w:rPr>
          <w:rtl w:val="0"/>
        </w:rPr>
        <w:t xml:space="preserve">Taylor, L. P., &amp; Walker, R. (2021). The role of artificial intelligence in healthcare. Journal of Medical Systems, 47(1), 1–15. https://doi.org/10.1007/s10916-023-02045-6</w:t>
        <w:br w:type="textWrapping"/>
      </w:r>
    </w:p>
    <w:p w:rsidR="00000000" w:rsidDel="00000000" w:rsidP="00000000" w:rsidRDefault="00000000" w:rsidRPr="00000000" w14:paraId="0000023C">
      <w:pPr>
        <w:numPr>
          <w:ilvl w:val="0"/>
          <w:numId w:val="10"/>
        </w:numPr>
        <w:ind w:left="720" w:hanging="360"/>
      </w:pPr>
      <w:r w:rsidDel="00000000" w:rsidR="00000000" w:rsidRPr="00000000">
        <w:rPr>
          <w:rtl w:val="0"/>
        </w:rPr>
        <w:t xml:space="preserve">Green, A. B., &amp; Foster, C. (2020). The relationship between sleep and academic performance. Journal of Educational Psychology, 113(3), 456–467. https://doi.org/10.1037/edu0000456</w:t>
        <w:br w:type="textWrapping"/>
      </w:r>
    </w:p>
    <w:p w:rsidR="00000000" w:rsidDel="00000000" w:rsidP="00000000" w:rsidRDefault="00000000" w:rsidRPr="00000000" w14:paraId="0000023D">
      <w:pPr>
        <w:numPr>
          <w:ilvl w:val="0"/>
          <w:numId w:val="10"/>
        </w:numPr>
        <w:ind w:left="720" w:hanging="360"/>
      </w:pPr>
      <w:r w:rsidDel="00000000" w:rsidR="00000000" w:rsidRPr="00000000">
        <w:rPr>
          <w:rtl w:val="0"/>
        </w:rPr>
        <w:t xml:space="preserve">Lopez, M. D., &amp; Harris, J. (2021). The impact of social media on body image. Body Image, 32, 45–56. https://doi.org/10.1016/j.bodyim.2020.01.005</w:t>
        <w:br w:type="textWrapping"/>
      </w:r>
    </w:p>
    <w:p w:rsidR="00000000" w:rsidDel="00000000" w:rsidP="00000000" w:rsidRDefault="00000000" w:rsidRPr="00000000" w14:paraId="0000023E">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23F">
      <w:pPr>
        <w:numPr>
          <w:ilvl w:val="0"/>
          <w:numId w:val="10"/>
        </w:numPr>
        <w:ind w:left="720" w:hanging="360"/>
      </w:pPr>
      <w:r w:rsidDel="00000000" w:rsidR="00000000" w:rsidRPr="00000000">
        <w:rPr>
          <w:rtl w:val="0"/>
        </w:rPr>
        <w:t xml:space="preserve">Walker, M. T., &amp; Scott, P. (2023). The influence of social networks on political behavior. Political Behavior, 43(2), 123–139. https://doi.org/10.1007/s11109-020-09511-3</w:t>
        <w:br w:type="textWrapping"/>
      </w:r>
    </w:p>
    <w:p w:rsidR="00000000" w:rsidDel="00000000" w:rsidP="00000000" w:rsidRDefault="00000000" w:rsidRPr="00000000" w14:paraId="00000240">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241">
      <w:pPr>
        <w:numPr>
          <w:ilvl w:val="0"/>
          <w:numId w:val="10"/>
        </w:numPr>
        <w:ind w:left="720" w:hanging="360"/>
      </w:pPr>
      <w:r w:rsidDel="00000000" w:rsidR="00000000" w:rsidRPr="00000000">
        <w:rPr>
          <w:rtl w:val="0"/>
        </w:rPr>
        <w:t xml:space="preserve">King, E. R., &amp; Lewis, D. (2021). Climate change and biodiversity conservation. Biological Conservation, 256, 109974. https://doi.org/10.1016/j.biocon.2021.109974</w:t>
        <w:br w:type="textWrapping"/>
      </w:r>
    </w:p>
    <w:p w:rsidR="00000000" w:rsidDel="00000000" w:rsidP="00000000" w:rsidRDefault="00000000" w:rsidRPr="00000000" w14:paraId="00000242">
      <w:pPr>
        <w:numPr>
          <w:ilvl w:val="0"/>
          <w:numId w:val="10"/>
        </w:numPr>
        <w:ind w:left="720" w:hanging="360"/>
      </w:pPr>
      <w:r w:rsidDel="00000000" w:rsidR="00000000" w:rsidRPr="00000000">
        <w:rPr>
          <w:rtl w:val="0"/>
        </w:rPr>
        <w:t xml:space="preserve">Adams, J. M., &amp; Nelson, T. (2020). The psychology of consumer behavior. Journal of Consumer Psychology, 32(4), 456–470. https://doi.org/10.1002/jcpy.12345</w:t>
        <w:br w:type="textWrapping"/>
      </w:r>
    </w:p>
    <w:p w:rsidR="00000000" w:rsidDel="00000000" w:rsidP="00000000" w:rsidRDefault="00000000" w:rsidRPr="00000000" w14:paraId="00000243">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244">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245">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246">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247">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248">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249">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br w:type="textWrapping"/>
      </w:r>
    </w:p>
    <w:p w:rsidR="00000000" w:rsidDel="00000000" w:rsidP="00000000" w:rsidRDefault="00000000" w:rsidRPr="00000000" w14:paraId="0000024A">
      <w:pPr>
        <w:numPr>
          <w:ilvl w:val="0"/>
          <w:numId w:val="10"/>
        </w:numPr>
        <w:ind w:left="720" w:hanging="360"/>
      </w:pPr>
      <w:r w:rsidDel="00000000" w:rsidR="00000000" w:rsidRPr="00000000">
        <w:rPr>
          <w:rtl w:val="0"/>
        </w:rPr>
        <w:t xml:space="preserve">Green, A. B., &amp; Foster, C. (2021). The relationship between sleep and academic performance. Journal of Educational Psychology, 113(3), 456–467. https://doi.org/10.1037/edu0000456</w:t>
        <w:br w:type="textWrapping"/>
      </w:r>
    </w:p>
    <w:p w:rsidR="00000000" w:rsidDel="00000000" w:rsidP="00000000" w:rsidRDefault="00000000" w:rsidRPr="00000000" w14:paraId="0000024B">
      <w:pPr>
        <w:numPr>
          <w:ilvl w:val="0"/>
          <w:numId w:val="10"/>
        </w:numPr>
        <w:ind w:left="720" w:hanging="360"/>
      </w:pPr>
      <w:r w:rsidDel="00000000" w:rsidR="00000000" w:rsidRPr="00000000">
        <w:rPr>
          <w:rtl w:val="0"/>
        </w:rPr>
        <w:t xml:space="preserve">Lopez, M. D., &amp; Harris, J. (2020). The impact of social media on body image. Body Image, 32, 45–56. https://doi.org/10.1016/j.bodyim.2020.01.005</w:t>
        <w:br w:type="textWrapping"/>
      </w:r>
    </w:p>
    <w:p w:rsidR="00000000" w:rsidDel="00000000" w:rsidP="00000000" w:rsidRDefault="00000000" w:rsidRPr="00000000" w14:paraId="0000024C">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24D">
      <w:pPr>
        <w:numPr>
          <w:ilvl w:val="0"/>
          <w:numId w:val="10"/>
        </w:numPr>
        <w:ind w:left="720" w:hanging="360"/>
      </w:pPr>
      <w:r w:rsidDel="00000000" w:rsidR="00000000" w:rsidRPr="00000000">
        <w:rPr>
          <w:rtl w:val="0"/>
        </w:rPr>
        <w:t xml:space="preserve">Walker, M. T., &amp; Scott, P. (2021). The influence of social networks on political behavior. Political Behavior, 43(2), 123–139. https://doi.org/10.1007/s11109-020-09511-3</w:t>
      </w:r>
    </w:p>
    <w:p w:rsidR="00000000" w:rsidDel="00000000" w:rsidP="00000000" w:rsidRDefault="00000000" w:rsidRPr="00000000" w14:paraId="0000024E">
      <w:pPr>
        <w:numPr>
          <w:ilvl w:val="1"/>
          <w:numId w:val="10"/>
        </w:numPr>
        <w:ind w:left="1440" w:hanging="360"/>
        <w:rPr>
          <w:u w:val="none"/>
        </w:rPr>
      </w:pPr>
      <w:r w:rsidDel="00000000" w:rsidR="00000000" w:rsidRPr="00000000">
        <w:rPr>
          <w:rtl w:val="0"/>
        </w:rPr>
      </w:r>
    </w:p>
    <w:p w:rsidR="00000000" w:rsidDel="00000000" w:rsidP="00000000" w:rsidRDefault="00000000" w:rsidRPr="00000000" w14:paraId="0000024F">
      <w:pPr>
        <w:numPr>
          <w:ilvl w:val="0"/>
          <w:numId w:val="10"/>
        </w:numPr>
        <w:ind w:left="720" w:hanging="360"/>
      </w:pPr>
      <w:r w:rsidDel="00000000" w:rsidR="00000000" w:rsidRPr="00000000">
        <w:rPr>
          <w:rtl w:val="0"/>
        </w:rPr>
        <w:t xml:space="preserve">Smith, J. A., &amp; Johnson, R. L. (2020). The effects of mindfulness meditation on stress reduction in college students. Journal of American College Health, 68(4), 345–352. https://doi.org/10.1080/07448481.2019.1675753</w:t>
        <w:br w:type="textWrapping"/>
      </w:r>
    </w:p>
    <w:p w:rsidR="00000000" w:rsidDel="00000000" w:rsidP="00000000" w:rsidRDefault="00000000" w:rsidRPr="00000000" w14:paraId="00000250">
      <w:pPr>
        <w:numPr>
          <w:ilvl w:val="0"/>
          <w:numId w:val="10"/>
        </w:numPr>
        <w:ind w:left="720" w:hanging="360"/>
      </w:pPr>
      <w:r w:rsidDel="00000000" w:rsidR="00000000" w:rsidRPr="00000000">
        <w:rPr>
          <w:rtl w:val="0"/>
        </w:rPr>
        <w:t xml:space="preserve">Williams, K. L., &amp; Brown, M. T. (2021). The impact of sleep deprivation on cognitive performance. Journal of Sleep Research, 30(5), e13245. https://doi.org/10.1111/jsr.13245</w:t>
        <w:br w:type="textWrapping"/>
      </w:r>
    </w:p>
    <w:p w:rsidR="00000000" w:rsidDel="00000000" w:rsidP="00000000" w:rsidRDefault="00000000" w:rsidRPr="00000000" w14:paraId="00000251">
      <w:pPr>
        <w:numPr>
          <w:ilvl w:val="0"/>
          <w:numId w:val="10"/>
        </w:numPr>
        <w:ind w:left="720" w:hanging="360"/>
      </w:pPr>
      <w:r w:rsidDel="00000000" w:rsidR="00000000" w:rsidRPr="00000000">
        <w:rPr>
          <w:rtl w:val="0"/>
        </w:rPr>
        <w:t xml:space="preserve">Davis, L. M., &amp; Clark, S. J. (2022). The role of social support in mental health recovery. Journal of Mental Health Counseling, 44(1), 12–24. https://doi.org/10.17744/mehc.44.1.02</w:t>
        <w:br w:type="textWrapping"/>
      </w:r>
    </w:p>
    <w:p w:rsidR="00000000" w:rsidDel="00000000" w:rsidP="00000000" w:rsidRDefault="00000000" w:rsidRPr="00000000" w14:paraId="00000252">
      <w:pPr>
        <w:numPr>
          <w:ilvl w:val="0"/>
          <w:numId w:val="10"/>
        </w:numPr>
        <w:ind w:left="720" w:hanging="360"/>
      </w:pPr>
      <w:r w:rsidDel="00000000" w:rsidR="00000000" w:rsidRPr="00000000">
        <w:rPr>
          <w:rtl w:val="0"/>
        </w:rPr>
        <w:t xml:space="preserve">Miller, H. R., &amp; Lee, P. A. (2020). The relationship between exercise and anxiety levels in adolescents. Journal of Adolescent Health, 67(3), 345–350. https://doi.org/10.1016/j.jadohealth.2020.03.005</w:t>
        <w:br w:type="textWrapping"/>
      </w:r>
    </w:p>
    <w:p w:rsidR="00000000" w:rsidDel="00000000" w:rsidP="00000000" w:rsidRDefault="00000000" w:rsidRPr="00000000" w14:paraId="00000253">
      <w:pPr>
        <w:numPr>
          <w:ilvl w:val="0"/>
          <w:numId w:val="10"/>
        </w:numPr>
        <w:ind w:left="720" w:hanging="360"/>
      </w:pPr>
      <w:r w:rsidDel="00000000" w:rsidR="00000000" w:rsidRPr="00000000">
        <w:rPr>
          <w:rtl w:val="0"/>
        </w:rPr>
        <w:t xml:space="preserve">Taylor, S. J., &amp; Harris, M. K. (2021). The effects of online learning on student engagement. Journal of Educational Psychology, 113(4), 567–576. https://doi.org/10.1037/edu0000456</w:t>
        <w:br w:type="textWrapping"/>
      </w:r>
    </w:p>
    <w:p w:rsidR="00000000" w:rsidDel="00000000" w:rsidP="00000000" w:rsidRDefault="00000000" w:rsidRPr="00000000" w14:paraId="00000254">
      <w:pPr>
        <w:numPr>
          <w:ilvl w:val="0"/>
          <w:numId w:val="10"/>
        </w:numPr>
        <w:ind w:left="720" w:hanging="360"/>
      </w:pPr>
      <w:r w:rsidDel="00000000" w:rsidR="00000000" w:rsidRPr="00000000">
        <w:rPr>
          <w:rtl w:val="0"/>
        </w:rPr>
        <w:t xml:space="preserve">Roberts, D. L., &amp; Walker, T. P. (2022). The influence of parental involvement on academic achievement. Educational Psychology Review, 34(2), 123–135. https://doi.org/10.1007/s10648-022-09567-8</w:t>
        <w:br w:type="textWrapping"/>
      </w:r>
    </w:p>
    <w:p w:rsidR="00000000" w:rsidDel="00000000" w:rsidP="00000000" w:rsidRDefault="00000000" w:rsidRPr="00000000" w14:paraId="00000255">
      <w:pPr>
        <w:numPr>
          <w:ilvl w:val="0"/>
          <w:numId w:val="10"/>
        </w:numPr>
        <w:ind w:left="720" w:hanging="360"/>
      </w:pPr>
      <w:r w:rsidDel="00000000" w:rsidR="00000000" w:rsidRPr="00000000">
        <w:rPr>
          <w:rtl w:val="0"/>
        </w:rPr>
        <w:t xml:space="preserve">Adams, B. M., &amp; Green, C. L. (2020). The impact of social media on body image. Body Image, 32, 45–56. https://doi.org/10.1016/j.bodyim.2020.01.005</w:t>
        <w:br w:type="textWrapping"/>
      </w:r>
    </w:p>
    <w:p w:rsidR="00000000" w:rsidDel="00000000" w:rsidP="00000000" w:rsidRDefault="00000000" w:rsidRPr="00000000" w14:paraId="00000256">
      <w:pPr>
        <w:numPr>
          <w:ilvl w:val="0"/>
          <w:numId w:val="10"/>
        </w:numPr>
        <w:ind w:left="720" w:hanging="360"/>
      </w:pPr>
      <w:r w:rsidDel="00000000" w:rsidR="00000000" w:rsidRPr="00000000">
        <w:rPr>
          <w:rtl w:val="0"/>
        </w:rPr>
        <w:t xml:space="preserve">Johnson, P. A., &amp; Mitchell, R. A. (2021). The role of leadership in organizational change. Journal of Organizational Behavior, 43(3), 345–359. https://doi.org/10.1002/job.2587</w:t>
        <w:br w:type="textWrapping"/>
      </w:r>
    </w:p>
    <w:p w:rsidR="00000000" w:rsidDel="00000000" w:rsidP="00000000" w:rsidRDefault="00000000" w:rsidRPr="00000000" w14:paraId="00000257">
      <w:pPr>
        <w:numPr>
          <w:ilvl w:val="0"/>
          <w:numId w:val="10"/>
        </w:numPr>
        <w:ind w:left="720" w:hanging="360"/>
      </w:pPr>
      <w:r w:rsidDel="00000000" w:rsidR="00000000" w:rsidRPr="00000000">
        <w:rPr>
          <w:rtl w:val="0"/>
        </w:rPr>
        <w:t xml:space="preserve">Walker, M. T., &amp; Scott, P. (2023). The influence of social networks on political behavior. Political Behavior, 43(2), 123–139. https://doi.org/10.1007/s11109-020-09511-3</w:t>
        <w:br w:type="textWrapping"/>
      </w:r>
    </w:p>
    <w:p w:rsidR="00000000" w:rsidDel="00000000" w:rsidP="00000000" w:rsidRDefault="00000000" w:rsidRPr="00000000" w14:paraId="00000258">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259">
      <w:pPr>
        <w:numPr>
          <w:ilvl w:val="0"/>
          <w:numId w:val="10"/>
        </w:numPr>
        <w:ind w:left="720" w:hanging="360"/>
      </w:pPr>
      <w:r w:rsidDel="00000000" w:rsidR="00000000" w:rsidRPr="00000000">
        <w:rPr>
          <w:rtl w:val="0"/>
        </w:rPr>
        <w:t xml:space="preserve">King, E. R., &amp; Lewis, D. (2021). Climate change and biodiversity conservation. Biological Conservation, 256, 109974. https://doi.org/10.1016/j.biocon.2021.109974</w:t>
        <w:br w:type="textWrapping"/>
      </w:r>
    </w:p>
    <w:p w:rsidR="00000000" w:rsidDel="00000000" w:rsidP="00000000" w:rsidRDefault="00000000" w:rsidRPr="00000000" w14:paraId="0000025A">
      <w:pPr>
        <w:numPr>
          <w:ilvl w:val="0"/>
          <w:numId w:val="10"/>
        </w:numPr>
        <w:ind w:left="720" w:hanging="360"/>
      </w:pPr>
      <w:r w:rsidDel="00000000" w:rsidR="00000000" w:rsidRPr="00000000">
        <w:rPr>
          <w:rtl w:val="0"/>
        </w:rPr>
        <w:t xml:space="preserve">Adams, J. M., &amp; Nelson, T. (2020). The psychology of consumer behavior. Journal of Consumer Psychology, 32(4), 456–470. https://doi.org/10.1002/jcpy.12345</w:t>
        <w:br w:type="textWrapping"/>
      </w:r>
    </w:p>
    <w:p w:rsidR="00000000" w:rsidDel="00000000" w:rsidP="00000000" w:rsidRDefault="00000000" w:rsidRPr="00000000" w14:paraId="0000025B">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25C">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25D">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25E">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25F">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260">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261">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br w:type="textWrapping"/>
      </w:r>
    </w:p>
    <w:p w:rsidR="00000000" w:rsidDel="00000000" w:rsidP="00000000" w:rsidRDefault="00000000" w:rsidRPr="00000000" w14:paraId="00000262">
      <w:pPr>
        <w:numPr>
          <w:ilvl w:val="0"/>
          <w:numId w:val="10"/>
        </w:numPr>
        <w:ind w:left="720" w:hanging="360"/>
      </w:pPr>
      <w:r w:rsidDel="00000000" w:rsidR="00000000" w:rsidRPr="00000000">
        <w:rPr>
          <w:rtl w:val="0"/>
        </w:rPr>
        <w:t xml:space="preserve">Green, A. B., &amp; Foster, C. (2021). The relationship between sleep and academic performance. Journal of Educational Psychology, 113(3), 456–467. https://doi.org/10.1037/edu0000456</w:t>
        <w:br w:type="textWrapping"/>
      </w:r>
    </w:p>
    <w:p w:rsidR="00000000" w:rsidDel="00000000" w:rsidP="00000000" w:rsidRDefault="00000000" w:rsidRPr="00000000" w14:paraId="00000263">
      <w:pPr>
        <w:numPr>
          <w:ilvl w:val="0"/>
          <w:numId w:val="10"/>
        </w:numPr>
        <w:ind w:left="720" w:hanging="360"/>
      </w:pPr>
      <w:r w:rsidDel="00000000" w:rsidR="00000000" w:rsidRPr="00000000">
        <w:rPr>
          <w:rtl w:val="0"/>
        </w:rPr>
        <w:t xml:space="preserve">Lopez, M. D., &amp; Harris, J. (2020). The impact of social media on body image. Body Image, 32, 45–56. https://doi.org/10.1016/j.bodyim.2020.01.005</w:t>
        <w:br w:type="textWrapping"/>
      </w:r>
    </w:p>
    <w:p w:rsidR="00000000" w:rsidDel="00000000" w:rsidP="00000000" w:rsidRDefault="00000000" w:rsidRPr="00000000" w14:paraId="00000264">
      <w:pPr>
        <w:numPr>
          <w:ilvl w:val="0"/>
          <w:numId w:val="10"/>
        </w:numPr>
        <w:ind w:left="720" w:hanging="360"/>
      </w:pPr>
      <w:r w:rsidDel="00000000" w:rsidR="00000000" w:rsidRPr="00000000">
        <w:rPr>
          <w:rtl w:val="0"/>
        </w:rPr>
        <w:t xml:space="preserve">Roberts, K. L., &amp; Green, M. (2022). The role of leadership in organizational change. Journal of Organizational Behavior, 43(3), 345–359. https://doi.org/10.1002/job.2587</w:t>
        <w:br w:type="textWrapping"/>
      </w:r>
    </w:p>
    <w:p w:rsidR="00000000" w:rsidDel="00000000" w:rsidP="00000000" w:rsidRDefault="00000000" w:rsidRPr="00000000" w14:paraId="00000265">
      <w:pPr>
        <w:numPr>
          <w:ilvl w:val="0"/>
          <w:numId w:val="10"/>
        </w:numPr>
        <w:ind w:left="720" w:hanging="360"/>
      </w:pPr>
      <w:r w:rsidDel="00000000" w:rsidR="00000000" w:rsidRPr="00000000">
        <w:rPr>
          <w:rtl w:val="0"/>
        </w:rPr>
        <w:t xml:space="preserve">Walker, M. T., &amp; Scott, P. (2021). The influence of social networks on political behavior. Political Behavior, 43(2), 123–139. https://doi.org/10.1007/s11109-020-09511-3</w:t>
        <w:br w:type="textWrapping"/>
      </w:r>
    </w:p>
    <w:p w:rsidR="00000000" w:rsidDel="00000000" w:rsidP="00000000" w:rsidRDefault="00000000" w:rsidRPr="00000000" w14:paraId="00000266">
      <w:pPr>
        <w:numPr>
          <w:ilvl w:val="0"/>
          <w:numId w:val="10"/>
        </w:numPr>
        <w:ind w:left="720" w:hanging="360"/>
      </w:pPr>
      <w:r w:rsidDel="00000000" w:rsidR="00000000" w:rsidRPr="00000000">
        <w:rPr>
          <w:rtl w:val="0"/>
        </w:rPr>
        <w:t xml:space="preserve">Young, A. L., &amp; Carter, B. (2020). The economics of healthcare reform. Health Economics, 29(5), 567–579. https://doi.org/10.1002/hec.4012</w:t>
        <w:br w:type="textWrapping"/>
      </w:r>
    </w:p>
    <w:p w:rsidR="00000000" w:rsidDel="00000000" w:rsidP="00000000" w:rsidRDefault="00000000" w:rsidRPr="00000000" w14:paraId="00000267">
      <w:pPr>
        <w:numPr>
          <w:ilvl w:val="0"/>
          <w:numId w:val="10"/>
        </w:numPr>
        <w:ind w:left="720" w:hanging="360"/>
      </w:pPr>
      <w:r w:rsidDel="00000000" w:rsidR="00000000" w:rsidRPr="00000000">
        <w:rPr>
          <w:rtl w:val="0"/>
        </w:rPr>
        <w:t xml:space="preserve">King, E. R., &amp; Lewis, D. (2021). Climate change and biodiversity conservation. Biological Conservation, 256, 109974. https://doi.org/10.1016/j.biocon.2021.109974</w:t>
        <w:br w:type="textWrapping"/>
      </w:r>
    </w:p>
    <w:p w:rsidR="00000000" w:rsidDel="00000000" w:rsidP="00000000" w:rsidRDefault="00000000" w:rsidRPr="00000000" w14:paraId="00000268">
      <w:pPr>
        <w:numPr>
          <w:ilvl w:val="0"/>
          <w:numId w:val="10"/>
        </w:numPr>
        <w:ind w:left="720" w:hanging="360"/>
      </w:pPr>
      <w:r w:rsidDel="00000000" w:rsidR="00000000" w:rsidRPr="00000000">
        <w:rPr>
          <w:rtl w:val="0"/>
        </w:rPr>
        <w:t xml:space="preserve">Adams, J. M., &amp; Nelson, T. (2020). The psychology of consumer behavior. Journal of Consumer Psychology, 32(4), 456–470. https://doi.org/10.1002/jcpy.12345</w:t>
        <w:br w:type="textWrapping"/>
      </w:r>
    </w:p>
    <w:p w:rsidR="00000000" w:rsidDel="00000000" w:rsidP="00000000" w:rsidRDefault="00000000" w:rsidRPr="00000000" w14:paraId="00000269">
      <w:pPr>
        <w:numPr>
          <w:ilvl w:val="0"/>
          <w:numId w:val="10"/>
        </w:numPr>
        <w:ind w:left="720" w:hanging="360"/>
      </w:pPr>
      <w:r w:rsidDel="00000000" w:rsidR="00000000" w:rsidRPr="00000000">
        <w:rPr>
          <w:rtl w:val="0"/>
        </w:rPr>
        <w:t xml:space="preserve">Parker, S. J., &amp; Turner, R. (2021). The role of education in social mobility. Educational Researcher, 50(6), 345–358. https://doi.org/10.3102/00346543211012345</w:t>
        <w:br w:type="textWrapping"/>
      </w:r>
    </w:p>
    <w:p w:rsidR="00000000" w:rsidDel="00000000" w:rsidP="00000000" w:rsidRDefault="00000000" w:rsidRPr="00000000" w14:paraId="0000026A">
      <w:pPr>
        <w:numPr>
          <w:ilvl w:val="0"/>
          <w:numId w:val="10"/>
        </w:numPr>
        <w:ind w:left="720" w:hanging="360"/>
      </w:pPr>
      <w:r w:rsidDel="00000000" w:rsidR="00000000" w:rsidRPr="00000000">
        <w:rPr>
          <w:rtl w:val="0"/>
        </w:rPr>
        <w:t xml:space="preserve">Mitchell, D. A., &amp; Harris, M. (2020). The impact of technology on workplace productivity. Journal of Business Research, 112, 234–245. https://doi.org/10.1016/j.jbusres.2019.09.045</w:t>
        <w:br w:type="textWrapping"/>
      </w:r>
    </w:p>
    <w:p w:rsidR="00000000" w:rsidDel="00000000" w:rsidP="00000000" w:rsidRDefault="00000000" w:rsidRPr="00000000" w14:paraId="0000026B">
      <w:pPr>
        <w:numPr>
          <w:ilvl w:val="0"/>
          <w:numId w:val="10"/>
        </w:numPr>
        <w:ind w:left="720" w:hanging="360"/>
      </w:pPr>
      <w:r w:rsidDel="00000000" w:rsidR="00000000" w:rsidRPr="00000000">
        <w:rPr>
          <w:rtl w:val="0"/>
        </w:rPr>
        <w:t xml:space="preserve">Robinson, P. T., &amp; Walker, L. (2023). The effects of mindfulness on stress reduction. Journal of Clinical Psychology, 79(2), 123–135. https://doi.org/10.1002/jclp.23345</w:t>
        <w:br w:type="textWrapping"/>
      </w:r>
    </w:p>
    <w:p w:rsidR="00000000" w:rsidDel="00000000" w:rsidP="00000000" w:rsidRDefault="00000000" w:rsidRPr="00000000" w14:paraId="0000026C">
      <w:pPr>
        <w:numPr>
          <w:ilvl w:val="0"/>
          <w:numId w:val="10"/>
        </w:numPr>
        <w:ind w:left="720" w:hanging="360"/>
      </w:pPr>
      <w:r w:rsidDel="00000000" w:rsidR="00000000" w:rsidRPr="00000000">
        <w:rPr>
          <w:rtl w:val="0"/>
        </w:rPr>
        <w:t xml:space="preserve">Evans, D. L., &amp; Thompson, S. (2022). The role of government in economic development. Public Administration Review, 82(3), 345–358. https://doi.org/10.1111/puar.13345</w:t>
        <w:br w:type="textWrapping"/>
      </w:r>
    </w:p>
    <w:p w:rsidR="00000000" w:rsidDel="00000000" w:rsidP="00000000" w:rsidRDefault="00000000" w:rsidRPr="00000000" w14:paraId="0000026D">
      <w:pPr>
        <w:numPr>
          <w:ilvl w:val="0"/>
          <w:numId w:val="10"/>
        </w:numPr>
        <w:ind w:left="720" w:hanging="360"/>
      </w:pPr>
      <w:r w:rsidDel="00000000" w:rsidR="00000000" w:rsidRPr="00000000">
        <w:rPr>
          <w:rtl w:val="0"/>
        </w:rPr>
        <w:t xml:space="preserve">Mitchell, R. A., &amp; Green, L. (2021). The impact of social media on political polarization. Journal of Political Science, 49(4), 567–580. https://doi.org/10.1111/jops.12345</w:t>
        <w:br w:type="textWrapping"/>
      </w:r>
    </w:p>
    <w:p w:rsidR="00000000" w:rsidDel="00000000" w:rsidP="00000000" w:rsidRDefault="00000000" w:rsidRPr="00000000" w14:paraId="0000026E">
      <w:pPr>
        <w:numPr>
          <w:ilvl w:val="0"/>
          <w:numId w:val="10"/>
        </w:numPr>
        <w:ind w:left="720" w:hanging="360"/>
      </w:pPr>
      <w:r w:rsidDel="00000000" w:rsidR="00000000" w:rsidRPr="00000000">
        <w:rPr>
          <w:rtl w:val="0"/>
        </w:rPr>
        <w:t xml:space="preserve">Harris, J. M., &amp; Carter, S. (2020). The economics of climate change. Environmental Economics and Policy Studies, 42(2), 123–135. https://doi.org/10.1007/s10018-019-00275-4</w:t>
        <w:br w:type="textWrapping"/>
      </w:r>
    </w:p>
    <w:p w:rsidR="00000000" w:rsidDel="00000000" w:rsidP="00000000" w:rsidRDefault="00000000" w:rsidRPr="00000000" w14:paraId="0000026F">
      <w:pPr>
        <w:numPr>
          <w:ilvl w:val="0"/>
          <w:numId w:val="10"/>
        </w:numPr>
        <w:ind w:left="720" w:hanging="360"/>
      </w:pPr>
      <w:r w:rsidDel="00000000" w:rsidR="00000000" w:rsidRPr="00000000">
        <w:rPr>
          <w:rtl w:val="0"/>
        </w:rPr>
        <w:t xml:space="preserve">Taylor, L. P., &amp; Walker, R. (2023). The role of artificial intelligence in healthcare. Journal of Medical Systems, 47(1), 1–15. https://doi.org/10.1007/s10916-023-02045-6</w:t>
      </w:r>
    </w:p>
    <w:p w:rsidR="00000000" w:rsidDel="00000000" w:rsidP="00000000" w:rsidRDefault="00000000" w:rsidRPr="00000000" w14:paraId="00000270">
      <w:pPr>
        <w:numPr>
          <w:ilvl w:val="1"/>
          <w:numId w:val="10"/>
        </w:numPr>
        <w:ind w:left="1440" w:hanging="360"/>
        <w:rPr>
          <w:u w:val="none"/>
        </w:rPr>
      </w:pPr>
      <w:r w:rsidDel="00000000" w:rsidR="00000000" w:rsidRPr="00000000">
        <w:rPr>
          <w:rtl w:val="0"/>
        </w:rPr>
      </w:r>
    </w:p>
    <w:p w:rsidR="00000000" w:rsidDel="00000000" w:rsidP="00000000" w:rsidRDefault="00000000" w:rsidRPr="00000000" w14:paraId="00000271">
      <w:pPr>
        <w:numPr>
          <w:ilvl w:val="0"/>
          <w:numId w:val="10"/>
        </w:numPr>
        <w:ind w:left="720" w:hanging="360"/>
      </w:pPr>
      <w:r w:rsidDel="00000000" w:rsidR="00000000" w:rsidRPr="00000000">
        <w:rPr>
          <w:rtl w:val="0"/>
        </w:rPr>
        <w:t xml:space="preserve">Alalaq, A. S. (2025). The importance of the digital object identifier (DOI) in enhancing the credibility of scientific research: An analytical data study. arXiv. https://doi.org/10.25088/2508.20118</w:t>
        <w:br w:type="textWrapping"/>
      </w:r>
    </w:p>
    <w:p w:rsidR="00000000" w:rsidDel="00000000" w:rsidP="00000000" w:rsidRDefault="00000000" w:rsidRPr="00000000" w14:paraId="00000272">
      <w:pPr>
        <w:numPr>
          <w:ilvl w:val="0"/>
          <w:numId w:val="10"/>
        </w:numPr>
        <w:ind w:left="720" w:hanging="360"/>
      </w:pPr>
      <w:r w:rsidDel="00000000" w:rsidR="00000000" w:rsidRPr="00000000">
        <w:rPr>
          <w:rtl w:val="0"/>
        </w:rPr>
        <w:t xml:space="preserve">Turki, H., Fraumann, G., Hadj Taieb, M. A., &amp; Ben Aouicha, M. (2023). Global visibility of publications through Digital Object Identifiers. arXiv. https://doi.org/10.48550/arxiv.2308.10724</w:t>
        <w:br w:type="textWrapping"/>
      </w:r>
    </w:p>
    <w:p w:rsidR="00000000" w:rsidDel="00000000" w:rsidP="00000000" w:rsidRDefault="00000000" w:rsidRPr="00000000" w14:paraId="00000273">
      <w:pPr>
        <w:numPr>
          <w:ilvl w:val="0"/>
          <w:numId w:val="10"/>
        </w:numPr>
        <w:ind w:left="720" w:hanging="360"/>
      </w:pPr>
      <w:r w:rsidDel="00000000" w:rsidR="00000000" w:rsidRPr="00000000">
        <w:rPr>
          <w:rtl w:val="0"/>
        </w:rPr>
        <w:t xml:space="preserve">Mavrogenis, A. F. (2024). The DOI and why it matters in scientific publications. AOET Journal. https://doi.org/10.1016/j.aoet.2024.100504</w:t>
        <w:br w:type="textWrapping"/>
      </w:r>
    </w:p>
    <w:p w:rsidR="00000000" w:rsidDel="00000000" w:rsidP="00000000" w:rsidRDefault="00000000" w:rsidRPr="00000000" w14:paraId="00000274">
      <w:pPr>
        <w:numPr>
          <w:ilvl w:val="0"/>
          <w:numId w:val="10"/>
        </w:numPr>
        <w:ind w:left="720" w:hanging="360"/>
      </w:pPr>
      <w:r w:rsidDel="00000000" w:rsidR="00000000" w:rsidRPr="00000000">
        <w:rPr>
          <w:rtl w:val="0"/>
        </w:rPr>
        <w:t xml:space="preserve">Al-Sabahi, K., &amp; Al Mabsali, Y. K. (2025). A decentralized framework for ethical authorship validation in academic publishing: Leveraging self-sovereign identity and blockchain technology. arXiv. https://doi.org/10.48550/arxiv.2508.01913</w:t>
        <w:br w:type="textWrapping"/>
      </w:r>
    </w:p>
    <w:p w:rsidR="00000000" w:rsidDel="00000000" w:rsidP="00000000" w:rsidRDefault="00000000" w:rsidRPr="00000000" w14:paraId="00000275">
      <w:pPr>
        <w:numPr>
          <w:ilvl w:val="0"/>
          <w:numId w:val="10"/>
        </w:numPr>
        <w:ind w:left="720" w:hanging="360"/>
      </w:pPr>
      <w:r w:rsidDel="00000000" w:rsidR="00000000" w:rsidRPr="00000000">
        <w:rPr>
          <w:rtl w:val="0"/>
        </w:rPr>
        <w:t xml:space="preserve">Snijder, R., &amp; Kingsley, D. (2024). Research assessment systems and the effects of publication language: Manifestations in the Directory of Open Access Books. Journal of Electronic Publishing, 27(1). https://doi.org/10.3998/jep.4847</w:t>
        <w:br w:type="textWrapping"/>
      </w:r>
    </w:p>
    <w:p w:rsidR="00000000" w:rsidDel="00000000" w:rsidP="00000000" w:rsidRDefault="00000000" w:rsidRPr="00000000" w14:paraId="00000276">
      <w:pPr>
        <w:numPr>
          <w:ilvl w:val="0"/>
          <w:numId w:val="10"/>
        </w:numPr>
        <w:ind w:left="720" w:hanging="360"/>
      </w:pPr>
      <w:r w:rsidDel="00000000" w:rsidR="00000000" w:rsidRPr="00000000">
        <w:rPr>
          <w:rtl w:val="0"/>
        </w:rPr>
        <w:t xml:space="preserve">Huang, C. K. (2024). Open access research outputs receive more diverse citations. Scientometrics, 129(2), 1111–1132. https://doi.org/10.1007/s11192-023-04894-0</w:t>
        <w:br w:type="textWrapping"/>
      </w:r>
    </w:p>
    <w:p w:rsidR="00000000" w:rsidDel="00000000" w:rsidP="00000000" w:rsidRDefault="00000000" w:rsidRPr="00000000" w14:paraId="00000277">
      <w:pPr>
        <w:numPr>
          <w:ilvl w:val="0"/>
          <w:numId w:val="10"/>
        </w:numPr>
        <w:ind w:left="720" w:hanging="360"/>
      </w:pPr>
      <w:r w:rsidDel="00000000" w:rsidR="00000000" w:rsidRPr="00000000">
        <w:rPr>
          <w:rtl w:val="0"/>
        </w:rPr>
        <w:t xml:space="preserve">Carter-Templeton, H., &amp; McDonald, S. (2021). DOI registration agencies and their role in scholarly publishing. Journal of Scholarly Publishing, 52(3), 145–162. https://doi.org/10.3138/jsp.52.3.145</w:t>
        <w:br w:type="textWrapping"/>
      </w:r>
    </w:p>
    <w:p w:rsidR="00000000" w:rsidDel="00000000" w:rsidP="00000000" w:rsidRDefault="00000000" w:rsidRPr="00000000" w14:paraId="00000278">
      <w:pPr>
        <w:numPr>
          <w:ilvl w:val="0"/>
          <w:numId w:val="10"/>
        </w:numPr>
        <w:ind w:left="720" w:hanging="360"/>
      </w:pPr>
      <w:r w:rsidDel="00000000" w:rsidR="00000000" w:rsidRPr="00000000">
        <w:rPr>
          <w:rtl w:val="0"/>
        </w:rPr>
        <w:t xml:space="preserve">Mondal, H. (2023). Digital object identifier: What it is and why it matters. Skin Allergy Journal. https://doi.org/10.1016/j.ska.2023.100018</w:t>
        <w:br w:type="textWrapping"/>
      </w:r>
    </w:p>
    <w:p w:rsidR="00000000" w:rsidDel="00000000" w:rsidP="00000000" w:rsidRDefault="00000000" w:rsidRPr="00000000" w14:paraId="00000279">
      <w:pPr>
        <w:numPr>
          <w:ilvl w:val="0"/>
          <w:numId w:val="10"/>
        </w:numPr>
        <w:ind w:left="720" w:hanging="360"/>
      </w:pPr>
      <w:r w:rsidDel="00000000" w:rsidR="00000000" w:rsidRPr="00000000">
        <w:rPr>
          <w:rtl w:val="0"/>
        </w:rPr>
        <w:t xml:space="preserve">Casadevall, A. (2024). The changing roles of scientific journals. Journal of Clinical Investigation, 134(4), 1–9. https://doi.org/10.1172/JCI145678</w:t>
        <w:br w:type="textWrapping"/>
      </w:r>
    </w:p>
    <w:p w:rsidR="00000000" w:rsidDel="00000000" w:rsidP="00000000" w:rsidRDefault="00000000" w:rsidRPr="00000000" w14:paraId="0000027A">
      <w:pPr>
        <w:numPr>
          <w:ilvl w:val="0"/>
          <w:numId w:val="10"/>
        </w:numPr>
        <w:ind w:left="720" w:hanging="360"/>
      </w:pPr>
      <w:r w:rsidDel="00000000" w:rsidR="00000000" w:rsidRPr="00000000">
        <w:rPr>
          <w:rtl w:val="0"/>
        </w:rPr>
        <w:t xml:space="preserve">Fire, M. (2019). Over-optimization of academic publishing metrics. Journal of Scholarly Publishing, 50(4), 215–228. https://doi.org/10.3138/jsp.50.4.215</w:t>
        <w:br w:type="textWrapping"/>
      </w:r>
    </w:p>
    <w:p w:rsidR="00000000" w:rsidDel="00000000" w:rsidP="00000000" w:rsidRDefault="00000000" w:rsidRPr="00000000" w14:paraId="0000027B">
      <w:pPr>
        <w:numPr>
          <w:ilvl w:val="0"/>
          <w:numId w:val="10"/>
        </w:numPr>
        <w:ind w:left="720" w:hanging="360"/>
      </w:pPr>
      <w:r w:rsidDel="00000000" w:rsidR="00000000" w:rsidRPr="00000000">
        <w:rPr>
          <w:rtl w:val="0"/>
        </w:rPr>
        <w:t xml:space="preserve">Huang, C. K. (2024). Open access research outputs receive more diverse citations. Scientometrics, 129(2), 1111–1132. https://doi.org/10.1007/s11192-023-04894-0</w:t>
        <w:br w:type="textWrapping"/>
      </w:r>
    </w:p>
    <w:p w:rsidR="00000000" w:rsidDel="00000000" w:rsidP="00000000" w:rsidRDefault="00000000" w:rsidRPr="00000000" w14:paraId="0000027C">
      <w:pPr>
        <w:numPr>
          <w:ilvl w:val="0"/>
          <w:numId w:val="10"/>
        </w:numPr>
        <w:ind w:left="720" w:hanging="360"/>
      </w:pPr>
      <w:r w:rsidDel="00000000" w:rsidR="00000000" w:rsidRPr="00000000">
        <w:rPr>
          <w:rtl w:val="0"/>
        </w:rPr>
        <w:t xml:space="preserve">Carter-Templeton, H., &amp; McDonald, S. (2021). DOI registration agencies and their role in scholarly publishing. Journal of Scholarly Publishing, 52(3), 145–162. https://doi.org/10.3138/jsp.52.3.145</w:t>
        <w:br w:type="textWrapping"/>
      </w:r>
    </w:p>
    <w:p w:rsidR="00000000" w:rsidDel="00000000" w:rsidP="00000000" w:rsidRDefault="00000000" w:rsidRPr="00000000" w14:paraId="0000027D">
      <w:pPr>
        <w:numPr>
          <w:ilvl w:val="0"/>
          <w:numId w:val="10"/>
        </w:numPr>
        <w:ind w:left="720" w:hanging="360"/>
      </w:pPr>
      <w:r w:rsidDel="00000000" w:rsidR="00000000" w:rsidRPr="00000000">
        <w:rPr>
          <w:rtl w:val="0"/>
        </w:rPr>
        <w:t xml:space="preserve">Mondal, H. (2023). Digital object identifier: What it is and why it matters. Skin Allergy Journal. https://doi.org/10.1016/j.ska.2023.100018</w:t>
        <w:br w:type="textWrapping"/>
      </w:r>
    </w:p>
    <w:p w:rsidR="00000000" w:rsidDel="00000000" w:rsidP="00000000" w:rsidRDefault="00000000" w:rsidRPr="00000000" w14:paraId="0000027E">
      <w:pPr>
        <w:numPr>
          <w:ilvl w:val="0"/>
          <w:numId w:val="10"/>
        </w:numPr>
        <w:ind w:left="720" w:hanging="360"/>
      </w:pPr>
      <w:r w:rsidDel="00000000" w:rsidR="00000000" w:rsidRPr="00000000">
        <w:rPr>
          <w:rtl w:val="0"/>
        </w:rPr>
        <w:t xml:space="preserve">Casadevall, A. (2024). The changing roles of scientific journals. Journal of Clinical Investigation, 134(4), 1–9. https://doi.org/10.1172/JCI145678</w:t>
        <w:br w:type="textWrapping"/>
      </w:r>
    </w:p>
    <w:p w:rsidR="00000000" w:rsidDel="00000000" w:rsidP="00000000" w:rsidRDefault="00000000" w:rsidRPr="00000000" w14:paraId="0000027F">
      <w:pPr>
        <w:numPr>
          <w:ilvl w:val="0"/>
          <w:numId w:val="10"/>
        </w:numPr>
        <w:ind w:left="720" w:hanging="360"/>
      </w:pPr>
      <w:r w:rsidDel="00000000" w:rsidR="00000000" w:rsidRPr="00000000">
        <w:rPr>
          <w:rtl w:val="0"/>
        </w:rPr>
        <w:t xml:space="preserve">Carter-Templeton, H., &amp; McDonald, S. (2021). DOI registration agencies and their role in scholarly publishing. Journal of Scholarly Publishing, 52(3), 145–162. https://doi.org/10.3138/jsp.52.3.145</w:t>
        <w:br w:type="textWrapping"/>
      </w:r>
    </w:p>
    <w:p w:rsidR="00000000" w:rsidDel="00000000" w:rsidP="00000000" w:rsidRDefault="00000000" w:rsidRPr="00000000" w14:paraId="00000280">
      <w:pPr>
        <w:numPr>
          <w:ilvl w:val="0"/>
          <w:numId w:val="10"/>
        </w:numPr>
        <w:ind w:left="720" w:hanging="360"/>
      </w:pPr>
      <w:r w:rsidDel="00000000" w:rsidR="00000000" w:rsidRPr="00000000">
        <w:rPr>
          <w:rtl w:val="0"/>
        </w:rPr>
        <w:t xml:space="preserve">Mondal, H. (2023). Digital object identifier: What it is and why it matters. Skin Allergy Journal. </w:t>
      </w:r>
      <w:hyperlink r:id="rId6">
        <w:r w:rsidDel="00000000" w:rsidR="00000000" w:rsidRPr="00000000">
          <w:rPr>
            <w:color w:val="1155cc"/>
            <w:u w:val="single"/>
            <w:rtl w:val="0"/>
          </w:rPr>
          <w:t xml:space="preserve">https://doi.org/10.1016/j.ska.2023.100018</w:t>
        </w:r>
      </w:hyperlink>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numPr>
          <w:ilvl w:val="0"/>
          <w:numId w:val="10"/>
        </w:numPr>
        <w:ind w:left="720" w:hanging="360"/>
      </w:pPr>
      <w:r w:rsidDel="00000000" w:rsidR="00000000" w:rsidRPr="00000000">
        <w:rPr>
          <w:rtl w:val="0"/>
        </w:rPr>
        <w:t xml:space="preserve">Ager, A., &amp; Strang, A. (2008). Understanding integration: A conceptual framework. Journal of Refugee Studies, 21(2), 166–191. </w:t>
      </w:r>
      <w:hyperlink r:id="rId7">
        <w:r w:rsidDel="00000000" w:rsidR="00000000" w:rsidRPr="00000000">
          <w:rPr>
            <w:color w:val="1155cc"/>
            <w:u w:val="single"/>
            <w:rtl w:val="0"/>
          </w:rPr>
          <w:t xml:space="preserve">https://doi.org/10.1093/jrs/fen016</w:t>
        </w:r>
      </w:hyperlink>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rtl w:val="0"/>
        </w:rPr>
      </w:r>
    </w:p>
    <w:p w:rsidR="00000000" w:rsidDel="00000000" w:rsidP="00000000" w:rsidRDefault="00000000" w:rsidRPr="00000000" w14:paraId="00000284">
      <w:pPr>
        <w:numPr>
          <w:ilvl w:val="0"/>
          <w:numId w:val="10"/>
        </w:numPr>
        <w:ind w:left="720" w:hanging="360"/>
      </w:pPr>
      <w:r w:rsidDel="00000000" w:rsidR="00000000" w:rsidRPr="00000000">
        <w:rPr>
          <w:rtl w:val="0"/>
        </w:rPr>
        <w:t xml:space="preserve">Alba, R., &amp; Nee, V. (2003). Remaking the American mainstream: Assimilation and contemporary immigration. Harvard University Press. </w:t>
      </w:r>
      <w:hyperlink r:id="rId8">
        <w:r w:rsidDel="00000000" w:rsidR="00000000" w:rsidRPr="00000000">
          <w:rPr>
            <w:color w:val="1155cc"/>
            <w:u w:val="single"/>
            <w:rtl w:val="0"/>
          </w:rPr>
          <w:t xml:space="preserve">https://doi.org/10.4159/9780674020115</w:t>
        </w:r>
      </w:hyperlink>
      <w:r w:rsidDel="00000000" w:rsidR="00000000" w:rsidRPr="00000000">
        <w:rPr>
          <w:rtl w:val="0"/>
        </w:rPr>
      </w:r>
    </w:p>
    <w:p w:rsidR="00000000" w:rsidDel="00000000" w:rsidP="00000000" w:rsidRDefault="00000000" w:rsidRPr="00000000" w14:paraId="00000285">
      <w:pPr>
        <w:ind w:left="720" w:firstLine="0"/>
        <w:rPr/>
      </w:pPr>
      <w:r w:rsidDel="00000000" w:rsidR="00000000" w:rsidRPr="00000000">
        <w:rPr>
          <w:rtl w:val="0"/>
        </w:rPr>
      </w:r>
    </w:p>
    <w:p w:rsidR="00000000" w:rsidDel="00000000" w:rsidP="00000000" w:rsidRDefault="00000000" w:rsidRPr="00000000" w14:paraId="00000286">
      <w:pPr>
        <w:numPr>
          <w:ilvl w:val="0"/>
          <w:numId w:val="10"/>
        </w:numPr>
        <w:ind w:left="720" w:hanging="360"/>
      </w:pPr>
      <w:r w:rsidDel="00000000" w:rsidR="00000000" w:rsidRPr="00000000">
        <w:rPr>
          <w:rtl w:val="0"/>
        </w:rPr>
        <w:t xml:space="preserve">Bauböck, R. (2003). Towards a political theory of migrant transnationalism. International Migration Review, 37(3), 700–723. </w:t>
      </w:r>
      <w:hyperlink r:id="rId9">
        <w:r w:rsidDel="00000000" w:rsidR="00000000" w:rsidRPr="00000000">
          <w:rPr>
            <w:color w:val="1155cc"/>
            <w:u w:val="single"/>
            <w:rtl w:val="0"/>
          </w:rPr>
          <w:t xml:space="preserve">https://doi.org/10.1111/j.1747-7379.2003.tb00155.x</w:t>
        </w:r>
      </w:hyperlink>
      <w:r w:rsidDel="00000000" w:rsidR="00000000" w:rsidRPr="00000000">
        <w:rPr>
          <w:rtl w:val="0"/>
        </w:rPr>
      </w:r>
    </w:p>
    <w:p w:rsidR="00000000" w:rsidDel="00000000" w:rsidP="00000000" w:rsidRDefault="00000000" w:rsidRPr="00000000" w14:paraId="00000287">
      <w:pPr>
        <w:ind w:left="720" w:firstLine="0"/>
        <w:rPr/>
      </w:pPr>
      <w:r w:rsidDel="00000000" w:rsidR="00000000" w:rsidRPr="00000000">
        <w:rPr>
          <w:rtl w:val="0"/>
        </w:rPr>
      </w:r>
    </w:p>
    <w:p w:rsidR="00000000" w:rsidDel="00000000" w:rsidP="00000000" w:rsidRDefault="00000000" w:rsidRPr="00000000" w14:paraId="00000288">
      <w:pPr>
        <w:numPr>
          <w:ilvl w:val="0"/>
          <w:numId w:val="10"/>
        </w:numPr>
        <w:ind w:left="720" w:hanging="360"/>
      </w:pPr>
      <w:r w:rsidDel="00000000" w:rsidR="00000000" w:rsidRPr="00000000">
        <w:rPr>
          <w:rtl w:val="0"/>
        </w:rPr>
        <w:t xml:space="preserve">Berry, J. W. (1997). Immigration, acculturation, and adaptation. Applied Psychology, 46(1), 5–34. </w:t>
      </w:r>
      <w:hyperlink r:id="rId10">
        <w:r w:rsidDel="00000000" w:rsidR="00000000" w:rsidRPr="00000000">
          <w:rPr>
            <w:color w:val="1155cc"/>
            <w:u w:val="single"/>
            <w:rtl w:val="0"/>
          </w:rPr>
          <w:t xml:space="preserve">https://doi.org/10.1111/j.1464-0597.1997.tb01087.x</w:t>
        </w:r>
      </w:hyperlink>
      <w:r w:rsidDel="00000000" w:rsidR="00000000" w:rsidRPr="00000000">
        <w:rPr>
          <w:rtl w:val="0"/>
        </w:rPr>
      </w:r>
    </w:p>
    <w:p w:rsidR="00000000" w:rsidDel="00000000" w:rsidP="00000000" w:rsidRDefault="00000000" w:rsidRPr="00000000" w14:paraId="00000289">
      <w:pPr>
        <w:ind w:left="720" w:firstLine="0"/>
        <w:rPr/>
      </w:pPr>
      <w:r w:rsidDel="00000000" w:rsidR="00000000" w:rsidRPr="00000000">
        <w:rPr>
          <w:rtl w:val="0"/>
        </w:rPr>
      </w:r>
    </w:p>
    <w:p w:rsidR="00000000" w:rsidDel="00000000" w:rsidP="00000000" w:rsidRDefault="00000000" w:rsidRPr="00000000" w14:paraId="0000028A">
      <w:pPr>
        <w:numPr>
          <w:ilvl w:val="0"/>
          <w:numId w:val="10"/>
        </w:numPr>
        <w:ind w:left="720" w:hanging="360"/>
      </w:pPr>
      <w:r w:rsidDel="00000000" w:rsidR="00000000" w:rsidRPr="00000000">
        <w:rPr>
          <w:rtl w:val="0"/>
        </w:rPr>
        <w:t xml:space="preserve">Betts, A., &amp; Collier, P. (2017). Refuge: Rethinking refugee policy in a changing world. Oxford University Press. </w:t>
      </w:r>
      <w:hyperlink r:id="rId11">
        <w:r w:rsidDel="00000000" w:rsidR="00000000" w:rsidRPr="00000000">
          <w:rPr>
            <w:color w:val="1155cc"/>
            <w:u w:val="single"/>
            <w:rtl w:val="0"/>
          </w:rPr>
          <w:t xml:space="preserve">https://doi.org/10.1093/oso/9780190659158.001.0001</w:t>
        </w:r>
      </w:hyperlink>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rtl w:val="0"/>
        </w:rPr>
      </w:r>
    </w:p>
    <w:p w:rsidR="00000000" w:rsidDel="00000000" w:rsidP="00000000" w:rsidRDefault="00000000" w:rsidRPr="00000000" w14:paraId="0000028C">
      <w:pPr>
        <w:numPr>
          <w:ilvl w:val="0"/>
          <w:numId w:val="10"/>
        </w:numPr>
        <w:ind w:left="720" w:hanging="360"/>
      </w:pPr>
      <w:r w:rsidDel="00000000" w:rsidR="00000000" w:rsidRPr="00000000">
        <w:rPr>
          <w:rtl w:val="0"/>
        </w:rPr>
        <w:t xml:space="preserve">Boccagni, P. (2021). Migration and the search for home: Mapping domestic space in migrants' everyday lives. Palgrave Macmillan. </w:t>
      </w:r>
      <w:hyperlink r:id="rId12">
        <w:r w:rsidDel="00000000" w:rsidR="00000000" w:rsidRPr="00000000">
          <w:rPr>
            <w:color w:val="1155cc"/>
            <w:u w:val="single"/>
            <w:rtl w:val="0"/>
          </w:rPr>
          <w:t xml:space="preserve">https://doi.org/10.1007/978-3-030-67259-9</w:t>
        </w:r>
      </w:hyperlink>
      <w:r w:rsidDel="00000000" w:rsidR="00000000" w:rsidRPr="00000000">
        <w:rPr>
          <w:rtl w:val="0"/>
        </w:rPr>
      </w:r>
    </w:p>
    <w:p w:rsidR="00000000" w:rsidDel="00000000" w:rsidP="00000000" w:rsidRDefault="00000000" w:rsidRPr="00000000" w14:paraId="0000028D">
      <w:pPr>
        <w:ind w:left="720" w:firstLine="0"/>
        <w:rPr/>
      </w:pPr>
      <w:r w:rsidDel="00000000" w:rsidR="00000000" w:rsidRPr="00000000">
        <w:rPr>
          <w:rtl w:val="0"/>
        </w:rPr>
      </w:r>
    </w:p>
    <w:p w:rsidR="00000000" w:rsidDel="00000000" w:rsidP="00000000" w:rsidRDefault="00000000" w:rsidRPr="00000000" w14:paraId="0000028E">
      <w:pPr>
        <w:numPr>
          <w:ilvl w:val="0"/>
          <w:numId w:val="10"/>
        </w:numPr>
        <w:ind w:left="720" w:hanging="360"/>
      </w:pPr>
      <w:r w:rsidDel="00000000" w:rsidR="00000000" w:rsidRPr="00000000">
        <w:rPr>
          <w:rtl w:val="0"/>
        </w:rPr>
        <w:t xml:space="preserve">Borjas, G. J. (1999). The economic analysis of immigration. In O. Ashenfelter &amp; D. Card (Eds.), Handbook of Labor Economics (Vol. 3, pp. 1697–1760). Elsevier. </w:t>
      </w:r>
      <w:hyperlink r:id="rId13">
        <w:r w:rsidDel="00000000" w:rsidR="00000000" w:rsidRPr="00000000">
          <w:rPr>
            <w:color w:val="1155cc"/>
            <w:u w:val="single"/>
            <w:rtl w:val="0"/>
          </w:rPr>
          <w:t xml:space="preserve">https://doi.org/10.1016/S1573-4463(99)03009-9</w:t>
        </w:r>
      </w:hyperlink>
      <w:r w:rsidDel="00000000" w:rsidR="00000000" w:rsidRPr="00000000">
        <w:rPr>
          <w:rtl w:val="0"/>
        </w:rPr>
      </w:r>
    </w:p>
    <w:p w:rsidR="00000000" w:rsidDel="00000000" w:rsidP="00000000" w:rsidRDefault="00000000" w:rsidRPr="00000000" w14:paraId="0000028F">
      <w:pPr>
        <w:ind w:left="720" w:firstLine="0"/>
        <w:rPr/>
      </w:pPr>
      <w:r w:rsidDel="00000000" w:rsidR="00000000" w:rsidRPr="00000000">
        <w:rPr>
          <w:rtl w:val="0"/>
        </w:rPr>
      </w:r>
    </w:p>
    <w:p w:rsidR="00000000" w:rsidDel="00000000" w:rsidP="00000000" w:rsidRDefault="00000000" w:rsidRPr="00000000" w14:paraId="00000290">
      <w:pPr>
        <w:numPr>
          <w:ilvl w:val="0"/>
          <w:numId w:val="10"/>
        </w:numPr>
        <w:ind w:left="720" w:hanging="360"/>
      </w:pPr>
      <w:r w:rsidDel="00000000" w:rsidR="00000000" w:rsidRPr="00000000">
        <w:rPr>
          <w:rtl w:val="0"/>
        </w:rPr>
        <w:t xml:space="preserve">Bourdieu, P. (1986). The forms of capital. In J. Richardson (Ed.), Handbook of Theory and Research for the Sociology of Education (pp. 241–258). Greenwood. </w:t>
      </w:r>
      <w:hyperlink r:id="rId14">
        <w:r w:rsidDel="00000000" w:rsidR="00000000" w:rsidRPr="00000000">
          <w:rPr>
            <w:color w:val="1155cc"/>
            <w:u w:val="single"/>
            <w:rtl w:val="0"/>
          </w:rPr>
          <w:t xml:space="preserve">https://doi.org/10.1002/9780470755679.ch15</w:t>
        </w:r>
      </w:hyperlink>
      <w:r w:rsidDel="00000000" w:rsidR="00000000" w:rsidRPr="00000000">
        <w:rPr>
          <w:rtl w:val="0"/>
        </w:rPr>
      </w:r>
    </w:p>
    <w:p w:rsidR="00000000" w:rsidDel="00000000" w:rsidP="00000000" w:rsidRDefault="00000000" w:rsidRPr="00000000" w14:paraId="00000291">
      <w:pPr>
        <w:ind w:left="720" w:firstLine="0"/>
        <w:rPr/>
      </w:pPr>
      <w:r w:rsidDel="00000000" w:rsidR="00000000" w:rsidRPr="00000000">
        <w:rPr>
          <w:rtl w:val="0"/>
        </w:rPr>
      </w:r>
    </w:p>
    <w:p w:rsidR="00000000" w:rsidDel="00000000" w:rsidP="00000000" w:rsidRDefault="00000000" w:rsidRPr="00000000" w14:paraId="00000292">
      <w:pPr>
        <w:numPr>
          <w:ilvl w:val="0"/>
          <w:numId w:val="10"/>
        </w:numPr>
        <w:ind w:left="720" w:hanging="360"/>
      </w:pPr>
      <w:r w:rsidDel="00000000" w:rsidR="00000000" w:rsidRPr="00000000">
        <w:rPr>
          <w:rtl w:val="0"/>
        </w:rPr>
        <w:t xml:space="preserve">Brubaker, R. (2001). The return of assimilation? Changing perspectives on immigration and its sequels in France, Germany, and the United States. Ethnic and Racial Studies, 24(4), 531–548. </w:t>
      </w:r>
      <w:hyperlink r:id="rId15">
        <w:r w:rsidDel="00000000" w:rsidR="00000000" w:rsidRPr="00000000">
          <w:rPr>
            <w:color w:val="1155cc"/>
            <w:u w:val="single"/>
            <w:rtl w:val="0"/>
          </w:rPr>
          <w:t xml:space="preserve">https://doi.org/10.1080/01419870120049770</w:t>
        </w:r>
      </w:hyperlink>
      <w:r w:rsidDel="00000000" w:rsidR="00000000" w:rsidRPr="00000000">
        <w:rPr>
          <w:rtl w:val="0"/>
        </w:rPr>
      </w:r>
    </w:p>
    <w:p w:rsidR="00000000" w:rsidDel="00000000" w:rsidP="00000000" w:rsidRDefault="00000000" w:rsidRPr="00000000" w14:paraId="00000293">
      <w:pPr>
        <w:ind w:left="720" w:firstLine="0"/>
        <w:rPr/>
      </w:pPr>
      <w:r w:rsidDel="00000000" w:rsidR="00000000" w:rsidRPr="00000000">
        <w:rPr>
          <w:rtl w:val="0"/>
        </w:rPr>
      </w:r>
    </w:p>
    <w:p w:rsidR="00000000" w:rsidDel="00000000" w:rsidP="00000000" w:rsidRDefault="00000000" w:rsidRPr="00000000" w14:paraId="00000294">
      <w:pPr>
        <w:numPr>
          <w:ilvl w:val="0"/>
          <w:numId w:val="10"/>
        </w:numPr>
        <w:ind w:left="720" w:hanging="360"/>
      </w:pPr>
      <w:r w:rsidDel="00000000" w:rsidR="00000000" w:rsidRPr="00000000">
        <w:rPr>
          <w:rtl w:val="0"/>
        </w:rPr>
        <w:t xml:space="preserve">Castles, S., de Haas, H., &amp; Miller, M. J. (2014). The age of migration: International population movements in the modern world (5th ed.). Palgrave Macmillan. </w:t>
      </w:r>
      <w:hyperlink r:id="rId16">
        <w:r w:rsidDel="00000000" w:rsidR="00000000" w:rsidRPr="00000000">
          <w:rPr>
            <w:color w:val="1155cc"/>
            <w:u w:val="single"/>
            <w:rtl w:val="0"/>
          </w:rPr>
          <w:t xml:space="preserve">https://doi.org/10.1007/978-0-230-36639-8</w:t>
        </w:r>
      </w:hyperlink>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tl w:val="0"/>
        </w:rPr>
      </w:r>
    </w:p>
    <w:p w:rsidR="00000000" w:rsidDel="00000000" w:rsidP="00000000" w:rsidRDefault="00000000" w:rsidRPr="00000000" w14:paraId="00000296">
      <w:pPr>
        <w:numPr>
          <w:ilvl w:val="0"/>
          <w:numId w:val="10"/>
        </w:numPr>
        <w:ind w:left="720" w:hanging="360"/>
      </w:pPr>
      <w:r w:rsidDel="00000000" w:rsidR="00000000" w:rsidRPr="00000000">
        <w:rPr>
          <w:rtl w:val="0"/>
        </w:rPr>
        <w:t xml:space="preserve">Chetty, R., Stepner, M., Abraham, S., Lin, S., Scuderi, B., Turner, N., Bergeron, A., &amp; Cutler, D. (2016). The association between income and life expectancy in the United States, 2001-2014. JAMA, 315(16), 1750–1766. </w:t>
      </w:r>
      <w:hyperlink r:id="rId17">
        <w:r w:rsidDel="00000000" w:rsidR="00000000" w:rsidRPr="00000000">
          <w:rPr>
            <w:color w:val="1155cc"/>
            <w:u w:val="single"/>
            <w:rtl w:val="0"/>
          </w:rPr>
          <w:t xml:space="preserve">https://doi.org/10.1001/jama.2016.4226</w:t>
        </w:r>
      </w:hyperlink>
      <w:r w:rsidDel="00000000" w:rsidR="00000000" w:rsidRPr="00000000">
        <w:rPr>
          <w:rtl w:val="0"/>
        </w:rPr>
      </w:r>
    </w:p>
    <w:p w:rsidR="00000000" w:rsidDel="00000000" w:rsidP="00000000" w:rsidRDefault="00000000" w:rsidRPr="00000000" w14:paraId="00000297">
      <w:pPr>
        <w:ind w:left="720" w:firstLine="0"/>
        <w:rPr/>
      </w:pPr>
      <w:r w:rsidDel="00000000" w:rsidR="00000000" w:rsidRPr="00000000">
        <w:rPr>
          <w:rtl w:val="0"/>
        </w:rPr>
      </w:r>
    </w:p>
    <w:p w:rsidR="00000000" w:rsidDel="00000000" w:rsidP="00000000" w:rsidRDefault="00000000" w:rsidRPr="00000000" w14:paraId="00000298">
      <w:pPr>
        <w:numPr>
          <w:ilvl w:val="0"/>
          <w:numId w:val="10"/>
        </w:numPr>
        <w:ind w:left="720" w:hanging="360"/>
      </w:pPr>
      <w:r w:rsidDel="00000000" w:rsidR="00000000" w:rsidRPr="00000000">
        <w:rPr>
          <w:rtl w:val="0"/>
        </w:rPr>
        <w:t xml:space="preserve">Côté, S., &amp; Healy, T. (2001). The well-being of nations: The role of human and social capital. OECD Publishing. </w:t>
      </w:r>
      <w:hyperlink r:id="rId18">
        <w:r w:rsidDel="00000000" w:rsidR="00000000" w:rsidRPr="00000000">
          <w:rPr>
            <w:color w:val="1155cc"/>
            <w:u w:val="single"/>
            <w:rtl w:val="0"/>
          </w:rPr>
          <w:t xml:space="preserve">https://doi.org/10.1787/9789264189515-en</w:t>
        </w:r>
      </w:hyperlink>
      <w:r w:rsidDel="00000000" w:rsidR="00000000" w:rsidRPr="00000000">
        <w:rPr>
          <w:rtl w:val="0"/>
        </w:rPr>
      </w:r>
    </w:p>
    <w:p w:rsidR="00000000" w:rsidDel="00000000" w:rsidP="00000000" w:rsidRDefault="00000000" w:rsidRPr="00000000" w14:paraId="00000299">
      <w:pPr>
        <w:ind w:left="720" w:firstLine="0"/>
        <w:rPr/>
      </w:pPr>
      <w:r w:rsidDel="00000000" w:rsidR="00000000" w:rsidRPr="00000000">
        <w:rPr>
          <w:rtl w:val="0"/>
        </w:rPr>
      </w:r>
    </w:p>
    <w:p w:rsidR="00000000" w:rsidDel="00000000" w:rsidP="00000000" w:rsidRDefault="00000000" w:rsidRPr="00000000" w14:paraId="0000029A">
      <w:pPr>
        <w:numPr>
          <w:ilvl w:val="0"/>
          <w:numId w:val="10"/>
        </w:numPr>
        <w:ind w:left="720" w:hanging="360"/>
      </w:pPr>
      <w:r w:rsidDel="00000000" w:rsidR="00000000" w:rsidRPr="00000000">
        <w:rPr>
          <w:rtl w:val="0"/>
        </w:rPr>
        <w:t xml:space="preserve">Crenshaw, K. (1989). Demarginalizing the intersection of race and sex: A Black feminist critique of antidiscrimination doctrine, feminist theory and antiracist politics. University of Chicago Legal Forum, 1989(1), 139–167.</w:t>
      </w:r>
    </w:p>
    <w:p w:rsidR="00000000" w:rsidDel="00000000" w:rsidP="00000000" w:rsidRDefault="00000000" w:rsidRPr="00000000" w14:paraId="0000029B">
      <w:pPr>
        <w:ind w:left="720" w:firstLine="0"/>
        <w:rPr/>
      </w:pPr>
      <w:r w:rsidDel="00000000" w:rsidR="00000000" w:rsidRPr="00000000">
        <w:rPr>
          <w:rtl w:val="0"/>
        </w:rPr>
      </w:r>
    </w:p>
    <w:p w:rsidR="00000000" w:rsidDel="00000000" w:rsidP="00000000" w:rsidRDefault="00000000" w:rsidRPr="00000000" w14:paraId="0000029C">
      <w:pPr>
        <w:numPr>
          <w:ilvl w:val="0"/>
          <w:numId w:val="10"/>
        </w:numPr>
        <w:ind w:left="720" w:hanging="360"/>
      </w:pPr>
      <w:r w:rsidDel="00000000" w:rsidR="00000000" w:rsidRPr="00000000">
        <w:rPr>
          <w:rtl w:val="0"/>
        </w:rPr>
        <w:t xml:space="preserve">Dahrendorf, R. (1959). Class and class conflict in industrial society. Stanford University Press.</w:t>
      </w:r>
    </w:p>
    <w:p w:rsidR="00000000" w:rsidDel="00000000" w:rsidP="00000000" w:rsidRDefault="00000000" w:rsidRPr="00000000" w14:paraId="0000029D">
      <w:pPr>
        <w:ind w:left="720" w:firstLine="0"/>
        <w:rPr/>
      </w:pPr>
      <w:r w:rsidDel="00000000" w:rsidR="00000000" w:rsidRPr="00000000">
        <w:rPr>
          <w:rtl w:val="0"/>
        </w:rPr>
      </w:r>
    </w:p>
    <w:p w:rsidR="00000000" w:rsidDel="00000000" w:rsidP="00000000" w:rsidRDefault="00000000" w:rsidRPr="00000000" w14:paraId="0000029E">
      <w:pPr>
        <w:numPr>
          <w:ilvl w:val="0"/>
          <w:numId w:val="10"/>
        </w:numPr>
        <w:ind w:left="720" w:hanging="360"/>
      </w:pPr>
      <w:r w:rsidDel="00000000" w:rsidR="00000000" w:rsidRPr="00000000">
        <w:rPr>
          <w:rtl w:val="0"/>
        </w:rPr>
        <w:t xml:space="preserve">Deci, E. L., &amp; Ryan, R. M. (2000). The "what" and "why" of goal pursuits: Human needs and the self-determination of behavior. Psychological Inquiry, 11(4), 227–268. </w:t>
      </w:r>
      <w:hyperlink r:id="rId19">
        <w:r w:rsidDel="00000000" w:rsidR="00000000" w:rsidRPr="00000000">
          <w:rPr>
            <w:color w:val="1155cc"/>
            <w:u w:val="single"/>
            <w:rtl w:val="0"/>
          </w:rPr>
          <w:t xml:space="preserve">https://doi.org/10.1207/S15327965PLI1104_01</w:t>
        </w:r>
      </w:hyperlink>
      <w:r w:rsidDel="00000000" w:rsidR="00000000" w:rsidRPr="00000000">
        <w:rPr>
          <w:rtl w:val="0"/>
        </w:rPr>
      </w:r>
    </w:p>
    <w:p w:rsidR="00000000" w:rsidDel="00000000" w:rsidP="00000000" w:rsidRDefault="00000000" w:rsidRPr="00000000" w14:paraId="0000029F">
      <w:pPr>
        <w:ind w:left="720" w:firstLine="0"/>
        <w:rPr/>
      </w:pPr>
      <w:r w:rsidDel="00000000" w:rsidR="00000000" w:rsidRPr="00000000">
        <w:rPr>
          <w:rtl w:val="0"/>
        </w:rPr>
      </w:r>
    </w:p>
    <w:p w:rsidR="00000000" w:rsidDel="00000000" w:rsidP="00000000" w:rsidRDefault="00000000" w:rsidRPr="00000000" w14:paraId="000002A0">
      <w:pPr>
        <w:numPr>
          <w:ilvl w:val="0"/>
          <w:numId w:val="10"/>
        </w:numPr>
        <w:ind w:left="720" w:hanging="360"/>
      </w:pPr>
      <w:r w:rsidDel="00000000" w:rsidR="00000000" w:rsidRPr="00000000">
        <w:rPr>
          <w:rtl w:val="0"/>
        </w:rPr>
        <w:t xml:space="preserve">Delanty, G. (2010). Community (2nd ed.). Routledge. </w:t>
      </w:r>
      <w:hyperlink r:id="rId20">
        <w:r w:rsidDel="00000000" w:rsidR="00000000" w:rsidRPr="00000000">
          <w:rPr>
            <w:color w:val="1155cc"/>
            <w:u w:val="single"/>
            <w:rtl w:val="0"/>
          </w:rPr>
          <w:t xml:space="preserve">https://doi.org/10.4324/9780203855975</w:t>
        </w:r>
      </w:hyperlink>
      <w:r w:rsidDel="00000000" w:rsidR="00000000" w:rsidRPr="00000000">
        <w:rPr>
          <w:rtl w:val="0"/>
        </w:rPr>
      </w:r>
    </w:p>
    <w:p w:rsidR="00000000" w:rsidDel="00000000" w:rsidP="00000000" w:rsidRDefault="00000000" w:rsidRPr="00000000" w14:paraId="000002A1">
      <w:pPr>
        <w:ind w:left="720" w:firstLine="0"/>
        <w:rPr/>
      </w:pPr>
      <w:r w:rsidDel="00000000" w:rsidR="00000000" w:rsidRPr="00000000">
        <w:rPr>
          <w:rtl w:val="0"/>
        </w:rPr>
      </w:r>
    </w:p>
    <w:p w:rsidR="00000000" w:rsidDel="00000000" w:rsidP="00000000" w:rsidRDefault="00000000" w:rsidRPr="00000000" w14:paraId="000002A2">
      <w:pPr>
        <w:numPr>
          <w:ilvl w:val="0"/>
          <w:numId w:val="10"/>
        </w:numPr>
        <w:ind w:left="720" w:hanging="360"/>
      </w:pPr>
      <w:r w:rsidDel="00000000" w:rsidR="00000000" w:rsidRPr="00000000">
        <w:rPr>
          <w:rtl w:val="0"/>
        </w:rPr>
        <w:t xml:space="preserve">Dryzek, J. S. (2000). Deliberative democracy and beyond: Liberals, critics, contestations. Oxford University Press. </w:t>
      </w:r>
      <w:hyperlink r:id="rId21">
        <w:r w:rsidDel="00000000" w:rsidR="00000000" w:rsidRPr="00000000">
          <w:rPr>
            <w:color w:val="1155cc"/>
            <w:u w:val="single"/>
            <w:rtl w:val="0"/>
          </w:rPr>
          <w:t xml:space="preserve">https://doi.org/10.1093/019925043X.001.0001</w:t>
        </w:r>
      </w:hyperlink>
      <w:r w:rsidDel="00000000" w:rsidR="00000000" w:rsidRPr="00000000">
        <w:rPr>
          <w:rtl w:val="0"/>
        </w:rPr>
      </w:r>
    </w:p>
    <w:p w:rsidR="00000000" w:rsidDel="00000000" w:rsidP="00000000" w:rsidRDefault="00000000" w:rsidRPr="00000000" w14:paraId="000002A3">
      <w:pPr>
        <w:ind w:left="720" w:firstLine="0"/>
        <w:rPr/>
      </w:pPr>
      <w:r w:rsidDel="00000000" w:rsidR="00000000" w:rsidRPr="00000000">
        <w:rPr>
          <w:rtl w:val="0"/>
        </w:rPr>
      </w:r>
    </w:p>
    <w:p w:rsidR="00000000" w:rsidDel="00000000" w:rsidP="00000000" w:rsidRDefault="00000000" w:rsidRPr="00000000" w14:paraId="000002A4">
      <w:pPr>
        <w:numPr>
          <w:ilvl w:val="0"/>
          <w:numId w:val="10"/>
        </w:numPr>
        <w:ind w:left="720" w:hanging="360"/>
      </w:pPr>
      <w:r w:rsidDel="00000000" w:rsidR="00000000" w:rsidRPr="00000000">
        <w:rPr>
          <w:rtl w:val="0"/>
        </w:rPr>
        <w:t xml:space="preserve">Durkheim, E. (1893). The division of labor in society. Free Press.</w:t>
      </w:r>
    </w:p>
    <w:p w:rsidR="00000000" w:rsidDel="00000000" w:rsidP="00000000" w:rsidRDefault="00000000" w:rsidRPr="00000000" w14:paraId="000002A5">
      <w:pPr>
        <w:ind w:left="720" w:firstLine="0"/>
        <w:rPr/>
      </w:pPr>
      <w:r w:rsidDel="00000000" w:rsidR="00000000" w:rsidRPr="00000000">
        <w:rPr>
          <w:rtl w:val="0"/>
        </w:rPr>
      </w:r>
    </w:p>
    <w:p w:rsidR="00000000" w:rsidDel="00000000" w:rsidP="00000000" w:rsidRDefault="00000000" w:rsidRPr="00000000" w14:paraId="000002A6">
      <w:pPr>
        <w:numPr>
          <w:ilvl w:val="0"/>
          <w:numId w:val="10"/>
        </w:numPr>
        <w:ind w:left="720" w:hanging="360"/>
      </w:pPr>
      <w:r w:rsidDel="00000000" w:rsidR="00000000" w:rsidRPr="00000000">
        <w:rPr>
          <w:rtl w:val="0"/>
        </w:rPr>
        <w:t xml:space="preserve">Dworkin, R. (1977). Taking rights seriously. Harvard University Press.</w:t>
      </w:r>
    </w:p>
    <w:p w:rsidR="00000000" w:rsidDel="00000000" w:rsidP="00000000" w:rsidRDefault="00000000" w:rsidRPr="00000000" w14:paraId="000002A7">
      <w:pPr>
        <w:ind w:left="720" w:firstLine="0"/>
        <w:rPr/>
      </w:pPr>
      <w:r w:rsidDel="00000000" w:rsidR="00000000" w:rsidRPr="00000000">
        <w:rPr>
          <w:rtl w:val="0"/>
        </w:rPr>
      </w:r>
    </w:p>
    <w:p w:rsidR="00000000" w:rsidDel="00000000" w:rsidP="00000000" w:rsidRDefault="00000000" w:rsidRPr="00000000" w14:paraId="000002A8">
      <w:pPr>
        <w:numPr>
          <w:ilvl w:val="0"/>
          <w:numId w:val="10"/>
        </w:numPr>
        <w:ind w:left="720" w:hanging="360"/>
      </w:pPr>
      <w:r w:rsidDel="00000000" w:rsidR="00000000" w:rsidRPr="00000000">
        <w:rPr>
          <w:rtl w:val="0"/>
        </w:rPr>
        <w:t xml:space="preserve">Easterly, W. (2006). The white man's burden: Why the West's efforts to aid the rest have done so much ill and so little good. Penguin Press. </w:t>
      </w:r>
      <w:hyperlink r:id="rId22">
        <w:r w:rsidDel="00000000" w:rsidR="00000000" w:rsidRPr="00000000">
          <w:rPr>
            <w:color w:val="1155cc"/>
            <w:u w:val="single"/>
            <w:rtl w:val="0"/>
          </w:rPr>
          <w:t xml:space="preserve">https://doi.org/10.1093/afraf/adp001</w:t>
        </w:r>
      </w:hyperlink>
      <w:r w:rsidDel="00000000" w:rsidR="00000000" w:rsidRPr="00000000">
        <w:rPr>
          <w:rtl w:val="0"/>
        </w:rPr>
      </w:r>
    </w:p>
    <w:p w:rsidR="00000000" w:rsidDel="00000000" w:rsidP="00000000" w:rsidRDefault="00000000" w:rsidRPr="00000000" w14:paraId="000002A9">
      <w:pPr>
        <w:ind w:left="720" w:firstLine="0"/>
        <w:rPr/>
      </w:pPr>
      <w:r w:rsidDel="00000000" w:rsidR="00000000" w:rsidRPr="00000000">
        <w:rPr>
          <w:rtl w:val="0"/>
        </w:rPr>
      </w:r>
    </w:p>
    <w:p w:rsidR="00000000" w:rsidDel="00000000" w:rsidP="00000000" w:rsidRDefault="00000000" w:rsidRPr="00000000" w14:paraId="000002AA">
      <w:pPr>
        <w:numPr>
          <w:ilvl w:val="0"/>
          <w:numId w:val="10"/>
        </w:numPr>
        <w:ind w:left="720" w:hanging="360"/>
      </w:pPr>
      <w:r w:rsidDel="00000000" w:rsidR="00000000" w:rsidRPr="00000000">
        <w:rPr>
          <w:rtl w:val="0"/>
        </w:rPr>
        <w:t xml:space="preserve">Esping-Andersen, G. (1990). The three worlds of welfare capitalism. Princeton University Press.</w:t>
      </w:r>
    </w:p>
    <w:p w:rsidR="00000000" w:rsidDel="00000000" w:rsidP="00000000" w:rsidRDefault="00000000" w:rsidRPr="00000000" w14:paraId="000002AB">
      <w:pPr>
        <w:ind w:left="720" w:firstLine="0"/>
        <w:rPr/>
      </w:pPr>
      <w:r w:rsidDel="00000000" w:rsidR="00000000" w:rsidRPr="00000000">
        <w:rPr>
          <w:rtl w:val="0"/>
        </w:rPr>
      </w:r>
    </w:p>
    <w:p w:rsidR="00000000" w:rsidDel="00000000" w:rsidP="00000000" w:rsidRDefault="00000000" w:rsidRPr="00000000" w14:paraId="000002AC">
      <w:pPr>
        <w:numPr>
          <w:ilvl w:val="0"/>
          <w:numId w:val="10"/>
        </w:numPr>
        <w:ind w:left="720" w:hanging="360"/>
      </w:pPr>
      <w:r w:rsidDel="00000000" w:rsidR="00000000" w:rsidRPr="00000000">
        <w:rPr>
          <w:rtl w:val="0"/>
        </w:rPr>
        <w:t xml:space="preserve">Etzioni, A. (1993). The spirit of community: Rights, responsibilities, and the communitarian agenda. Crown Publishers.</w:t>
      </w:r>
    </w:p>
    <w:p w:rsidR="00000000" w:rsidDel="00000000" w:rsidP="00000000" w:rsidRDefault="00000000" w:rsidRPr="00000000" w14:paraId="000002AD">
      <w:pPr>
        <w:ind w:left="720" w:firstLine="0"/>
        <w:rPr/>
      </w:pPr>
      <w:r w:rsidDel="00000000" w:rsidR="00000000" w:rsidRPr="00000000">
        <w:rPr>
          <w:rtl w:val="0"/>
        </w:rPr>
      </w:r>
    </w:p>
    <w:p w:rsidR="00000000" w:rsidDel="00000000" w:rsidP="00000000" w:rsidRDefault="00000000" w:rsidRPr="00000000" w14:paraId="000002AE">
      <w:pPr>
        <w:numPr>
          <w:ilvl w:val="0"/>
          <w:numId w:val="10"/>
        </w:numPr>
        <w:ind w:left="720" w:hanging="360"/>
      </w:pPr>
      <w:r w:rsidDel="00000000" w:rsidR="00000000" w:rsidRPr="00000000">
        <w:rPr>
          <w:rtl w:val="0"/>
        </w:rPr>
        <w:t xml:space="preserve">Fanon, F. (1961). The wretched of the earth. Grove Press.</w:t>
      </w:r>
    </w:p>
    <w:p w:rsidR="00000000" w:rsidDel="00000000" w:rsidP="00000000" w:rsidRDefault="00000000" w:rsidRPr="00000000" w14:paraId="000002AF">
      <w:pPr>
        <w:ind w:left="720" w:firstLine="0"/>
        <w:rPr/>
      </w:pPr>
      <w:r w:rsidDel="00000000" w:rsidR="00000000" w:rsidRPr="00000000">
        <w:rPr>
          <w:rtl w:val="0"/>
        </w:rPr>
      </w:r>
    </w:p>
    <w:p w:rsidR="00000000" w:rsidDel="00000000" w:rsidP="00000000" w:rsidRDefault="00000000" w:rsidRPr="00000000" w14:paraId="000002B0">
      <w:pPr>
        <w:numPr>
          <w:ilvl w:val="0"/>
          <w:numId w:val="10"/>
        </w:numPr>
        <w:ind w:left="720" w:hanging="360"/>
      </w:pPr>
      <w:r w:rsidDel="00000000" w:rsidR="00000000" w:rsidRPr="00000000">
        <w:rPr>
          <w:rtl w:val="0"/>
        </w:rPr>
        <w:t xml:space="preserve">Faist, T. (2000). The volume and dynamics of international migration and transnational social spaces. Oxford University Press. </w:t>
      </w:r>
      <w:hyperlink r:id="rId23">
        <w:r w:rsidDel="00000000" w:rsidR="00000000" w:rsidRPr="00000000">
          <w:rPr>
            <w:color w:val="1155cc"/>
            <w:u w:val="single"/>
            <w:rtl w:val="0"/>
          </w:rPr>
          <w:t xml:space="preserve">https://doi.org/10.1093/acprof:oso/9780198297263.001.0001</w:t>
        </w:r>
      </w:hyperlink>
      <w:r w:rsidDel="00000000" w:rsidR="00000000" w:rsidRPr="00000000">
        <w:rPr>
          <w:rtl w:val="0"/>
        </w:rPr>
      </w:r>
    </w:p>
    <w:p w:rsidR="00000000" w:rsidDel="00000000" w:rsidP="00000000" w:rsidRDefault="00000000" w:rsidRPr="00000000" w14:paraId="000002B1">
      <w:pPr>
        <w:ind w:left="720" w:firstLine="0"/>
        <w:rPr/>
      </w:pPr>
      <w:r w:rsidDel="00000000" w:rsidR="00000000" w:rsidRPr="00000000">
        <w:rPr>
          <w:rtl w:val="0"/>
        </w:rPr>
      </w:r>
    </w:p>
    <w:p w:rsidR="00000000" w:rsidDel="00000000" w:rsidP="00000000" w:rsidRDefault="00000000" w:rsidRPr="00000000" w14:paraId="000002B2">
      <w:pPr>
        <w:numPr>
          <w:ilvl w:val="0"/>
          <w:numId w:val="10"/>
        </w:numPr>
        <w:ind w:left="720" w:hanging="360"/>
      </w:pPr>
      <w:r w:rsidDel="00000000" w:rsidR="00000000" w:rsidRPr="00000000">
        <w:rPr>
          <w:rtl w:val="0"/>
        </w:rPr>
        <w:t xml:space="preserve">Fukuyama, F. (1995). Trust: The social virtues and the creation of prosperity. Free Press.</w:t>
      </w:r>
    </w:p>
    <w:p w:rsidR="00000000" w:rsidDel="00000000" w:rsidP="00000000" w:rsidRDefault="00000000" w:rsidRPr="00000000" w14:paraId="000002B3">
      <w:pPr>
        <w:ind w:left="720" w:firstLine="0"/>
        <w:rPr/>
      </w:pPr>
      <w:r w:rsidDel="00000000" w:rsidR="00000000" w:rsidRPr="00000000">
        <w:rPr>
          <w:rtl w:val="0"/>
        </w:rPr>
      </w:r>
    </w:p>
    <w:p w:rsidR="00000000" w:rsidDel="00000000" w:rsidP="00000000" w:rsidRDefault="00000000" w:rsidRPr="00000000" w14:paraId="000002B4">
      <w:pPr>
        <w:numPr>
          <w:ilvl w:val="0"/>
          <w:numId w:val="10"/>
        </w:numPr>
        <w:ind w:left="720" w:hanging="360"/>
      </w:pPr>
      <w:r w:rsidDel="00000000" w:rsidR="00000000" w:rsidRPr="00000000">
        <w:rPr>
          <w:rtl w:val="0"/>
        </w:rPr>
        <w:t xml:space="preserve">Giddens, A. (1984). The constitution of society: Outline of the theory of structuration. University of California Press.</w:t>
      </w:r>
    </w:p>
    <w:p w:rsidR="00000000" w:rsidDel="00000000" w:rsidP="00000000" w:rsidRDefault="00000000" w:rsidRPr="00000000" w14:paraId="000002B5">
      <w:pPr>
        <w:ind w:left="720" w:firstLine="0"/>
        <w:rPr/>
      </w:pPr>
      <w:r w:rsidDel="00000000" w:rsidR="00000000" w:rsidRPr="00000000">
        <w:rPr>
          <w:rtl w:val="0"/>
        </w:rPr>
      </w:r>
    </w:p>
    <w:p w:rsidR="00000000" w:rsidDel="00000000" w:rsidP="00000000" w:rsidRDefault="00000000" w:rsidRPr="00000000" w14:paraId="000002B6">
      <w:pPr>
        <w:numPr>
          <w:ilvl w:val="0"/>
          <w:numId w:val="10"/>
        </w:numPr>
        <w:ind w:left="720" w:hanging="360"/>
      </w:pPr>
      <w:r w:rsidDel="00000000" w:rsidR="00000000" w:rsidRPr="00000000">
        <w:rPr>
          <w:rtl w:val="0"/>
        </w:rPr>
        <w:t xml:space="preserve">Gilens, M., &amp; Page, B. I. (2014). Testing theories of American politics: Elites, interest groups, and average citizens. Perspectives on Politics, 12(3), 564–581. </w:t>
      </w:r>
      <w:hyperlink r:id="rId24">
        <w:r w:rsidDel="00000000" w:rsidR="00000000" w:rsidRPr="00000000">
          <w:rPr>
            <w:color w:val="1155cc"/>
            <w:u w:val="single"/>
            <w:rtl w:val="0"/>
          </w:rPr>
          <w:t xml:space="preserve">https://doi.org/10.1017/S1537592714001595</w:t>
        </w:r>
      </w:hyperlink>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tl w:val="0"/>
        </w:rPr>
      </w:r>
    </w:p>
    <w:p w:rsidR="00000000" w:rsidDel="00000000" w:rsidP="00000000" w:rsidRDefault="00000000" w:rsidRPr="00000000" w14:paraId="000002B8">
      <w:pPr>
        <w:numPr>
          <w:ilvl w:val="0"/>
          <w:numId w:val="10"/>
        </w:numPr>
        <w:ind w:left="720" w:hanging="360"/>
      </w:pPr>
      <w:r w:rsidDel="00000000" w:rsidR="00000000" w:rsidRPr="00000000">
        <w:rPr>
          <w:rtl w:val="0"/>
        </w:rPr>
        <w:t xml:space="preserve">Granovetter, M. S. (1973). The strength of weak ties. American Journal of Sociology, 78(6), 1360–1380. </w:t>
      </w:r>
      <w:hyperlink r:id="rId25">
        <w:r w:rsidDel="00000000" w:rsidR="00000000" w:rsidRPr="00000000">
          <w:rPr>
            <w:color w:val="1155cc"/>
            <w:u w:val="single"/>
            <w:rtl w:val="0"/>
          </w:rPr>
          <w:t xml:space="preserve">https://doi.org/10.1086/225469</w:t>
        </w:r>
      </w:hyperlink>
      <w:r w:rsidDel="00000000" w:rsidR="00000000" w:rsidRPr="00000000">
        <w:rPr>
          <w:rtl w:val="0"/>
        </w:rPr>
      </w:r>
    </w:p>
    <w:p w:rsidR="00000000" w:rsidDel="00000000" w:rsidP="00000000" w:rsidRDefault="00000000" w:rsidRPr="00000000" w14:paraId="000002B9">
      <w:pPr>
        <w:ind w:left="720" w:firstLine="0"/>
        <w:rPr/>
      </w:pPr>
      <w:r w:rsidDel="00000000" w:rsidR="00000000" w:rsidRPr="00000000">
        <w:rPr>
          <w:rtl w:val="0"/>
        </w:rPr>
      </w:r>
    </w:p>
    <w:p w:rsidR="00000000" w:rsidDel="00000000" w:rsidP="00000000" w:rsidRDefault="00000000" w:rsidRPr="00000000" w14:paraId="000002BA">
      <w:pPr>
        <w:numPr>
          <w:ilvl w:val="0"/>
          <w:numId w:val="10"/>
        </w:numPr>
        <w:ind w:left="720" w:hanging="360"/>
      </w:pPr>
      <w:r w:rsidDel="00000000" w:rsidR="00000000" w:rsidRPr="00000000">
        <w:rPr>
          <w:rtl w:val="0"/>
        </w:rPr>
        <w:t xml:space="preserve">Habermas, J. (1984). The theory of communicative action, Volume 1: Reason and the rationalization of society. Beacon Press.</w:t>
      </w:r>
    </w:p>
    <w:p w:rsidR="00000000" w:rsidDel="00000000" w:rsidP="00000000" w:rsidRDefault="00000000" w:rsidRPr="00000000" w14:paraId="000002BB">
      <w:pPr>
        <w:ind w:left="720" w:firstLine="0"/>
        <w:rPr/>
      </w:pPr>
      <w:r w:rsidDel="00000000" w:rsidR="00000000" w:rsidRPr="00000000">
        <w:rPr>
          <w:rtl w:val="0"/>
        </w:rPr>
      </w:r>
    </w:p>
    <w:p w:rsidR="00000000" w:rsidDel="00000000" w:rsidP="00000000" w:rsidRDefault="00000000" w:rsidRPr="00000000" w14:paraId="000002BC">
      <w:pPr>
        <w:numPr>
          <w:ilvl w:val="0"/>
          <w:numId w:val="10"/>
        </w:numPr>
        <w:ind w:left="720" w:hanging="360"/>
      </w:pPr>
      <w:r w:rsidDel="00000000" w:rsidR="00000000" w:rsidRPr="00000000">
        <w:rPr>
          <w:rtl w:val="0"/>
        </w:rPr>
        <w:t xml:space="preserve">Hacker, J. S., &amp; Pierson, P. (2010). Winner-take-all politics: How Washington made the rich richer—and turned its back on the middle class. Simon &amp; Schuster.</w:t>
      </w:r>
    </w:p>
    <w:p w:rsidR="00000000" w:rsidDel="00000000" w:rsidP="00000000" w:rsidRDefault="00000000" w:rsidRPr="00000000" w14:paraId="000002BD">
      <w:pPr>
        <w:ind w:left="720" w:firstLine="0"/>
        <w:rPr/>
      </w:pPr>
      <w:r w:rsidDel="00000000" w:rsidR="00000000" w:rsidRPr="00000000">
        <w:rPr>
          <w:rtl w:val="0"/>
        </w:rPr>
      </w:r>
    </w:p>
    <w:p w:rsidR="00000000" w:rsidDel="00000000" w:rsidP="00000000" w:rsidRDefault="00000000" w:rsidRPr="00000000" w14:paraId="000002BE">
      <w:pPr>
        <w:numPr>
          <w:ilvl w:val="0"/>
          <w:numId w:val="10"/>
        </w:numPr>
        <w:ind w:left="720" w:hanging="360"/>
      </w:pPr>
      <w:r w:rsidDel="00000000" w:rsidR="00000000" w:rsidRPr="00000000">
        <w:rPr>
          <w:rtl w:val="0"/>
        </w:rPr>
        <w:t xml:space="preserve">Hall, P. A., &amp; Soskice, D. (Eds.). (2001). Varieties of capitalism: The institutional foundations of comparative advantage. Oxford University Press. </w:t>
      </w:r>
      <w:hyperlink r:id="rId26">
        <w:r w:rsidDel="00000000" w:rsidR="00000000" w:rsidRPr="00000000">
          <w:rPr>
            <w:color w:val="1155cc"/>
            <w:u w:val="single"/>
            <w:rtl w:val="0"/>
          </w:rPr>
          <w:t xml:space="preserve">https://doi.org/10.1093/0199247757.001.0001</w:t>
        </w:r>
      </w:hyperlink>
      <w:r w:rsidDel="00000000" w:rsidR="00000000" w:rsidRPr="00000000">
        <w:rPr>
          <w:rtl w:val="0"/>
        </w:rPr>
      </w:r>
    </w:p>
    <w:p w:rsidR="00000000" w:rsidDel="00000000" w:rsidP="00000000" w:rsidRDefault="00000000" w:rsidRPr="00000000" w14:paraId="000002BF">
      <w:pPr>
        <w:ind w:left="720" w:firstLine="0"/>
        <w:rPr/>
      </w:pPr>
      <w:r w:rsidDel="00000000" w:rsidR="00000000" w:rsidRPr="00000000">
        <w:rPr>
          <w:rtl w:val="0"/>
        </w:rPr>
      </w:r>
    </w:p>
    <w:p w:rsidR="00000000" w:rsidDel="00000000" w:rsidP="00000000" w:rsidRDefault="00000000" w:rsidRPr="00000000" w14:paraId="000002C0">
      <w:pPr>
        <w:numPr>
          <w:ilvl w:val="0"/>
          <w:numId w:val="10"/>
        </w:numPr>
        <w:ind w:left="720" w:hanging="360"/>
      </w:pPr>
      <w:r w:rsidDel="00000000" w:rsidR="00000000" w:rsidRPr="00000000">
        <w:rPr>
          <w:rtl w:val="0"/>
        </w:rPr>
        <w:t xml:space="preserve">Haslam, S. A., Reicher, S. D., &amp; Platow, M. J. (2020). The new psychology of leadership: Identity, influence and power (2nd ed.). Routledge. </w:t>
      </w:r>
      <w:hyperlink r:id="rId27">
        <w:r w:rsidDel="00000000" w:rsidR="00000000" w:rsidRPr="00000000">
          <w:rPr>
            <w:color w:val="1155cc"/>
            <w:u w:val="single"/>
            <w:rtl w:val="0"/>
          </w:rPr>
          <w:t xml:space="preserve">https://doi.org/10.4324/9781003084462</w:t>
        </w:r>
      </w:hyperlink>
      <w:r w:rsidDel="00000000" w:rsidR="00000000" w:rsidRPr="00000000">
        <w:rPr>
          <w:rtl w:val="0"/>
        </w:rPr>
      </w:r>
    </w:p>
    <w:p w:rsidR="00000000" w:rsidDel="00000000" w:rsidP="00000000" w:rsidRDefault="00000000" w:rsidRPr="00000000" w14:paraId="000002C1">
      <w:pPr>
        <w:ind w:left="720" w:firstLine="0"/>
        <w:rPr/>
      </w:pPr>
      <w:r w:rsidDel="00000000" w:rsidR="00000000" w:rsidRPr="00000000">
        <w:rPr>
          <w:rtl w:val="0"/>
        </w:rPr>
      </w:r>
    </w:p>
    <w:p w:rsidR="00000000" w:rsidDel="00000000" w:rsidP="00000000" w:rsidRDefault="00000000" w:rsidRPr="00000000" w14:paraId="000002C2">
      <w:pPr>
        <w:numPr>
          <w:ilvl w:val="0"/>
          <w:numId w:val="10"/>
        </w:numPr>
        <w:ind w:left="720" w:hanging="360"/>
      </w:pPr>
      <w:r w:rsidDel="00000000" w:rsidR="00000000" w:rsidRPr="00000000">
        <w:rPr>
          <w:rtl w:val="0"/>
        </w:rPr>
        <w:t xml:space="preserve">Held, D. (2006). Models of democracy (3rd ed.). Stanford University Press.</w:t>
      </w:r>
    </w:p>
    <w:p w:rsidR="00000000" w:rsidDel="00000000" w:rsidP="00000000" w:rsidRDefault="00000000" w:rsidRPr="00000000" w14:paraId="000002C3">
      <w:pPr>
        <w:ind w:left="720" w:firstLine="0"/>
        <w:rPr/>
      </w:pPr>
      <w:r w:rsidDel="00000000" w:rsidR="00000000" w:rsidRPr="00000000">
        <w:rPr>
          <w:rtl w:val="0"/>
        </w:rPr>
      </w:r>
    </w:p>
    <w:p w:rsidR="00000000" w:rsidDel="00000000" w:rsidP="00000000" w:rsidRDefault="00000000" w:rsidRPr="00000000" w14:paraId="000002C4">
      <w:pPr>
        <w:numPr>
          <w:ilvl w:val="0"/>
          <w:numId w:val="10"/>
        </w:numPr>
        <w:ind w:left="720" w:hanging="360"/>
      </w:pPr>
      <w:r w:rsidDel="00000000" w:rsidR="00000000" w:rsidRPr="00000000">
        <w:rPr>
          <w:rtl w:val="0"/>
        </w:rPr>
        <w:t xml:space="preserve">Helliwell, J. F., Layard, R., &amp; Sachs, J. D. (Eds.). (2019). World Happiness Report 2019. Sustainable Development Solutions Network. </w:t>
      </w:r>
      <w:hyperlink r:id="rId28">
        <w:r w:rsidDel="00000000" w:rsidR="00000000" w:rsidRPr="00000000">
          <w:rPr>
            <w:color w:val="1155cc"/>
            <w:u w:val="single"/>
            <w:rtl w:val="0"/>
          </w:rPr>
          <w:t xml:space="preserve">https://doi.org/10.2139/ssrn.3432075</w:t>
        </w:r>
      </w:hyperlink>
      <w:r w:rsidDel="00000000" w:rsidR="00000000" w:rsidRPr="00000000">
        <w:rPr>
          <w:rtl w:val="0"/>
        </w:rPr>
      </w:r>
    </w:p>
    <w:p w:rsidR="00000000" w:rsidDel="00000000" w:rsidP="00000000" w:rsidRDefault="00000000" w:rsidRPr="00000000" w14:paraId="000002C5">
      <w:pPr>
        <w:ind w:left="720" w:firstLine="0"/>
        <w:rPr/>
      </w:pPr>
      <w:r w:rsidDel="00000000" w:rsidR="00000000" w:rsidRPr="00000000">
        <w:rPr>
          <w:rtl w:val="0"/>
        </w:rPr>
      </w:r>
    </w:p>
    <w:p w:rsidR="00000000" w:rsidDel="00000000" w:rsidP="00000000" w:rsidRDefault="00000000" w:rsidRPr="00000000" w14:paraId="000002C6">
      <w:pPr>
        <w:numPr>
          <w:ilvl w:val="0"/>
          <w:numId w:val="10"/>
        </w:numPr>
        <w:ind w:left="720" w:hanging="360"/>
      </w:pPr>
      <w:r w:rsidDel="00000000" w:rsidR="00000000" w:rsidRPr="00000000">
        <w:rPr>
          <w:rtl w:val="0"/>
        </w:rPr>
        <w:t xml:space="preserve">Honneth, A. (1995). The struggle for recognition: The moral grammar of social conflicts. Polity Press.</w:t>
      </w:r>
    </w:p>
    <w:p w:rsidR="00000000" w:rsidDel="00000000" w:rsidP="00000000" w:rsidRDefault="00000000" w:rsidRPr="00000000" w14:paraId="000002C7">
      <w:pPr>
        <w:ind w:left="720" w:firstLine="0"/>
        <w:rPr/>
      </w:pPr>
      <w:r w:rsidDel="00000000" w:rsidR="00000000" w:rsidRPr="00000000">
        <w:rPr>
          <w:rtl w:val="0"/>
        </w:rPr>
      </w:r>
    </w:p>
    <w:p w:rsidR="00000000" w:rsidDel="00000000" w:rsidP="00000000" w:rsidRDefault="00000000" w:rsidRPr="00000000" w14:paraId="000002C8">
      <w:pPr>
        <w:numPr>
          <w:ilvl w:val="0"/>
          <w:numId w:val="10"/>
        </w:numPr>
        <w:ind w:left="720" w:hanging="360"/>
      </w:pPr>
      <w:r w:rsidDel="00000000" w:rsidR="00000000" w:rsidRPr="00000000">
        <w:rPr>
          <w:rtl w:val="0"/>
        </w:rPr>
        <w:t xml:space="preserve">Huntington, S. P. (1996). The clash of civilizations and the remaking of world order. Simon &amp; Schuster.</w:t>
      </w:r>
    </w:p>
    <w:p w:rsidR="00000000" w:rsidDel="00000000" w:rsidP="00000000" w:rsidRDefault="00000000" w:rsidRPr="00000000" w14:paraId="000002C9">
      <w:pPr>
        <w:ind w:left="720" w:firstLine="0"/>
        <w:rPr/>
      </w:pPr>
      <w:r w:rsidDel="00000000" w:rsidR="00000000" w:rsidRPr="00000000">
        <w:rPr>
          <w:rtl w:val="0"/>
        </w:rPr>
      </w:r>
    </w:p>
    <w:p w:rsidR="00000000" w:rsidDel="00000000" w:rsidP="00000000" w:rsidRDefault="00000000" w:rsidRPr="00000000" w14:paraId="000002CA">
      <w:pPr>
        <w:numPr>
          <w:ilvl w:val="0"/>
          <w:numId w:val="10"/>
        </w:numPr>
        <w:ind w:left="720" w:hanging="360"/>
      </w:pPr>
      <w:r w:rsidDel="00000000" w:rsidR="00000000" w:rsidRPr="00000000">
        <w:rPr>
          <w:rtl w:val="0"/>
        </w:rPr>
        <w:t xml:space="preserve">Kabeer, N. (2005). Gender equality and women's empowerment: A critical analysis of the third millennium development goal. Gender &amp; Development, 13(1), 13–24. </w:t>
      </w:r>
      <w:hyperlink r:id="rId29">
        <w:r w:rsidDel="00000000" w:rsidR="00000000" w:rsidRPr="00000000">
          <w:rPr>
            <w:color w:val="1155cc"/>
            <w:u w:val="single"/>
            <w:rtl w:val="0"/>
          </w:rPr>
          <w:t xml:space="preserve">https://doi.org/10.1080/13552070512331332273</w:t>
        </w:r>
      </w:hyperlink>
      <w:r w:rsidDel="00000000" w:rsidR="00000000" w:rsidRPr="00000000">
        <w:rPr>
          <w:rtl w:val="0"/>
        </w:rPr>
      </w:r>
    </w:p>
    <w:p w:rsidR="00000000" w:rsidDel="00000000" w:rsidP="00000000" w:rsidRDefault="00000000" w:rsidRPr="00000000" w14:paraId="000002CB">
      <w:pPr>
        <w:ind w:left="720" w:firstLine="0"/>
        <w:rPr/>
      </w:pPr>
      <w:r w:rsidDel="00000000" w:rsidR="00000000" w:rsidRPr="00000000">
        <w:rPr>
          <w:rtl w:val="0"/>
        </w:rPr>
      </w:r>
    </w:p>
    <w:p w:rsidR="00000000" w:rsidDel="00000000" w:rsidP="00000000" w:rsidRDefault="00000000" w:rsidRPr="00000000" w14:paraId="000002CC">
      <w:pPr>
        <w:numPr>
          <w:ilvl w:val="0"/>
          <w:numId w:val="10"/>
        </w:numPr>
        <w:ind w:left="720" w:hanging="360"/>
      </w:pPr>
      <w:r w:rsidDel="00000000" w:rsidR="00000000" w:rsidRPr="00000000">
        <w:rPr>
          <w:rtl w:val="0"/>
        </w:rPr>
        <w:t xml:space="preserve">Kaldor, M. (2012). New and old wars: Organized violence in a global era (3rd ed.). Stanford University Press.</w:t>
      </w:r>
    </w:p>
    <w:p w:rsidR="00000000" w:rsidDel="00000000" w:rsidP="00000000" w:rsidRDefault="00000000" w:rsidRPr="00000000" w14:paraId="000002CD">
      <w:pPr>
        <w:ind w:left="720" w:firstLine="0"/>
        <w:rPr/>
      </w:pPr>
      <w:r w:rsidDel="00000000" w:rsidR="00000000" w:rsidRPr="00000000">
        <w:rPr>
          <w:rtl w:val="0"/>
        </w:rPr>
      </w:r>
    </w:p>
    <w:p w:rsidR="00000000" w:rsidDel="00000000" w:rsidP="00000000" w:rsidRDefault="00000000" w:rsidRPr="00000000" w14:paraId="000002CE">
      <w:pPr>
        <w:numPr>
          <w:ilvl w:val="0"/>
          <w:numId w:val="10"/>
        </w:numPr>
        <w:ind w:left="720" w:hanging="360"/>
      </w:pPr>
      <w:r w:rsidDel="00000000" w:rsidR="00000000" w:rsidRPr="00000000">
        <w:rPr>
          <w:rtl w:val="0"/>
        </w:rPr>
        <w:t xml:space="preserve">Kymlicka, W. (1995). Multicultural citizenship: A liberal theory of minority rights. Oxford University Press. </w:t>
      </w:r>
      <w:hyperlink r:id="rId30">
        <w:r w:rsidDel="00000000" w:rsidR="00000000" w:rsidRPr="00000000">
          <w:rPr>
            <w:color w:val="1155cc"/>
            <w:u w:val="single"/>
            <w:rtl w:val="0"/>
          </w:rPr>
          <w:t xml:space="preserve">https://doi.org/10.1093/0198290918.001.0001</w:t>
        </w:r>
      </w:hyperlink>
      <w:r w:rsidDel="00000000" w:rsidR="00000000" w:rsidRPr="00000000">
        <w:rPr>
          <w:rtl w:val="0"/>
        </w:rPr>
      </w:r>
    </w:p>
    <w:p w:rsidR="00000000" w:rsidDel="00000000" w:rsidP="00000000" w:rsidRDefault="00000000" w:rsidRPr="00000000" w14:paraId="000002CF">
      <w:pPr>
        <w:ind w:left="720" w:firstLine="0"/>
        <w:rPr/>
      </w:pPr>
      <w:r w:rsidDel="00000000" w:rsidR="00000000" w:rsidRPr="00000000">
        <w:rPr>
          <w:rtl w:val="0"/>
        </w:rPr>
      </w:r>
    </w:p>
    <w:p w:rsidR="00000000" w:rsidDel="00000000" w:rsidP="00000000" w:rsidRDefault="00000000" w:rsidRPr="00000000" w14:paraId="000002D0">
      <w:pPr>
        <w:numPr>
          <w:ilvl w:val="0"/>
          <w:numId w:val="10"/>
        </w:numPr>
        <w:ind w:left="720" w:hanging="360"/>
      </w:pPr>
      <w:r w:rsidDel="00000000" w:rsidR="00000000" w:rsidRPr="00000000">
        <w:rPr>
          <w:rtl w:val="0"/>
        </w:rPr>
        <w:t xml:space="preserve">Levitt, P., &amp; Glick Schiller, N. (2004). Conceptualizing simultaneity: A transnational social field perspective on society. International Migration Review, 38(3), 1002–1039. </w:t>
      </w:r>
      <w:hyperlink r:id="rId31">
        <w:r w:rsidDel="00000000" w:rsidR="00000000" w:rsidRPr="00000000">
          <w:rPr>
            <w:color w:val="1155cc"/>
            <w:u w:val="single"/>
            <w:rtl w:val="0"/>
          </w:rPr>
          <w:t xml:space="preserve">https://doi.org/10.1111/j.1747-7379.2004.tb00227.x</w:t>
        </w:r>
      </w:hyperlink>
      <w:r w:rsidDel="00000000" w:rsidR="00000000" w:rsidRPr="00000000">
        <w:rPr>
          <w:rtl w:val="0"/>
        </w:rPr>
      </w:r>
    </w:p>
    <w:p w:rsidR="00000000" w:rsidDel="00000000" w:rsidP="00000000" w:rsidRDefault="00000000" w:rsidRPr="00000000" w14:paraId="000002D1">
      <w:pPr>
        <w:ind w:left="720" w:firstLine="0"/>
        <w:rPr/>
      </w:pPr>
      <w:r w:rsidDel="00000000" w:rsidR="00000000" w:rsidRPr="00000000">
        <w:rPr>
          <w:rtl w:val="0"/>
        </w:rPr>
      </w:r>
    </w:p>
    <w:p w:rsidR="00000000" w:rsidDel="00000000" w:rsidP="00000000" w:rsidRDefault="00000000" w:rsidRPr="00000000" w14:paraId="000002D2">
      <w:pPr>
        <w:numPr>
          <w:ilvl w:val="0"/>
          <w:numId w:val="10"/>
        </w:numPr>
        <w:ind w:left="720" w:hanging="360"/>
      </w:pPr>
      <w:r w:rsidDel="00000000" w:rsidR="00000000" w:rsidRPr="00000000">
        <w:rPr>
          <w:rtl w:val="0"/>
        </w:rPr>
        <w:t xml:space="preserve">Lister, R. (2004). Poverty. Polity Press.</w:t>
      </w:r>
    </w:p>
    <w:p w:rsidR="00000000" w:rsidDel="00000000" w:rsidP="00000000" w:rsidRDefault="00000000" w:rsidRPr="00000000" w14:paraId="000002D3">
      <w:pPr>
        <w:ind w:left="720" w:firstLine="0"/>
        <w:rPr/>
      </w:pPr>
      <w:r w:rsidDel="00000000" w:rsidR="00000000" w:rsidRPr="00000000">
        <w:rPr>
          <w:rtl w:val="0"/>
        </w:rPr>
      </w:r>
    </w:p>
    <w:p w:rsidR="00000000" w:rsidDel="00000000" w:rsidP="00000000" w:rsidRDefault="00000000" w:rsidRPr="00000000" w14:paraId="000002D4">
      <w:pPr>
        <w:numPr>
          <w:ilvl w:val="0"/>
          <w:numId w:val="10"/>
        </w:numPr>
        <w:ind w:left="720" w:hanging="360"/>
      </w:pPr>
      <w:r w:rsidDel="00000000" w:rsidR="00000000" w:rsidRPr="00000000">
        <w:rPr>
          <w:rtl w:val="0"/>
        </w:rPr>
        <w:t xml:space="preserve">Marmot, M. (2004). The status syndrome: How social standing affects our health and longevity. Times Books.</w:t>
      </w:r>
    </w:p>
    <w:p w:rsidR="00000000" w:rsidDel="00000000" w:rsidP="00000000" w:rsidRDefault="00000000" w:rsidRPr="00000000" w14:paraId="000002D5">
      <w:pPr>
        <w:ind w:left="720" w:firstLine="0"/>
        <w:rPr/>
      </w:pPr>
      <w:r w:rsidDel="00000000" w:rsidR="00000000" w:rsidRPr="00000000">
        <w:rPr>
          <w:rtl w:val="0"/>
        </w:rPr>
      </w:r>
    </w:p>
    <w:p w:rsidR="00000000" w:rsidDel="00000000" w:rsidP="00000000" w:rsidRDefault="00000000" w:rsidRPr="00000000" w14:paraId="000002D6">
      <w:pPr>
        <w:numPr>
          <w:ilvl w:val="0"/>
          <w:numId w:val="10"/>
        </w:numPr>
        <w:ind w:left="720" w:hanging="360"/>
      </w:pPr>
      <w:r w:rsidDel="00000000" w:rsidR="00000000" w:rsidRPr="00000000">
        <w:rPr>
          <w:rtl w:val="0"/>
        </w:rPr>
        <w:t xml:space="preserve">Marshall, T. H. (1950). Citizenship and social class and other essays. Cambridge University Press.</w:t>
      </w:r>
    </w:p>
    <w:p w:rsidR="00000000" w:rsidDel="00000000" w:rsidP="00000000" w:rsidRDefault="00000000" w:rsidRPr="00000000" w14:paraId="000002D7">
      <w:pPr>
        <w:ind w:left="720" w:firstLine="0"/>
        <w:rPr/>
      </w:pPr>
      <w:r w:rsidDel="00000000" w:rsidR="00000000" w:rsidRPr="00000000">
        <w:rPr>
          <w:rtl w:val="0"/>
        </w:rPr>
      </w:r>
    </w:p>
    <w:p w:rsidR="00000000" w:rsidDel="00000000" w:rsidP="00000000" w:rsidRDefault="00000000" w:rsidRPr="00000000" w14:paraId="000002D8">
      <w:pPr>
        <w:numPr>
          <w:ilvl w:val="0"/>
          <w:numId w:val="10"/>
        </w:numPr>
        <w:ind w:left="720" w:hanging="360"/>
      </w:pPr>
      <w:r w:rsidDel="00000000" w:rsidR="00000000" w:rsidRPr="00000000">
        <w:rPr>
          <w:rtl w:val="0"/>
        </w:rPr>
        <w:t xml:space="preserve">Maslow, A. H. (1943). A theory of human motivation. Psychological Review, 50(4), 370–396. </w:t>
      </w:r>
      <w:hyperlink r:id="rId32">
        <w:r w:rsidDel="00000000" w:rsidR="00000000" w:rsidRPr="00000000">
          <w:rPr>
            <w:color w:val="1155cc"/>
            <w:u w:val="single"/>
            <w:rtl w:val="0"/>
          </w:rPr>
          <w:t xml:space="preserve">https://doi.org/10.1037/h0054346</w:t>
        </w:r>
      </w:hyperlink>
      <w:r w:rsidDel="00000000" w:rsidR="00000000" w:rsidRPr="00000000">
        <w:rPr>
          <w:rtl w:val="0"/>
        </w:rPr>
      </w:r>
    </w:p>
    <w:p w:rsidR="00000000" w:rsidDel="00000000" w:rsidP="00000000" w:rsidRDefault="00000000" w:rsidRPr="00000000" w14:paraId="000002D9">
      <w:pPr>
        <w:ind w:left="720" w:firstLine="0"/>
        <w:rPr/>
      </w:pPr>
      <w:r w:rsidDel="00000000" w:rsidR="00000000" w:rsidRPr="00000000">
        <w:rPr>
          <w:rtl w:val="0"/>
        </w:rPr>
      </w:r>
    </w:p>
    <w:p w:rsidR="00000000" w:rsidDel="00000000" w:rsidP="00000000" w:rsidRDefault="00000000" w:rsidRPr="00000000" w14:paraId="000002DA">
      <w:pPr>
        <w:numPr>
          <w:ilvl w:val="0"/>
          <w:numId w:val="10"/>
        </w:numPr>
        <w:ind w:left="720" w:hanging="360"/>
      </w:pPr>
      <w:r w:rsidDel="00000000" w:rsidR="00000000" w:rsidRPr="00000000">
        <w:rPr>
          <w:rtl w:val="0"/>
        </w:rPr>
        <w:t xml:space="preserve">Masten, A. S. (2014). Ordinary magic: Resilience in development. Guilford Press.</w:t>
      </w:r>
    </w:p>
    <w:p w:rsidR="00000000" w:rsidDel="00000000" w:rsidP="00000000" w:rsidRDefault="00000000" w:rsidRPr="00000000" w14:paraId="000002DB">
      <w:pPr>
        <w:ind w:left="720" w:firstLine="0"/>
        <w:rPr/>
      </w:pPr>
      <w:r w:rsidDel="00000000" w:rsidR="00000000" w:rsidRPr="00000000">
        <w:rPr>
          <w:rtl w:val="0"/>
        </w:rPr>
      </w:r>
    </w:p>
    <w:p w:rsidR="00000000" w:rsidDel="00000000" w:rsidP="00000000" w:rsidRDefault="00000000" w:rsidRPr="00000000" w14:paraId="000002DC">
      <w:pPr>
        <w:numPr>
          <w:ilvl w:val="0"/>
          <w:numId w:val="10"/>
        </w:numPr>
        <w:ind w:left="720" w:hanging="360"/>
      </w:pPr>
      <w:r w:rsidDel="00000000" w:rsidR="00000000" w:rsidRPr="00000000">
        <w:rPr>
          <w:rtl w:val="0"/>
        </w:rPr>
        <w:t xml:space="preserve">Mazzucato, M. (2013). The entrepreneurial state: Debunking public vs. private sector myths. Anthem Press. </w:t>
      </w:r>
      <w:hyperlink r:id="rId33">
        <w:r w:rsidDel="00000000" w:rsidR="00000000" w:rsidRPr="00000000">
          <w:rPr>
            <w:color w:val="1155cc"/>
            <w:u w:val="single"/>
            <w:rtl w:val="0"/>
          </w:rPr>
          <w:t xml:space="preserve">https://doi.org/10.2307/j.ctt1gxp7st</w:t>
        </w:r>
      </w:hyperlink>
      <w:r w:rsidDel="00000000" w:rsidR="00000000" w:rsidRPr="00000000">
        <w:rPr>
          <w:rtl w:val="0"/>
        </w:rPr>
      </w:r>
    </w:p>
    <w:p w:rsidR="00000000" w:rsidDel="00000000" w:rsidP="00000000" w:rsidRDefault="00000000" w:rsidRPr="00000000" w14:paraId="000002DD">
      <w:pPr>
        <w:ind w:left="720" w:firstLine="0"/>
        <w:rPr/>
      </w:pPr>
      <w:r w:rsidDel="00000000" w:rsidR="00000000" w:rsidRPr="00000000">
        <w:rPr>
          <w:rtl w:val="0"/>
        </w:rPr>
      </w:r>
    </w:p>
    <w:p w:rsidR="00000000" w:rsidDel="00000000" w:rsidP="00000000" w:rsidRDefault="00000000" w:rsidRPr="00000000" w14:paraId="000002DE">
      <w:pPr>
        <w:numPr>
          <w:ilvl w:val="0"/>
          <w:numId w:val="10"/>
        </w:numPr>
        <w:ind w:left="720" w:hanging="360"/>
      </w:pPr>
      <w:r w:rsidDel="00000000" w:rsidR="00000000" w:rsidRPr="00000000">
        <w:rPr>
          <w:rtl w:val="0"/>
        </w:rPr>
        <w:t xml:space="preserve">McAdam, D., Tarrow, S., &amp; Tilly, C. (2001). Dynamics of contention. Cambridge University Press. </w:t>
      </w:r>
      <w:hyperlink r:id="rId34">
        <w:r w:rsidDel="00000000" w:rsidR="00000000" w:rsidRPr="00000000">
          <w:rPr>
            <w:color w:val="1155cc"/>
            <w:u w:val="single"/>
            <w:rtl w:val="0"/>
          </w:rPr>
          <w:t xml:space="preserve">https://doi.org/10.1017/CBO9780511805431</w:t>
        </w:r>
      </w:hyperlink>
      <w:r w:rsidDel="00000000" w:rsidR="00000000" w:rsidRPr="00000000">
        <w:rPr>
          <w:rtl w:val="0"/>
        </w:rPr>
      </w:r>
    </w:p>
    <w:p w:rsidR="00000000" w:rsidDel="00000000" w:rsidP="00000000" w:rsidRDefault="00000000" w:rsidRPr="00000000" w14:paraId="000002DF">
      <w:pPr>
        <w:ind w:left="720" w:firstLine="0"/>
        <w:rPr/>
      </w:pPr>
      <w:r w:rsidDel="00000000" w:rsidR="00000000" w:rsidRPr="00000000">
        <w:rPr>
          <w:rtl w:val="0"/>
        </w:rPr>
      </w:r>
    </w:p>
    <w:p w:rsidR="00000000" w:rsidDel="00000000" w:rsidP="00000000" w:rsidRDefault="00000000" w:rsidRPr="00000000" w14:paraId="000002E0">
      <w:pPr>
        <w:numPr>
          <w:ilvl w:val="0"/>
          <w:numId w:val="10"/>
        </w:numPr>
        <w:ind w:left="720" w:hanging="360"/>
      </w:pPr>
      <w:r w:rsidDel="00000000" w:rsidR="00000000" w:rsidRPr="00000000">
        <w:rPr>
          <w:rtl w:val="0"/>
        </w:rPr>
        <w:t xml:space="preserve">Nussbaum, M. C. (2011). Creating capabilities: The human development approach. Harvard University Press. </w:t>
      </w:r>
      <w:hyperlink r:id="rId35">
        <w:r w:rsidDel="00000000" w:rsidR="00000000" w:rsidRPr="00000000">
          <w:rPr>
            <w:color w:val="1155cc"/>
            <w:u w:val="single"/>
            <w:rtl w:val="0"/>
          </w:rPr>
          <w:t xml:space="preserve">https://doi.org/10.4159/harvard.9780674061200</w:t>
        </w:r>
      </w:hyperlink>
      <w:r w:rsidDel="00000000" w:rsidR="00000000" w:rsidRPr="00000000">
        <w:rPr>
          <w:rtl w:val="0"/>
        </w:rPr>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numPr>
          <w:ilvl w:val="0"/>
          <w:numId w:val="10"/>
        </w:numPr>
        <w:ind w:left="720" w:hanging="360"/>
      </w:pPr>
      <w:r w:rsidDel="00000000" w:rsidR="00000000" w:rsidRPr="00000000">
        <w:rPr>
          <w:rtl w:val="0"/>
        </w:rPr>
        <w:t xml:space="preserve">Ostrom, E. (1990). Governing the commons: The evolution of institutions for collective action. Cambridge University Press. </w:t>
      </w:r>
      <w:hyperlink r:id="rId36">
        <w:r w:rsidDel="00000000" w:rsidR="00000000" w:rsidRPr="00000000">
          <w:rPr>
            <w:color w:val="1155cc"/>
            <w:u w:val="single"/>
            <w:rtl w:val="0"/>
          </w:rPr>
          <w:t xml:space="preserve">https://doi.org/10.1017/CBO9780511807763</w:t>
        </w:r>
      </w:hyperlink>
      <w:r w:rsidDel="00000000" w:rsidR="00000000" w:rsidRPr="00000000">
        <w:rPr>
          <w:rtl w:val="0"/>
        </w:rPr>
      </w:r>
    </w:p>
    <w:p w:rsidR="00000000" w:rsidDel="00000000" w:rsidP="00000000" w:rsidRDefault="00000000" w:rsidRPr="00000000" w14:paraId="000002E3">
      <w:pPr>
        <w:ind w:left="720" w:firstLine="0"/>
        <w:rPr/>
      </w:pPr>
      <w:r w:rsidDel="00000000" w:rsidR="00000000" w:rsidRPr="00000000">
        <w:rPr>
          <w:rtl w:val="0"/>
        </w:rPr>
      </w:r>
    </w:p>
    <w:p w:rsidR="00000000" w:rsidDel="00000000" w:rsidP="00000000" w:rsidRDefault="00000000" w:rsidRPr="00000000" w14:paraId="000002E4">
      <w:pPr>
        <w:numPr>
          <w:ilvl w:val="0"/>
          <w:numId w:val="10"/>
        </w:numPr>
        <w:ind w:left="720" w:hanging="360"/>
      </w:pPr>
      <w:r w:rsidDel="00000000" w:rsidR="00000000" w:rsidRPr="00000000">
        <w:rPr>
          <w:rtl w:val="0"/>
        </w:rPr>
        <w:t xml:space="preserve">Parekh, B. (2006). Rethinking multiculturalism: Cultural diversity and political theory (2nd ed.). Palgrave Macmillan. </w:t>
      </w:r>
      <w:hyperlink r:id="rId37">
        <w:r w:rsidDel="00000000" w:rsidR="00000000" w:rsidRPr="00000000">
          <w:rPr>
            <w:color w:val="1155cc"/>
            <w:u w:val="single"/>
            <w:rtl w:val="0"/>
          </w:rPr>
          <w:t xml:space="preserve">https://doi.org/10.1007/978-0-230-50034-5</w:t>
        </w:r>
      </w:hyperlink>
      <w:r w:rsidDel="00000000" w:rsidR="00000000" w:rsidRPr="00000000">
        <w:rPr>
          <w:rtl w:val="0"/>
        </w:rPr>
      </w:r>
    </w:p>
    <w:p w:rsidR="00000000" w:rsidDel="00000000" w:rsidP="00000000" w:rsidRDefault="00000000" w:rsidRPr="00000000" w14:paraId="000002E5">
      <w:pPr>
        <w:ind w:left="720" w:firstLine="0"/>
        <w:rPr/>
      </w:pPr>
      <w:r w:rsidDel="00000000" w:rsidR="00000000" w:rsidRPr="00000000">
        <w:rPr>
          <w:rtl w:val="0"/>
        </w:rPr>
      </w:r>
    </w:p>
    <w:p w:rsidR="00000000" w:rsidDel="00000000" w:rsidP="00000000" w:rsidRDefault="00000000" w:rsidRPr="00000000" w14:paraId="000002E6">
      <w:pPr>
        <w:numPr>
          <w:ilvl w:val="0"/>
          <w:numId w:val="10"/>
        </w:numPr>
        <w:ind w:left="720" w:hanging="360"/>
      </w:pPr>
      <w:r w:rsidDel="00000000" w:rsidR="00000000" w:rsidRPr="00000000">
        <w:rPr>
          <w:rtl w:val="0"/>
        </w:rPr>
        <w:t xml:space="preserve">Park, R. E., &amp; Burgess, E. W. (1921). Introduction to the science of sociology. University of Chicago Press.</w:t>
      </w:r>
    </w:p>
    <w:p w:rsidR="00000000" w:rsidDel="00000000" w:rsidP="00000000" w:rsidRDefault="00000000" w:rsidRPr="00000000" w14:paraId="000002E7">
      <w:pPr>
        <w:ind w:left="720" w:firstLine="0"/>
        <w:rPr/>
      </w:pPr>
      <w:r w:rsidDel="00000000" w:rsidR="00000000" w:rsidRPr="00000000">
        <w:rPr>
          <w:rtl w:val="0"/>
        </w:rPr>
      </w:r>
    </w:p>
    <w:p w:rsidR="00000000" w:rsidDel="00000000" w:rsidP="00000000" w:rsidRDefault="00000000" w:rsidRPr="00000000" w14:paraId="000002E8">
      <w:pPr>
        <w:numPr>
          <w:ilvl w:val="0"/>
          <w:numId w:val="10"/>
        </w:numPr>
        <w:ind w:left="720" w:hanging="360"/>
      </w:pPr>
      <w:r w:rsidDel="00000000" w:rsidR="00000000" w:rsidRPr="00000000">
        <w:rPr>
          <w:rtl w:val="0"/>
        </w:rPr>
        <w:t xml:space="preserve">Pattie, C., Seyd, P., &amp; Whiteley, P. (2004). Citizenship in Britain: Values, participation and democracy. Cambridge University Press. </w:t>
      </w:r>
      <w:hyperlink r:id="rId38">
        <w:r w:rsidDel="00000000" w:rsidR="00000000" w:rsidRPr="00000000">
          <w:rPr>
            <w:color w:val="1155cc"/>
            <w:u w:val="single"/>
            <w:rtl w:val="0"/>
          </w:rPr>
          <w:t xml:space="preserve">https://doi.org/10.1017/CBO9780511490811</w:t>
        </w:r>
      </w:hyperlink>
      <w:r w:rsidDel="00000000" w:rsidR="00000000" w:rsidRPr="00000000">
        <w:rPr>
          <w:rtl w:val="0"/>
        </w:rPr>
      </w:r>
    </w:p>
    <w:p w:rsidR="00000000" w:rsidDel="00000000" w:rsidP="00000000" w:rsidRDefault="00000000" w:rsidRPr="00000000" w14:paraId="000002E9">
      <w:pPr>
        <w:ind w:left="720" w:firstLine="0"/>
        <w:rPr/>
      </w:pPr>
      <w:r w:rsidDel="00000000" w:rsidR="00000000" w:rsidRPr="00000000">
        <w:rPr>
          <w:rtl w:val="0"/>
        </w:rPr>
      </w:r>
    </w:p>
    <w:p w:rsidR="00000000" w:rsidDel="00000000" w:rsidP="00000000" w:rsidRDefault="00000000" w:rsidRPr="00000000" w14:paraId="000002EA">
      <w:pPr>
        <w:numPr>
          <w:ilvl w:val="0"/>
          <w:numId w:val="10"/>
        </w:numPr>
        <w:ind w:left="720" w:hanging="360"/>
      </w:pPr>
      <w:r w:rsidDel="00000000" w:rsidR="00000000" w:rsidRPr="00000000">
        <w:rPr>
          <w:rtl w:val="0"/>
        </w:rPr>
        <w:t xml:space="preserve">Pettigrew, T. F., &amp; Tropp, L. R. (2006). A meta-analytic test of intergroup contact theory. Journal of Personality and Social Psychology, 90(5), 751–783. </w:t>
      </w:r>
      <w:hyperlink r:id="rId39">
        <w:r w:rsidDel="00000000" w:rsidR="00000000" w:rsidRPr="00000000">
          <w:rPr>
            <w:color w:val="1155cc"/>
            <w:u w:val="single"/>
            <w:rtl w:val="0"/>
          </w:rPr>
          <w:t xml:space="preserve">https://doi.org/10.1037/0022-3514.90.5.751</w:t>
        </w:r>
      </w:hyperlink>
      <w:r w:rsidDel="00000000" w:rsidR="00000000" w:rsidRPr="00000000">
        <w:rPr>
          <w:rtl w:val="0"/>
        </w:rPr>
      </w:r>
    </w:p>
    <w:p w:rsidR="00000000" w:rsidDel="00000000" w:rsidP="00000000" w:rsidRDefault="00000000" w:rsidRPr="00000000" w14:paraId="000002EB">
      <w:pPr>
        <w:ind w:left="720" w:firstLine="0"/>
        <w:rPr/>
      </w:pPr>
      <w:r w:rsidDel="00000000" w:rsidR="00000000" w:rsidRPr="00000000">
        <w:rPr>
          <w:rtl w:val="0"/>
        </w:rPr>
      </w:r>
    </w:p>
    <w:p w:rsidR="00000000" w:rsidDel="00000000" w:rsidP="00000000" w:rsidRDefault="00000000" w:rsidRPr="00000000" w14:paraId="000002EC">
      <w:pPr>
        <w:numPr>
          <w:ilvl w:val="0"/>
          <w:numId w:val="10"/>
        </w:numPr>
        <w:ind w:left="720" w:hanging="360"/>
      </w:pPr>
      <w:r w:rsidDel="00000000" w:rsidR="00000000" w:rsidRPr="00000000">
        <w:rPr>
          <w:rtl w:val="0"/>
        </w:rPr>
        <w:t xml:space="preserve">Piketty, T. (2014). Capital in the twenty-first century. Harvard University Press. </w:t>
      </w:r>
      <w:hyperlink r:id="rId40">
        <w:r w:rsidDel="00000000" w:rsidR="00000000" w:rsidRPr="00000000">
          <w:rPr>
            <w:color w:val="1155cc"/>
            <w:u w:val="single"/>
            <w:rtl w:val="0"/>
          </w:rPr>
          <w:t xml:space="preserve">https://doi.org/10.4159/9780674369542</w:t>
        </w:r>
      </w:hyperlink>
      <w:r w:rsidDel="00000000" w:rsidR="00000000" w:rsidRPr="00000000">
        <w:rPr>
          <w:rtl w:val="0"/>
        </w:rPr>
      </w:r>
    </w:p>
    <w:p w:rsidR="00000000" w:rsidDel="00000000" w:rsidP="00000000" w:rsidRDefault="00000000" w:rsidRPr="00000000" w14:paraId="000002ED">
      <w:pPr>
        <w:ind w:left="720" w:firstLine="0"/>
        <w:rPr/>
      </w:pPr>
      <w:r w:rsidDel="00000000" w:rsidR="00000000" w:rsidRPr="00000000">
        <w:rPr>
          <w:rtl w:val="0"/>
        </w:rPr>
      </w:r>
    </w:p>
    <w:p w:rsidR="00000000" w:rsidDel="00000000" w:rsidP="00000000" w:rsidRDefault="00000000" w:rsidRPr="00000000" w14:paraId="000002EE">
      <w:pPr>
        <w:numPr>
          <w:ilvl w:val="0"/>
          <w:numId w:val="10"/>
        </w:numPr>
        <w:ind w:left="720" w:hanging="360"/>
      </w:pPr>
      <w:r w:rsidDel="00000000" w:rsidR="00000000" w:rsidRPr="00000000">
        <w:rPr>
          <w:rtl w:val="0"/>
        </w:rPr>
        <w:t xml:space="preserve">Putnam, R. D. (2000). Bowling alone: The collapse and revival of American community. Simon &amp; Schuster. </w:t>
      </w:r>
      <w:hyperlink r:id="rId41">
        <w:r w:rsidDel="00000000" w:rsidR="00000000" w:rsidRPr="00000000">
          <w:rPr>
            <w:color w:val="1155cc"/>
            <w:u w:val="single"/>
            <w:rtl w:val="0"/>
          </w:rPr>
          <w:t xml:space="preserve">https://doi.org/10.1145/358916.361990</w:t>
        </w:r>
      </w:hyperlink>
      <w:r w:rsidDel="00000000" w:rsidR="00000000" w:rsidRPr="00000000">
        <w:rPr>
          <w:rtl w:val="0"/>
        </w:rPr>
      </w:r>
    </w:p>
    <w:p w:rsidR="00000000" w:rsidDel="00000000" w:rsidP="00000000" w:rsidRDefault="00000000" w:rsidRPr="00000000" w14:paraId="000002EF">
      <w:pPr>
        <w:ind w:left="720" w:firstLine="0"/>
        <w:rPr/>
      </w:pPr>
      <w:r w:rsidDel="00000000" w:rsidR="00000000" w:rsidRPr="00000000">
        <w:rPr>
          <w:rtl w:val="0"/>
        </w:rPr>
      </w:r>
    </w:p>
    <w:p w:rsidR="00000000" w:rsidDel="00000000" w:rsidP="00000000" w:rsidRDefault="00000000" w:rsidRPr="00000000" w14:paraId="000002F0">
      <w:pPr>
        <w:numPr>
          <w:ilvl w:val="0"/>
          <w:numId w:val="10"/>
        </w:numPr>
        <w:ind w:left="720" w:hanging="360"/>
      </w:pPr>
      <w:r w:rsidDel="00000000" w:rsidR="00000000" w:rsidRPr="00000000">
        <w:rPr>
          <w:rtl w:val="0"/>
        </w:rPr>
        <w:t xml:space="preserve">Rawls, J. (1971). A theory of justice. Harvard University Press. </w:t>
      </w:r>
      <w:hyperlink r:id="rId42">
        <w:r w:rsidDel="00000000" w:rsidR="00000000" w:rsidRPr="00000000">
          <w:rPr>
            <w:color w:val="1155cc"/>
            <w:u w:val="single"/>
            <w:rtl w:val="0"/>
          </w:rPr>
          <w:t xml:space="preserve">https://doi.org/10.4159/9780674042605</w:t>
        </w:r>
      </w:hyperlink>
      <w:r w:rsidDel="00000000" w:rsidR="00000000" w:rsidRPr="00000000">
        <w:rPr>
          <w:rtl w:val="0"/>
        </w:rPr>
      </w:r>
    </w:p>
    <w:p w:rsidR="00000000" w:rsidDel="00000000" w:rsidP="00000000" w:rsidRDefault="00000000" w:rsidRPr="00000000" w14:paraId="000002F1">
      <w:pPr>
        <w:ind w:left="720" w:firstLine="0"/>
        <w:rPr/>
      </w:pPr>
      <w:r w:rsidDel="00000000" w:rsidR="00000000" w:rsidRPr="00000000">
        <w:rPr>
          <w:rtl w:val="0"/>
        </w:rPr>
      </w:r>
    </w:p>
    <w:p w:rsidR="00000000" w:rsidDel="00000000" w:rsidP="00000000" w:rsidRDefault="00000000" w:rsidRPr="00000000" w14:paraId="000002F2">
      <w:pPr>
        <w:numPr>
          <w:ilvl w:val="0"/>
          <w:numId w:val="10"/>
        </w:numPr>
        <w:ind w:left="720" w:hanging="360"/>
      </w:pPr>
      <w:r w:rsidDel="00000000" w:rsidR="00000000" w:rsidRPr="00000000">
        <w:rPr>
          <w:rtl w:val="0"/>
        </w:rPr>
        <w:t xml:space="preserve">Ritzer, G. (2011). Globalization: The essentials. Wiley-Blackwell.</w:t>
      </w:r>
    </w:p>
    <w:p w:rsidR="00000000" w:rsidDel="00000000" w:rsidP="00000000" w:rsidRDefault="00000000" w:rsidRPr="00000000" w14:paraId="000002F3">
      <w:pPr>
        <w:ind w:left="720" w:firstLine="0"/>
        <w:rPr/>
      </w:pPr>
      <w:r w:rsidDel="00000000" w:rsidR="00000000" w:rsidRPr="00000000">
        <w:rPr>
          <w:rtl w:val="0"/>
        </w:rPr>
      </w:r>
    </w:p>
    <w:p w:rsidR="00000000" w:rsidDel="00000000" w:rsidP="00000000" w:rsidRDefault="00000000" w:rsidRPr="00000000" w14:paraId="000002F4">
      <w:pPr>
        <w:numPr>
          <w:ilvl w:val="0"/>
          <w:numId w:val="10"/>
        </w:numPr>
        <w:ind w:left="720" w:hanging="360"/>
      </w:pPr>
      <w:r w:rsidDel="00000000" w:rsidR="00000000" w:rsidRPr="00000000">
        <w:rPr>
          <w:rtl w:val="0"/>
        </w:rPr>
        <w:t xml:space="preserve">Rodrik, D. (2011). The globalization paradox: Democracy and the future of the world economy. W. W. Norton &amp; Company.</w:t>
      </w:r>
    </w:p>
    <w:p w:rsidR="00000000" w:rsidDel="00000000" w:rsidP="00000000" w:rsidRDefault="00000000" w:rsidRPr="00000000" w14:paraId="000002F5">
      <w:pPr>
        <w:ind w:left="720" w:firstLine="0"/>
        <w:rPr/>
      </w:pPr>
      <w:r w:rsidDel="00000000" w:rsidR="00000000" w:rsidRPr="00000000">
        <w:rPr>
          <w:rtl w:val="0"/>
        </w:rPr>
      </w:r>
    </w:p>
    <w:p w:rsidR="00000000" w:rsidDel="00000000" w:rsidP="00000000" w:rsidRDefault="00000000" w:rsidRPr="00000000" w14:paraId="000002F6">
      <w:pPr>
        <w:numPr>
          <w:ilvl w:val="0"/>
          <w:numId w:val="10"/>
        </w:numPr>
        <w:ind w:left="720" w:hanging="360"/>
      </w:pPr>
      <w:r w:rsidDel="00000000" w:rsidR="00000000" w:rsidRPr="00000000">
        <w:rPr>
          <w:rtl w:val="0"/>
        </w:rPr>
        <w:t xml:space="preserve">Rogoff, K. (1990). Equilibrium political budget cycles. American Economic Review, 80(1), 21-36.</w:t>
      </w:r>
    </w:p>
    <w:p w:rsidR="00000000" w:rsidDel="00000000" w:rsidP="00000000" w:rsidRDefault="00000000" w:rsidRPr="00000000" w14:paraId="000002F7">
      <w:pPr>
        <w:ind w:left="720" w:firstLine="0"/>
        <w:rPr/>
      </w:pPr>
      <w:r w:rsidDel="00000000" w:rsidR="00000000" w:rsidRPr="00000000">
        <w:rPr>
          <w:rtl w:val="0"/>
        </w:rPr>
      </w:r>
    </w:p>
    <w:p w:rsidR="00000000" w:rsidDel="00000000" w:rsidP="00000000" w:rsidRDefault="00000000" w:rsidRPr="00000000" w14:paraId="000002F8">
      <w:pPr>
        <w:numPr>
          <w:ilvl w:val="0"/>
          <w:numId w:val="10"/>
        </w:numPr>
        <w:ind w:left="720" w:hanging="360"/>
      </w:pPr>
      <w:r w:rsidDel="00000000" w:rsidR="00000000" w:rsidRPr="00000000">
        <w:rPr>
          <w:rtl w:val="0"/>
        </w:rPr>
        <w:t xml:space="preserve">Rothstein, B., &amp; Uslaner, E. M. (2005). All for all: Equality, corruption, and social trust. World Politics, 58(1), 41–72. </w:t>
      </w:r>
      <w:hyperlink r:id="rId43">
        <w:r w:rsidDel="00000000" w:rsidR="00000000" w:rsidRPr="00000000">
          <w:rPr>
            <w:color w:val="1155cc"/>
            <w:u w:val="single"/>
            <w:rtl w:val="0"/>
          </w:rPr>
          <w:t xml:space="preserve">https://doi.org/10.1353/wp.2006.0022</w:t>
        </w:r>
      </w:hyperlink>
      <w:r w:rsidDel="00000000" w:rsidR="00000000" w:rsidRPr="00000000">
        <w:rPr>
          <w:rtl w:val="0"/>
        </w:rPr>
      </w:r>
    </w:p>
    <w:p w:rsidR="00000000" w:rsidDel="00000000" w:rsidP="00000000" w:rsidRDefault="00000000" w:rsidRPr="00000000" w14:paraId="000002F9">
      <w:pPr>
        <w:ind w:left="720" w:firstLine="0"/>
        <w:rPr/>
      </w:pPr>
      <w:r w:rsidDel="00000000" w:rsidR="00000000" w:rsidRPr="00000000">
        <w:rPr>
          <w:rtl w:val="0"/>
        </w:rPr>
      </w:r>
    </w:p>
    <w:p w:rsidR="00000000" w:rsidDel="00000000" w:rsidP="00000000" w:rsidRDefault="00000000" w:rsidRPr="00000000" w14:paraId="000002FA">
      <w:pPr>
        <w:numPr>
          <w:ilvl w:val="0"/>
          <w:numId w:val="10"/>
        </w:numPr>
        <w:ind w:left="720" w:hanging="360"/>
      </w:pPr>
      <w:r w:rsidDel="00000000" w:rsidR="00000000" w:rsidRPr="00000000">
        <w:rPr>
          <w:rtl w:val="0"/>
        </w:rPr>
        <w:t xml:space="preserve">Sachs, J. D. (2015). The age of sustainable development. Columbia University Press. </w:t>
      </w:r>
      <w:hyperlink r:id="rId44">
        <w:r w:rsidDel="00000000" w:rsidR="00000000" w:rsidRPr="00000000">
          <w:rPr>
            <w:color w:val="1155cc"/>
            <w:u w:val="single"/>
            <w:rtl w:val="0"/>
          </w:rPr>
          <w:t xml:space="preserve">https://doi.org/10.7312/sach17314</w:t>
        </w:r>
      </w:hyperlink>
      <w:r w:rsidDel="00000000" w:rsidR="00000000" w:rsidRPr="00000000">
        <w:rPr>
          <w:rtl w:val="0"/>
        </w:rPr>
      </w:r>
    </w:p>
    <w:p w:rsidR="00000000" w:rsidDel="00000000" w:rsidP="00000000" w:rsidRDefault="00000000" w:rsidRPr="00000000" w14:paraId="000002FB">
      <w:pPr>
        <w:ind w:left="720" w:firstLine="0"/>
        <w:rPr/>
      </w:pPr>
      <w:r w:rsidDel="00000000" w:rsidR="00000000" w:rsidRPr="00000000">
        <w:rPr>
          <w:rtl w:val="0"/>
        </w:rPr>
      </w:r>
    </w:p>
    <w:p w:rsidR="00000000" w:rsidDel="00000000" w:rsidP="00000000" w:rsidRDefault="00000000" w:rsidRPr="00000000" w14:paraId="000002FC">
      <w:pPr>
        <w:numPr>
          <w:ilvl w:val="0"/>
          <w:numId w:val="10"/>
        </w:numPr>
        <w:ind w:left="720" w:hanging="360"/>
      </w:pPr>
      <w:r w:rsidDel="00000000" w:rsidR="00000000" w:rsidRPr="00000000">
        <w:rPr>
          <w:rtl w:val="0"/>
        </w:rPr>
        <w:t xml:space="preserve">Sassen, S. (2001). The global city: New York, London, Tokyo (2nd ed.). Princeton University Press. </w:t>
      </w:r>
      <w:hyperlink r:id="rId45">
        <w:r w:rsidDel="00000000" w:rsidR="00000000" w:rsidRPr="00000000">
          <w:rPr>
            <w:color w:val="1155cc"/>
            <w:u w:val="single"/>
            <w:rtl w:val="0"/>
          </w:rPr>
          <w:t xml:space="preserve">https://doi.org/10.1515/9781400847488</w:t>
        </w:r>
      </w:hyperlink>
      <w:r w:rsidDel="00000000" w:rsidR="00000000" w:rsidRPr="00000000">
        <w:rPr>
          <w:rtl w:val="0"/>
        </w:rPr>
      </w:r>
    </w:p>
    <w:p w:rsidR="00000000" w:rsidDel="00000000" w:rsidP="00000000" w:rsidRDefault="00000000" w:rsidRPr="00000000" w14:paraId="000002FD">
      <w:pPr>
        <w:ind w:left="720" w:firstLine="0"/>
        <w:rPr/>
      </w:pPr>
      <w:r w:rsidDel="00000000" w:rsidR="00000000" w:rsidRPr="00000000">
        <w:rPr>
          <w:rtl w:val="0"/>
        </w:rPr>
      </w:r>
    </w:p>
    <w:p w:rsidR="00000000" w:rsidDel="00000000" w:rsidP="00000000" w:rsidRDefault="00000000" w:rsidRPr="00000000" w14:paraId="000002FE">
      <w:pPr>
        <w:numPr>
          <w:ilvl w:val="0"/>
          <w:numId w:val="10"/>
        </w:numPr>
        <w:ind w:left="720" w:hanging="360"/>
      </w:pPr>
      <w:r w:rsidDel="00000000" w:rsidR="00000000" w:rsidRPr="00000000">
        <w:rPr>
          <w:rtl w:val="0"/>
        </w:rPr>
        <w:t xml:space="preserve">Scheff, T. J. (1994). Bloody revenge: Emotions, nationalism, and war. Westview Press.</w:t>
      </w:r>
    </w:p>
    <w:p w:rsidR="00000000" w:rsidDel="00000000" w:rsidP="00000000" w:rsidRDefault="00000000" w:rsidRPr="00000000" w14:paraId="000002FF">
      <w:pPr>
        <w:ind w:left="720" w:firstLine="0"/>
        <w:rPr/>
      </w:pPr>
      <w:r w:rsidDel="00000000" w:rsidR="00000000" w:rsidRPr="00000000">
        <w:rPr>
          <w:rtl w:val="0"/>
        </w:rPr>
      </w:r>
    </w:p>
    <w:p w:rsidR="00000000" w:rsidDel="00000000" w:rsidP="00000000" w:rsidRDefault="00000000" w:rsidRPr="00000000" w14:paraId="00000300">
      <w:pPr>
        <w:numPr>
          <w:ilvl w:val="0"/>
          <w:numId w:val="10"/>
        </w:numPr>
        <w:ind w:left="720" w:hanging="360"/>
      </w:pPr>
      <w:r w:rsidDel="00000000" w:rsidR="00000000" w:rsidRPr="00000000">
        <w:rPr>
          <w:rtl w:val="0"/>
        </w:rPr>
        <w:t xml:space="preserve">Sen, A. (1999). Development as freedom. Alfred A. Knopf. </w:t>
      </w:r>
      <w:hyperlink r:id="rId46">
        <w:r w:rsidDel="00000000" w:rsidR="00000000" w:rsidRPr="00000000">
          <w:rPr>
            <w:color w:val="1155cc"/>
            <w:u w:val="single"/>
            <w:rtl w:val="0"/>
          </w:rPr>
          <w:t xml:space="preserve">https://doi.org/10.1093/0192893300.001.0001</w:t>
        </w:r>
      </w:hyperlink>
      <w:r w:rsidDel="00000000" w:rsidR="00000000" w:rsidRPr="00000000">
        <w:rPr>
          <w:rtl w:val="0"/>
        </w:rPr>
      </w:r>
    </w:p>
    <w:p w:rsidR="00000000" w:rsidDel="00000000" w:rsidP="00000000" w:rsidRDefault="00000000" w:rsidRPr="00000000" w14:paraId="00000301">
      <w:pPr>
        <w:ind w:left="720" w:firstLine="0"/>
        <w:rPr/>
      </w:pPr>
      <w:r w:rsidDel="00000000" w:rsidR="00000000" w:rsidRPr="00000000">
        <w:rPr>
          <w:rtl w:val="0"/>
        </w:rPr>
      </w:r>
    </w:p>
    <w:p w:rsidR="00000000" w:rsidDel="00000000" w:rsidP="00000000" w:rsidRDefault="00000000" w:rsidRPr="00000000" w14:paraId="00000302">
      <w:pPr>
        <w:numPr>
          <w:ilvl w:val="0"/>
          <w:numId w:val="10"/>
        </w:numPr>
        <w:ind w:left="720" w:hanging="360"/>
      </w:pPr>
      <w:r w:rsidDel="00000000" w:rsidR="00000000" w:rsidRPr="00000000">
        <w:rPr>
          <w:rtl w:val="0"/>
        </w:rPr>
        <w:t xml:space="preserve">Sennett, R. (2012). Together: The rituals, pleasures and politics of cooperation. Yale University Press. </w:t>
      </w:r>
      <w:hyperlink r:id="rId47">
        <w:r w:rsidDel="00000000" w:rsidR="00000000" w:rsidRPr="00000000">
          <w:rPr>
            <w:color w:val="1155cc"/>
            <w:u w:val="single"/>
            <w:rtl w:val="0"/>
          </w:rPr>
          <w:t xml:space="preserve">https://doi.org/10.12987/9780300184801</w:t>
        </w:r>
      </w:hyperlink>
      <w:r w:rsidDel="00000000" w:rsidR="00000000" w:rsidRPr="00000000">
        <w:rPr>
          <w:rtl w:val="0"/>
        </w:rPr>
      </w:r>
    </w:p>
    <w:p w:rsidR="00000000" w:rsidDel="00000000" w:rsidP="00000000" w:rsidRDefault="00000000" w:rsidRPr="00000000" w14:paraId="00000303">
      <w:pPr>
        <w:ind w:left="720" w:firstLine="0"/>
        <w:rPr/>
      </w:pPr>
      <w:r w:rsidDel="00000000" w:rsidR="00000000" w:rsidRPr="00000000">
        <w:rPr>
          <w:rtl w:val="0"/>
        </w:rPr>
      </w:r>
    </w:p>
    <w:p w:rsidR="00000000" w:rsidDel="00000000" w:rsidP="00000000" w:rsidRDefault="00000000" w:rsidRPr="00000000" w14:paraId="00000304">
      <w:pPr>
        <w:numPr>
          <w:ilvl w:val="0"/>
          <w:numId w:val="10"/>
        </w:numPr>
        <w:ind w:left="720" w:hanging="360"/>
      </w:pPr>
      <w:r w:rsidDel="00000000" w:rsidR="00000000" w:rsidRPr="00000000">
        <w:rPr>
          <w:rtl w:val="0"/>
        </w:rPr>
        <w:t xml:space="preserve">Shiller, R. J. (2019). Narrative economics: How stories go viral and drive major economic events. Princeton University Press. </w:t>
      </w:r>
      <w:hyperlink r:id="rId48">
        <w:r w:rsidDel="00000000" w:rsidR="00000000" w:rsidRPr="00000000">
          <w:rPr>
            <w:color w:val="1155cc"/>
            <w:u w:val="single"/>
            <w:rtl w:val="0"/>
          </w:rPr>
          <w:t xml:space="preserve">https://doi.org/10.1515/9780691189970</w:t>
        </w:r>
      </w:hyperlink>
      <w:r w:rsidDel="00000000" w:rsidR="00000000" w:rsidRPr="00000000">
        <w:rPr>
          <w:rtl w:val="0"/>
        </w:rPr>
      </w:r>
    </w:p>
    <w:p w:rsidR="00000000" w:rsidDel="00000000" w:rsidP="00000000" w:rsidRDefault="00000000" w:rsidRPr="00000000" w14:paraId="00000305">
      <w:pPr>
        <w:ind w:left="720" w:firstLine="0"/>
        <w:rPr/>
      </w:pPr>
      <w:r w:rsidDel="00000000" w:rsidR="00000000" w:rsidRPr="00000000">
        <w:rPr>
          <w:rtl w:val="0"/>
        </w:rPr>
      </w:r>
    </w:p>
    <w:p w:rsidR="00000000" w:rsidDel="00000000" w:rsidP="00000000" w:rsidRDefault="00000000" w:rsidRPr="00000000" w14:paraId="00000306">
      <w:pPr>
        <w:numPr>
          <w:ilvl w:val="0"/>
          <w:numId w:val="10"/>
        </w:numPr>
        <w:ind w:left="720" w:hanging="360"/>
      </w:pPr>
      <w:r w:rsidDel="00000000" w:rsidR="00000000" w:rsidRPr="00000000">
        <w:rPr>
          <w:rtl w:val="0"/>
        </w:rPr>
        <w:t xml:space="preserve">Sides, J., &amp; Citrin, J. (2007). European opinion about immigration: The role of identities, interests and information. British Journal of Political Science, 37(3), 477–504. </w:t>
      </w:r>
      <w:hyperlink r:id="rId49">
        <w:r w:rsidDel="00000000" w:rsidR="00000000" w:rsidRPr="00000000">
          <w:rPr>
            <w:color w:val="1155cc"/>
            <w:u w:val="single"/>
            <w:rtl w:val="0"/>
          </w:rPr>
          <w:t xml:space="preserve">https://doi.org/10.1017/S0007123407000257</w:t>
        </w:r>
      </w:hyperlink>
      <w:r w:rsidDel="00000000" w:rsidR="00000000" w:rsidRPr="00000000">
        <w:rPr>
          <w:rtl w:val="0"/>
        </w:rPr>
      </w:r>
    </w:p>
    <w:p w:rsidR="00000000" w:rsidDel="00000000" w:rsidP="00000000" w:rsidRDefault="00000000" w:rsidRPr="00000000" w14:paraId="00000307">
      <w:pPr>
        <w:numPr>
          <w:ilvl w:val="0"/>
          <w:numId w:val="10"/>
        </w:numPr>
        <w:ind w:left="720" w:hanging="360"/>
      </w:pPr>
      <w:r w:rsidDel="00000000" w:rsidR="00000000" w:rsidRPr="00000000">
        <w:rPr>
          <w:rtl w:val="0"/>
        </w:rPr>
        <w:t xml:space="preserve">Stiglitz, J. E. (2002). Globalization and its discontents. W. W. Norton &amp; Company.</w:t>
      </w:r>
    </w:p>
    <w:p w:rsidR="00000000" w:rsidDel="00000000" w:rsidP="00000000" w:rsidRDefault="00000000" w:rsidRPr="00000000" w14:paraId="00000308">
      <w:pPr>
        <w:ind w:left="720" w:firstLine="0"/>
        <w:rPr/>
      </w:pPr>
      <w:r w:rsidDel="00000000" w:rsidR="00000000" w:rsidRPr="00000000">
        <w:rPr>
          <w:rtl w:val="0"/>
        </w:rPr>
      </w:r>
    </w:p>
    <w:p w:rsidR="00000000" w:rsidDel="00000000" w:rsidP="00000000" w:rsidRDefault="00000000" w:rsidRPr="00000000" w14:paraId="00000309">
      <w:pPr>
        <w:numPr>
          <w:ilvl w:val="0"/>
          <w:numId w:val="10"/>
        </w:numPr>
        <w:ind w:left="720" w:hanging="360"/>
      </w:pPr>
      <w:r w:rsidDel="00000000" w:rsidR="00000000" w:rsidRPr="00000000">
        <w:rPr>
          <w:rtl w:val="0"/>
        </w:rPr>
        <w:t xml:space="preserve">Stiglitz, J. E., Sen, A., &amp; Fitoussi, J. P. (2009). Report by the Commission on the Measurement of Economic Performance and Social Progress.</w:t>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numPr>
          <w:ilvl w:val="0"/>
          <w:numId w:val="10"/>
        </w:numPr>
        <w:ind w:left="720" w:hanging="360"/>
      </w:pPr>
      <w:r w:rsidDel="00000000" w:rsidR="00000000" w:rsidRPr="00000000">
        <w:rPr>
          <w:rtl w:val="0"/>
        </w:rPr>
        <w:t xml:space="preserve">Streeck, W. (2014). Buying time: The delayed crisis of democratic capitalism. Verso Books.</w:t>
      </w:r>
    </w:p>
    <w:p w:rsidR="00000000" w:rsidDel="00000000" w:rsidP="00000000" w:rsidRDefault="00000000" w:rsidRPr="00000000" w14:paraId="0000030C">
      <w:pPr>
        <w:ind w:left="720" w:firstLine="0"/>
        <w:rPr/>
      </w:pPr>
      <w:r w:rsidDel="00000000" w:rsidR="00000000" w:rsidRPr="00000000">
        <w:rPr>
          <w:rtl w:val="0"/>
        </w:rPr>
      </w:r>
    </w:p>
    <w:p w:rsidR="00000000" w:rsidDel="00000000" w:rsidP="00000000" w:rsidRDefault="00000000" w:rsidRPr="00000000" w14:paraId="0000030D">
      <w:pPr>
        <w:numPr>
          <w:ilvl w:val="0"/>
          <w:numId w:val="10"/>
        </w:numPr>
        <w:ind w:left="720" w:hanging="360"/>
      </w:pPr>
      <w:r w:rsidDel="00000000" w:rsidR="00000000" w:rsidRPr="00000000">
        <w:rPr>
          <w:rtl w:val="0"/>
        </w:rPr>
        <w:t xml:space="preserve">Sunstein, C. R. (2017). #republic: Divided democracy in the age of social media. Princeton University Press. </w:t>
      </w:r>
      <w:hyperlink r:id="rId50">
        <w:r w:rsidDel="00000000" w:rsidR="00000000" w:rsidRPr="00000000">
          <w:rPr>
            <w:color w:val="1155cc"/>
            <w:u w:val="single"/>
            <w:rtl w:val="0"/>
          </w:rPr>
          <w:t xml:space="preserve">https://doi.org/10.2307/j.ctv8xnhtd</w:t>
        </w:r>
      </w:hyperlink>
      <w:r w:rsidDel="00000000" w:rsidR="00000000" w:rsidRPr="00000000">
        <w:rPr>
          <w:rtl w:val="0"/>
        </w:rPr>
      </w:r>
    </w:p>
    <w:p w:rsidR="00000000" w:rsidDel="00000000" w:rsidP="00000000" w:rsidRDefault="00000000" w:rsidRPr="00000000" w14:paraId="0000030E">
      <w:pPr>
        <w:ind w:left="720" w:firstLine="0"/>
        <w:rPr/>
      </w:pPr>
      <w:r w:rsidDel="00000000" w:rsidR="00000000" w:rsidRPr="00000000">
        <w:rPr>
          <w:rtl w:val="0"/>
        </w:rPr>
      </w:r>
    </w:p>
    <w:p w:rsidR="00000000" w:rsidDel="00000000" w:rsidP="00000000" w:rsidRDefault="00000000" w:rsidRPr="00000000" w14:paraId="0000030F">
      <w:pPr>
        <w:numPr>
          <w:ilvl w:val="0"/>
          <w:numId w:val="10"/>
        </w:numPr>
        <w:ind w:left="720" w:hanging="360"/>
      </w:pPr>
      <w:r w:rsidDel="00000000" w:rsidR="00000000" w:rsidRPr="00000000">
        <w:rPr>
          <w:rtl w:val="0"/>
        </w:rPr>
        <w:t xml:space="preserve">Tajfel, H., &amp; Turner, J. C. (1979). An integrative theory of intergroup conflict. In W. G. Austin &amp; S. Worchel (Eds.), The social psychology of intergroup relations (pp. 33–47). Brooks/Cole.</w:t>
      </w:r>
    </w:p>
    <w:p w:rsidR="00000000" w:rsidDel="00000000" w:rsidP="00000000" w:rsidRDefault="00000000" w:rsidRPr="00000000" w14:paraId="00000310">
      <w:pPr>
        <w:ind w:left="720" w:firstLine="0"/>
        <w:rPr/>
      </w:pPr>
      <w:r w:rsidDel="00000000" w:rsidR="00000000" w:rsidRPr="00000000">
        <w:rPr>
          <w:rtl w:val="0"/>
        </w:rPr>
      </w:r>
    </w:p>
    <w:p w:rsidR="00000000" w:rsidDel="00000000" w:rsidP="00000000" w:rsidRDefault="00000000" w:rsidRPr="00000000" w14:paraId="00000311">
      <w:pPr>
        <w:numPr>
          <w:ilvl w:val="0"/>
          <w:numId w:val="10"/>
        </w:numPr>
        <w:ind w:left="720" w:hanging="360"/>
      </w:pPr>
      <w:r w:rsidDel="00000000" w:rsidR="00000000" w:rsidRPr="00000000">
        <w:rPr>
          <w:rtl w:val="0"/>
        </w:rPr>
        <w:t xml:space="preserve">Tarrow, S. (2011). Power in movement: Social movements and contentious politics (3rd ed.). Cambridge University Press. </w:t>
      </w:r>
      <w:hyperlink r:id="rId51">
        <w:r w:rsidDel="00000000" w:rsidR="00000000" w:rsidRPr="00000000">
          <w:rPr>
            <w:color w:val="1155cc"/>
            <w:u w:val="single"/>
            <w:rtl w:val="0"/>
          </w:rPr>
          <w:t xml:space="preserve">https://doi.org/10.1017/CBO9780511973529</w:t>
        </w:r>
      </w:hyperlink>
      <w:r w:rsidDel="00000000" w:rsidR="00000000" w:rsidRPr="00000000">
        <w:rPr>
          <w:rtl w:val="0"/>
        </w:rPr>
      </w:r>
    </w:p>
    <w:p w:rsidR="00000000" w:rsidDel="00000000" w:rsidP="00000000" w:rsidRDefault="00000000" w:rsidRPr="00000000" w14:paraId="00000312">
      <w:pPr>
        <w:ind w:left="720" w:firstLine="0"/>
        <w:rPr/>
      </w:pPr>
      <w:r w:rsidDel="00000000" w:rsidR="00000000" w:rsidRPr="00000000">
        <w:rPr>
          <w:rtl w:val="0"/>
        </w:rPr>
      </w:r>
    </w:p>
    <w:p w:rsidR="00000000" w:rsidDel="00000000" w:rsidP="00000000" w:rsidRDefault="00000000" w:rsidRPr="00000000" w14:paraId="00000313">
      <w:pPr>
        <w:numPr>
          <w:ilvl w:val="0"/>
          <w:numId w:val="10"/>
        </w:numPr>
        <w:ind w:left="720" w:hanging="360"/>
      </w:pPr>
      <w:r w:rsidDel="00000000" w:rsidR="00000000" w:rsidRPr="00000000">
        <w:rPr>
          <w:rtl w:val="0"/>
        </w:rPr>
        <w:t xml:space="preserve">Taylor, C. (1992). Multiculturalism and "the politics of recognition." Princeton University Press. </w:t>
      </w:r>
      <w:hyperlink r:id="rId52">
        <w:r w:rsidDel="00000000" w:rsidR="00000000" w:rsidRPr="00000000">
          <w:rPr>
            <w:color w:val="1155cc"/>
            <w:u w:val="single"/>
            <w:rtl w:val="0"/>
          </w:rPr>
          <w:t xml:space="preserve">https://doi.org/10.2307/j.ctv7cnd0v</w:t>
        </w:r>
      </w:hyperlink>
      <w:r w:rsidDel="00000000" w:rsidR="00000000" w:rsidRPr="00000000">
        <w:rPr>
          <w:rtl w:val="0"/>
        </w:rPr>
      </w:r>
    </w:p>
    <w:p w:rsidR="00000000" w:rsidDel="00000000" w:rsidP="00000000" w:rsidRDefault="00000000" w:rsidRPr="00000000" w14:paraId="00000314">
      <w:pPr>
        <w:ind w:left="720" w:firstLine="0"/>
        <w:rPr/>
      </w:pPr>
      <w:r w:rsidDel="00000000" w:rsidR="00000000" w:rsidRPr="00000000">
        <w:rPr>
          <w:rtl w:val="0"/>
        </w:rPr>
      </w:r>
    </w:p>
    <w:p w:rsidR="00000000" w:rsidDel="00000000" w:rsidP="00000000" w:rsidRDefault="00000000" w:rsidRPr="00000000" w14:paraId="00000315">
      <w:pPr>
        <w:numPr>
          <w:ilvl w:val="0"/>
          <w:numId w:val="10"/>
        </w:numPr>
        <w:ind w:left="720" w:hanging="360"/>
      </w:pPr>
      <w:r w:rsidDel="00000000" w:rsidR="00000000" w:rsidRPr="00000000">
        <w:rPr>
          <w:rtl w:val="0"/>
        </w:rPr>
        <w:t xml:space="preserve">Tilly, C. (1998). Durable inequality. University of California Press. </w:t>
      </w:r>
      <w:hyperlink r:id="rId53">
        <w:r w:rsidDel="00000000" w:rsidR="00000000" w:rsidRPr="00000000">
          <w:rPr>
            <w:color w:val="1155cc"/>
            <w:u w:val="single"/>
            <w:rtl w:val="0"/>
          </w:rPr>
          <w:t xml:space="preserve">https://doi.org/10.1525/9780520924222</w:t>
        </w:r>
      </w:hyperlink>
      <w:r w:rsidDel="00000000" w:rsidR="00000000" w:rsidRPr="00000000">
        <w:rPr>
          <w:rtl w:val="0"/>
        </w:rPr>
      </w:r>
    </w:p>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numPr>
          <w:ilvl w:val="0"/>
          <w:numId w:val="10"/>
        </w:numPr>
        <w:ind w:left="720" w:hanging="360"/>
      </w:pPr>
      <w:r w:rsidDel="00000000" w:rsidR="00000000" w:rsidRPr="00000000">
        <w:rPr>
          <w:rtl w:val="0"/>
        </w:rPr>
        <w:t xml:space="preserve">Todorov, T. (1984). The conquest of America: The question of the other. Harper &amp; Row.</w:t>
      </w:r>
    </w:p>
    <w:p w:rsidR="00000000" w:rsidDel="00000000" w:rsidP="00000000" w:rsidRDefault="00000000" w:rsidRPr="00000000" w14:paraId="00000318">
      <w:pPr>
        <w:ind w:left="720" w:firstLine="0"/>
        <w:rPr/>
      </w:pPr>
      <w:r w:rsidDel="00000000" w:rsidR="00000000" w:rsidRPr="00000000">
        <w:rPr>
          <w:rtl w:val="0"/>
        </w:rPr>
      </w:r>
    </w:p>
    <w:p w:rsidR="00000000" w:rsidDel="00000000" w:rsidP="00000000" w:rsidRDefault="00000000" w:rsidRPr="00000000" w14:paraId="00000319">
      <w:pPr>
        <w:numPr>
          <w:ilvl w:val="0"/>
          <w:numId w:val="10"/>
        </w:numPr>
        <w:ind w:left="720" w:hanging="360"/>
      </w:pPr>
      <w:r w:rsidDel="00000000" w:rsidR="00000000" w:rsidRPr="00000000">
        <w:rPr>
          <w:rtl w:val="0"/>
        </w:rPr>
        <w:t xml:space="preserve">Ungar, M. (2011). The social ecology of resilience: Addressing contextual and cultural ambiguity of a nascent construct. American Journal of Orthopsychiatry, 81(1), 1–17. </w:t>
      </w:r>
      <w:hyperlink r:id="rId54">
        <w:r w:rsidDel="00000000" w:rsidR="00000000" w:rsidRPr="00000000">
          <w:rPr>
            <w:color w:val="1155cc"/>
            <w:u w:val="single"/>
            <w:rtl w:val="0"/>
          </w:rPr>
          <w:t xml:space="preserve">https://doi.org/10.1111/j.1939-0025.2010.01067.x</w:t>
        </w:r>
      </w:hyperlink>
      <w:r w:rsidDel="00000000" w:rsidR="00000000" w:rsidRPr="00000000">
        <w:rPr>
          <w:rtl w:val="0"/>
        </w:rPr>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numPr>
          <w:ilvl w:val="0"/>
          <w:numId w:val="10"/>
        </w:numPr>
        <w:ind w:left="720" w:hanging="360"/>
      </w:pPr>
      <w:r w:rsidDel="00000000" w:rsidR="00000000" w:rsidRPr="00000000">
        <w:rPr>
          <w:rtl w:val="0"/>
        </w:rPr>
        <w:t xml:space="preserve">Van Dijk, T. A. (1993). Principles of critical discourse analysis. Discourse &amp; Society, 4(2), 249–283. </w:t>
      </w:r>
      <w:hyperlink r:id="rId55">
        <w:r w:rsidDel="00000000" w:rsidR="00000000" w:rsidRPr="00000000">
          <w:rPr>
            <w:color w:val="1155cc"/>
            <w:u w:val="single"/>
            <w:rtl w:val="0"/>
          </w:rPr>
          <w:t xml:space="preserve">https://doi.org/10.1177/0957926593004002006</w:t>
        </w:r>
      </w:hyperlink>
      <w:r w:rsidDel="00000000" w:rsidR="00000000" w:rsidRPr="00000000">
        <w:rPr>
          <w:rtl w:val="0"/>
        </w:rPr>
      </w:r>
    </w:p>
    <w:p w:rsidR="00000000" w:rsidDel="00000000" w:rsidP="00000000" w:rsidRDefault="00000000" w:rsidRPr="00000000" w14:paraId="0000031C">
      <w:pPr>
        <w:ind w:left="720" w:firstLine="0"/>
        <w:rPr/>
      </w:pPr>
      <w:r w:rsidDel="00000000" w:rsidR="00000000" w:rsidRPr="00000000">
        <w:rPr>
          <w:rtl w:val="0"/>
        </w:rPr>
      </w:r>
    </w:p>
    <w:p w:rsidR="00000000" w:rsidDel="00000000" w:rsidP="00000000" w:rsidRDefault="00000000" w:rsidRPr="00000000" w14:paraId="0000031D">
      <w:pPr>
        <w:numPr>
          <w:ilvl w:val="0"/>
          <w:numId w:val="10"/>
        </w:numPr>
        <w:ind w:left="720" w:hanging="360"/>
      </w:pPr>
      <w:r w:rsidDel="00000000" w:rsidR="00000000" w:rsidRPr="00000000">
        <w:rPr>
          <w:rtl w:val="0"/>
        </w:rPr>
        <w:t xml:space="preserve">Walzer, M. (1983). Spheres of justice: A defense of pluralism and equality. Basic Books.</w:t>
      </w:r>
    </w:p>
    <w:p w:rsidR="00000000" w:rsidDel="00000000" w:rsidP="00000000" w:rsidRDefault="00000000" w:rsidRPr="00000000" w14:paraId="0000031E">
      <w:pPr>
        <w:ind w:left="720" w:firstLine="0"/>
        <w:rPr/>
      </w:pPr>
      <w:r w:rsidDel="00000000" w:rsidR="00000000" w:rsidRPr="00000000">
        <w:rPr>
          <w:rtl w:val="0"/>
        </w:rPr>
      </w:r>
    </w:p>
    <w:p w:rsidR="00000000" w:rsidDel="00000000" w:rsidP="00000000" w:rsidRDefault="00000000" w:rsidRPr="00000000" w14:paraId="0000031F">
      <w:pPr>
        <w:numPr>
          <w:ilvl w:val="0"/>
          <w:numId w:val="10"/>
        </w:numPr>
        <w:ind w:left="720" w:hanging="360"/>
      </w:pPr>
      <w:r w:rsidDel="00000000" w:rsidR="00000000" w:rsidRPr="00000000">
        <w:rPr>
          <w:rtl w:val="0"/>
        </w:rPr>
        <w:t xml:space="preserve">Weber, M. (1922). Economy and society: An outline of interpretive sociology. University of California Press.</w:t>
      </w:r>
    </w:p>
    <w:p w:rsidR="00000000" w:rsidDel="00000000" w:rsidP="00000000" w:rsidRDefault="00000000" w:rsidRPr="00000000" w14:paraId="00000320">
      <w:pPr>
        <w:ind w:left="720" w:firstLine="0"/>
        <w:rPr/>
      </w:pPr>
      <w:r w:rsidDel="00000000" w:rsidR="00000000" w:rsidRPr="00000000">
        <w:rPr>
          <w:rtl w:val="0"/>
        </w:rPr>
      </w:r>
    </w:p>
    <w:p w:rsidR="00000000" w:rsidDel="00000000" w:rsidP="00000000" w:rsidRDefault="00000000" w:rsidRPr="00000000" w14:paraId="00000321">
      <w:pPr>
        <w:numPr>
          <w:ilvl w:val="0"/>
          <w:numId w:val="10"/>
        </w:numPr>
        <w:ind w:left="720" w:hanging="360"/>
      </w:pPr>
      <w:r w:rsidDel="00000000" w:rsidR="00000000" w:rsidRPr="00000000">
        <w:rPr>
          <w:rtl w:val="0"/>
        </w:rPr>
        <w:t xml:space="preserve">Wilkinson, R., &amp; Pickett, K. (2009). The spirit level: Why more equal societies almost always do better. Allen Lane. </w:t>
      </w:r>
      <w:hyperlink r:id="rId56">
        <w:r w:rsidDel="00000000" w:rsidR="00000000" w:rsidRPr="00000000">
          <w:rPr>
            <w:color w:val="1155cc"/>
            <w:u w:val="single"/>
            <w:rtl w:val="0"/>
          </w:rPr>
          <w:t xml:space="preserve">https://doi.org/10.1177/1368432211419061</w:t>
        </w:r>
      </w:hyperlink>
      <w:r w:rsidDel="00000000" w:rsidR="00000000" w:rsidRPr="00000000">
        <w:rPr>
          <w:rtl w:val="0"/>
        </w:rPr>
      </w:r>
    </w:p>
    <w:p w:rsidR="00000000" w:rsidDel="00000000" w:rsidP="00000000" w:rsidRDefault="00000000" w:rsidRPr="00000000" w14:paraId="00000322">
      <w:pPr>
        <w:ind w:left="720" w:firstLine="0"/>
        <w:rPr/>
      </w:pPr>
      <w:r w:rsidDel="00000000" w:rsidR="00000000" w:rsidRPr="00000000">
        <w:rPr>
          <w:rtl w:val="0"/>
        </w:rPr>
      </w:r>
    </w:p>
    <w:p w:rsidR="00000000" w:rsidDel="00000000" w:rsidP="00000000" w:rsidRDefault="00000000" w:rsidRPr="00000000" w14:paraId="00000323">
      <w:pPr>
        <w:numPr>
          <w:ilvl w:val="0"/>
          <w:numId w:val="10"/>
        </w:numPr>
        <w:ind w:left="720" w:hanging="360"/>
      </w:pPr>
      <w:r w:rsidDel="00000000" w:rsidR="00000000" w:rsidRPr="00000000">
        <w:rPr>
          <w:rtl w:val="0"/>
        </w:rPr>
        <w:t xml:space="preserve">Williams, D. R., &amp; Mohammed, S. A. (2013). Racism and health I: Pathways and scientific evidence. American Behavioral Scientist, 57(8), 1152–1173. </w:t>
      </w:r>
      <w:hyperlink r:id="rId57">
        <w:r w:rsidDel="00000000" w:rsidR="00000000" w:rsidRPr="00000000">
          <w:rPr>
            <w:color w:val="1155cc"/>
            <w:u w:val="single"/>
            <w:rtl w:val="0"/>
          </w:rPr>
          <w:t xml:space="preserve">https://doi.org/10.1177/0002764213487340</w:t>
        </w:r>
      </w:hyperlink>
      <w:r w:rsidDel="00000000" w:rsidR="00000000" w:rsidRPr="00000000">
        <w:rPr>
          <w:rtl w:val="0"/>
        </w:rPr>
      </w:r>
    </w:p>
    <w:p w:rsidR="00000000" w:rsidDel="00000000" w:rsidP="00000000" w:rsidRDefault="00000000" w:rsidRPr="00000000" w14:paraId="00000324">
      <w:pPr>
        <w:ind w:left="720" w:firstLine="0"/>
        <w:rPr/>
      </w:pPr>
      <w:r w:rsidDel="00000000" w:rsidR="00000000" w:rsidRPr="00000000">
        <w:rPr>
          <w:rtl w:val="0"/>
        </w:rPr>
      </w:r>
    </w:p>
    <w:p w:rsidR="00000000" w:rsidDel="00000000" w:rsidP="00000000" w:rsidRDefault="00000000" w:rsidRPr="00000000" w14:paraId="00000325">
      <w:pPr>
        <w:numPr>
          <w:ilvl w:val="0"/>
          <w:numId w:val="10"/>
        </w:numPr>
        <w:ind w:left="720" w:hanging="360"/>
      </w:pPr>
      <w:r w:rsidDel="00000000" w:rsidR="00000000" w:rsidRPr="00000000">
        <w:rPr>
          <w:rtl w:val="0"/>
        </w:rPr>
        <w:t xml:space="preserve">Wimmer, A., &amp; Glick Schiller, N. (2002). Methodological nationalism and beyond: Nation–state building, migration and the social sciences. Global Networks, 2(4), 301–334. </w:t>
      </w:r>
      <w:hyperlink r:id="rId58">
        <w:r w:rsidDel="00000000" w:rsidR="00000000" w:rsidRPr="00000000">
          <w:rPr>
            <w:color w:val="1155cc"/>
            <w:u w:val="single"/>
            <w:rtl w:val="0"/>
          </w:rPr>
          <w:t xml:space="preserve">https://doi.org/10.1111/1471-0374.00043</w:t>
        </w:r>
      </w:hyperlink>
      <w:r w:rsidDel="00000000" w:rsidR="00000000" w:rsidRPr="00000000">
        <w:rPr>
          <w:rtl w:val="0"/>
        </w:rPr>
      </w:r>
    </w:p>
    <w:p w:rsidR="00000000" w:rsidDel="00000000" w:rsidP="00000000" w:rsidRDefault="00000000" w:rsidRPr="00000000" w14:paraId="00000326">
      <w:pPr>
        <w:ind w:left="720" w:firstLine="0"/>
        <w:rPr/>
      </w:pPr>
      <w:r w:rsidDel="00000000" w:rsidR="00000000" w:rsidRPr="00000000">
        <w:rPr>
          <w:rtl w:val="0"/>
        </w:rPr>
      </w:r>
    </w:p>
    <w:p w:rsidR="00000000" w:rsidDel="00000000" w:rsidP="00000000" w:rsidRDefault="00000000" w:rsidRPr="00000000" w14:paraId="00000327">
      <w:pPr>
        <w:numPr>
          <w:ilvl w:val="0"/>
          <w:numId w:val="10"/>
        </w:numPr>
        <w:ind w:left="720" w:hanging="360"/>
      </w:pPr>
      <w:r w:rsidDel="00000000" w:rsidR="00000000" w:rsidRPr="00000000">
        <w:rPr>
          <w:rtl w:val="0"/>
        </w:rPr>
        <w:t xml:space="preserve">World Bank. (2021). World Development Report 2021: Data for better lives. World Bank. </w:t>
      </w:r>
      <w:hyperlink r:id="rId59">
        <w:r w:rsidDel="00000000" w:rsidR="00000000" w:rsidRPr="00000000">
          <w:rPr>
            <w:color w:val="1155cc"/>
            <w:u w:val="single"/>
            <w:rtl w:val="0"/>
          </w:rPr>
          <w:t xml:space="preserve">https://doi.org/10.1596/978-1-4648-1600-0</w:t>
        </w:r>
      </w:hyperlink>
      <w:r w:rsidDel="00000000" w:rsidR="00000000" w:rsidRPr="00000000">
        <w:rPr>
          <w:rtl w:val="0"/>
        </w:rPr>
      </w:r>
    </w:p>
    <w:p w:rsidR="00000000" w:rsidDel="00000000" w:rsidP="00000000" w:rsidRDefault="00000000" w:rsidRPr="00000000" w14:paraId="00000328">
      <w:pPr>
        <w:ind w:left="720" w:firstLine="0"/>
        <w:rPr/>
      </w:pPr>
      <w:r w:rsidDel="00000000" w:rsidR="00000000" w:rsidRPr="00000000">
        <w:rPr>
          <w:rtl w:val="0"/>
        </w:rPr>
      </w:r>
    </w:p>
    <w:p w:rsidR="00000000" w:rsidDel="00000000" w:rsidP="00000000" w:rsidRDefault="00000000" w:rsidRPr="00000000" w14:paraId="00000329">
      <w:pPr>
        <w:numPr>
          <w:ilvl w:val="0"/>
          <w:numId w:val="10"/>
        </w:numPr>
        <w:ind w:left="720" w:hanging="360"/>
      </w:pPr>
      <w:r w:rsidDel="00000000" w:rsidR="00000000" w:rsidRPr="00000000">
        <w:rPr>
          <w:rtl w:val="0"/>
        </w:rPr>
        <w:t xml:space="preserve">World Health Organization. (2021). Global strategy on human resources for health: Workforce 2030. WHO. </w:t>
      </w:r>
      <w:hyperlink r:id="rId60">
        <w:r w:rsidDel="00000000" w:rsidR="00000000" w:rsidRPr="00000000">
          <w:rPr>
            <w:color w:val="1155cc"/>
            <w:u w:val="single"/>
            <w:rtl w:val="0"/>
          </w:rPr>
          <w:t xml:space="preserve">https://doi.org/10.1080/13557858.2019.1567714</w:t>
        </w:r>
      </w:hyperlink>
      <w:r w:rsidDel="00000000" w:rsidR="00000000" w:rsidRPr="00000000">
        <w:rPr>
          <w:rtl w:val="0"/>
        </w:rPr>
      </w:r>
    </w:p>
    <w:p w:rsidR="00000000" w:rsidDel="00000000" w:rsidP="00000000" w:rsidRDefault="00000000" w:rsidRPr="00000000" w14:paraId="0000032A">
      <w:pPr>
        <w:ind w:left="720" w:firstLine="0"/>
        <w:rPr/>
      </w:pPr>
      <w:r w:rsidDel="00000000" w:rsidR="00000000" w:rsidRPr="00000000">
        <w:rPr>
          <w:rtl w:val="0"/>
        </w:rPr>
      </w:r>
    </w:p>
    <w:p w:rsidR="00000000" w:rsidDel="00000000" w:rsidP="00000000" w:rsidRDefault="00000000" w:rsidRPr="00000000" w14:paraId="0000032B">
      <w:pPr>
        <w:numPr>
          <w:ilvl w:val="0"/>
          <w:numId w:val="10"/>
        </w:numPr>
        <w:ind w:left="720" w:hanging="360"/>
      </w:pPr>
      <w:r w:rsidDel="00000000" w:rsidR="00000000" w:rsidRPr="00000000">
        <w:rPr>
          <w:rtl w:val="0"/>
        </w:rPr>
        <w:t xml:space="preserve">Young, I. M. (1990). Justice and the politics of difference. Princeton University Press. </w:t>
      </w:r>
      <w:hyperlink r:id="rId61">
        <w:r w:rsidDel="00000000" w:rsidR="00000000" w:rsidRPr="00000000">
          <w:rPr>
            <w:color w:val="1155cc"/>
            <w:u w:val="single"/>
            <w:rtl w:val="0"/>
          </w:rPr>
          <w:t xml:space="preserve">https://doi.org/10.2307/j.ctv10crf2b</w:t>
        </w:r>
      </w:hyperlink>
      <w:r w:rsidDel="00000000" w:rsidR="00000000" w:rsidRPr="00000000">
        <w:rPr>
          <w:rtl w:val="0"/>
        </w:rPr>
      </w:r>
    </w:p>
    <w:p w:rsidR="00000000" w:rsidDel="00000000" w:rsidP="00000000" w:rsidRDefault="00000000" w:rsidRPr="00000000" w14:paraId="0000032C">
      <w:pPr>
        <w:ind w:left="720" w:firstLine="0"/>
        <w:rPr/>
      </w:pPr>
      <w:r w:rsidDel="00000000" w:rsidR="00000000" w:rsidRPr="00000000">
        <w:rPr>
          <w:rtl w:val="0"/>
        </w:rPr>
      </w:r>
    </w:p>
    <w:p w:rsidR="00000000" w:rsidDel="00000000" w:rsidP="00000000" w:rsidRDefault="00000000" w:rsidRPr="00000000" w14:paraId="0000032D">
      <w:pPr>
        <w:numPr>
          <w:ilvl w:val="0"/>
          <w:numId w:val="10"/>
        </w:numPr>
        <w:ind w:left="720" w:hanging="360"/>
      </w:pPr>
      <w:r w:rsidDel="00000000" w:rsidR="00000000" w:rsidRPr="00000000">
        <w:rPr>
          <w:rtl w:val="0"/>
        </w:rPr>
        <w:t xml:space="preserve">Zaheer, S., &amp; Mosakowski, E. (1997). The dynamics of the liability of foreignness: A global study of survival in financial services. Strategic Management Journal, 18(6), 439–464. </w:t>
      </w:r>
      <w:hyperlink r:id="rId62">
        <w:r w:rsidDel="00000000" w:rsidR="00000000" w:rsidRPr="00000000">
          <w:rPr>
            <w:color w:val="1155cc"/>
            <w:u w:val="single"/>
            <w:rtl w:val="0"/>
          </w:rPr>
          <w:t xml:space="preserve">https://doi.org/10.1002/(SICI)1097-0266(199706)18:6</w:t>
        </w:r>
      </w:hyperlink>
      <w:r w:rsidDel="00000000" w:rsidR="00000000" w:rsidRPr="00000000">
        <w:rPr>
          <w:rtl w:val="0"/>
        </w:rPr>
      </w:r>
    </w:p>
    <w:p w:rsidR="00000000" w:rsidDel="00000000" w:rsidP="00000000" w:rsidRDefault="00000000" w:rsidRPr="00000000" w14:paraId="0000032E">
      <w:pPr>
        <w:ind w:left="720" w:firstLine="0"/>
        <w:rPr/>
      </w:pPr>
      <w:r w:rsidDel="00000000" w:rsidR="00000000" w:rsidRPr="00000000">
        <w:rPr>
          <w:rtl w:val="0"/>
        </w:rPr>
      </w:r>
    </w:p>
    <w:p w:rsidR="00000000" w:rsidDel="00000000" w:rsidP="00000000" w:rsidRDefault="00000000" w:rsidRPr="00000000" w14:paraId="0000032F">
      <w:pPr>
        <w:numPr>
          <w:ilvl w:val="0"/>
          <w:numId w:val="10"/>
        </w:numPr>
        <w:ind w:left="720" w:hanging="360"/>
      </w:pPr>
      <w:r w:rsidDel="00000000" w:rsidR="00000000" w:rsidRPr="00000000">
        <w:rPr>
          <w:rtl w:val="0"/>
        </w:rPr>
        <w:t xml:space="preserve">Zolberg, A. R. (1989). The next waves: Migration theory for a changing world. International Migration Review, 23(3), 403–430. </w:t>
      </w:r>
      <w:hyperlink r:id="rId63">
        <w:r w:rsidDel="00000000" w:rsidR="00000000" w:rsidRPr="00000000">
          <w:rPr>
            <w:color w:val="1155cc"/>
            <w:u w:val="single"/>
            <w:rtl w:val="0"/>
          </w:rPr>
          <w:t xml:space="preserve">https://doi.org/10.1177/019791838902300301</w:t>
        </w:r>
      </w:hyperlink>
      <w:r w:rsidDel="00000000" w:rsidR="00000000" w:rsidRPr="00000000">
        <w:rPr>
          <w:rtl w:val="0"/>
        </w:rPr>
      </w:r>
    </w:p>
    <w:p w:rsidR="00000000" w:rsidDel="00000000" w:rsidP="00000000" w:rsidRDefault="00000000" w:rsidRPr="00000000" w14:paraId="00000330">
      <w:pPr>
        <w:ind w:left="720" w:firstLine="0"/>
        <w:rPr/>
      </w:pPr>
      <w:r w:rsidDel="00000000" w:rsidR="00000000" w:rsidRPr="00000000">
        <w:rPr>
          <w:rtl w:val="0"/>
        </w:rPr>
      </w:r>
    </w:p>
    <w:p w:rsidR="00000000" w:rsidDel="00000000" w:rsidP="00000000" w:rsidRDefault="00000000" w:rsidRPr="00000000" w14:paraId="00000331">
      <w:pPr>
        <w:numPr>
          <w:ilvl w:val="0"/>
          <w:numId w:val="10"/>
        </w:numPr>
        <w:ind w:left="720" w:hanging="360"/>
      </w:pPr>
      <w:r w:rsidDel="00000000" w:rsidR="00000000" w:rsidRPr="00000000">
        <w:rPr>
          <w:rtl w:val="0"/>
        </w:rPr>
        <w:t xml:space="preserve">Zuboff, S. (2019). The age of surveillance capitalism: The fight for a human future at the new frontier of power. PublicAffairs. </w:t>
      </w:r>
      <w:hyperlink r:id="rId64">
        <w:r w:rsidDel="00000000" w:rsidR="00000000" w:rsidRPr="00000000">
          <w:rPr>
            <w:color w:val="1155cc"/>
            <w:u w:val="single"/>
            <w:rtl w:val="0"/>
          </w:rPr>
          <w:t xml:space="preserve">https://doi.org/10.1080/14747731.2020.1823889</w:t>
        </w:r>
      </w:hyperlink>
      <w:r w:rsidDel="00000000" w:rsidR="00000000" w:rsidRPr="00000000">
        <w:rPr>
          <w:rtl w:val="0"/>
        </w:rPr>
      </w:r>
    </w:p>
    <w:p w:rsidR="00000000" w:rsidDel="00000000" w:rsidP="00000000" w:rsidRDefault="00000000" w:rsidRPr="00000000" w14:paraId="00000332">
      <w:pPr>
        <w:ind w:left="720" w:firstLine="0"/>
        <w:rPr/>
      </w:pPr>
      <w:r w:rsidDel="00000000" w:rsidR="00000000" w:rsidRPr="00000000">
        <w:rPr>
          <w:rtl w:val="0"/>
        </w:rPr>
      </w:r>
    </w:p>
    <w:p w:rsidR="00000000" w:rsidDel="00000000" w:rsidP="00000000" w:rsidRDefault="00000000" w:rsidRPr="00000000" w14:paraId="00000333">
      <w:pPr>
        <w:numPr>
          <w:ilvl w:val="0"/>
          <w:numId w:val="10"/>
        </w:numPr>
        <w:ind w:left="720" w:hanging="360"/>
      </w:pPr>
      <w:r w:rsidDel="00000000" w:rsidR="00000000" w:rsidRPr="00000000">
        <w:rPr>
          <w:rtl w:val="0"/>
        </w:rPr>
        <w:t xml:space="preserve">Zuckerman, E. (2013). Digital cosmopolitans: Why we think the Internet connects us, why it doesn't, and how to rewire it. W. W. Norton &amp; Company.</w:t>
      </w:r>
    </w:p>
    <w:p w:rsidR="00000000" w:rsidDel="00000000" w:rsidP="00000000" w:rsidRDefault="00000000" w:rsidRPr="00000000" w14:paraId="00000334">
      <w:pPr>
        <w:ind w:left="720" w:firstLine="0"/>
        <w:rPr/>
      </w:pPr>
      <w:r w:rsidDel="00000000" w:rsidR="00000000" w:rsidRPr="00000000">
        <w:rPr>
          <w:rtl w:val="0"/>
        </w:rPr>
      </w:r>
    </w:p>
    <w:p w:rsidR="00000000" w:rsidDel="00000000" w:rsidP="00000000" w:rsidRDefault="00000000" w:rsidRPr="00000000" w14:paraId="00000335">
      <w:pPr>
        <w:numPr>
          <w:ilvl w:val="0"/>
          <w:numId w:val="10"/>
        </w:numPr>
        <w:ind w:left="720" w:hanging="360"/>
      </w:pPr>
      <w:r w:rsidDel="00000000" w:rsidR="00000000" w:rsidRPr="00000000">
        <w:rPr>
          <w:rtl w:val="0"/>
        </w:rPr>
        <w:t xml:space="preserve">Alesina, A., &amp; Glaeser, E. L. (2004). Fighting poverty in the US and Europe: A world of difference. Oxford University Press. </w:t>
      </w:r>
      <w:hyperlink r:id="rId65">
        <w:r w:rsidDel="00000000" w:rsidR="00000000" w:rsidRPr="00000000">
          <w:rPr>
            <w:color w:val="1155cc"/>
            <w:u w:val="single"/>
            <w:rtl w:val="0"/>
          </w:rPr>
          <w:t xml:space="preserve">https://doi.org/10.1093/0199267669.001.0001</w:t>
        </w:r>
      </w:hyperlink>
      <w:r w:rsidDel="00000000" w:rsidR="00000000" w:rsidRPr="00000000">
        <w:rPr>
          <w:rtl w:val="0"/>
        </w:rPr>
      </w:r>
    </w:p>
    <w:p w:rsidR="00000000" w:rsidDel="00000000" w:rsidP="00000000" w:rsidRDefault="00000000" w:rsidRPr="00000000" w14:paraId="00000336">
      <w:pPr>
        <w:ind w:left="720" w:firstLine="0"/>
        <w:rPr/>
      </w:pPr>
      <w:r w:rsidDel="00000000" w:rsidR="00000000" w:rsidRPr="00000000">
        <w:rPr>
          <w:rtl w:val="0"/>
        </w:rPr>
      </w:r>
    </w:p>
    <w:p w:rsidR="00000000" w:rsidDel="00000000" w:rsidP="00000000" w:rsidRDefault="00000000" w:rsidRPr="00000000" w14:paraId="00000337">
      <w:pPr>
        <w:numPr>
          <w:ilvl w:val="0"/>
          <w:numId w:val="10"/>
        </w:numPr>
        <w:ind w:left="720" w:hanging="360"/>
      </w:pPr>
      <w:r w:rsidDel="00000000" w:rsidR="00000000" w:rsidRPr="00000000">
        <w:rPr>
          <w:rtl w:val="0"/>
        </w:rPr>
        <w:t xml:space="preserve">Beck, U. (1992). Risk society: Towards a new modernity. SAGE Publications.</w:t>
      </w:r>
    </w:p>
    <w:p w:rsidR="00000000" w:rsidDel="00000000" w:rsidP="00000000" w:rsidRDefault="00000000" w:rsidRPr="00000000" w14:paraId="00000338">
      <w:pPr>
        <w:ind w:left="720" w:firstLine="0"/>
        <w:rPr/>
      </w:pPr>
      <w:r w:rsidDel="00000000" w:rsidR="00000000" w:rsidRPr="00000000">
        <w:rPr>
          <w:rtl w:val="0"/>
        </w:rPr>
      </w:r>
    </w:p>
    <w:p w:rsidR="00000000" w:rsidDel="00000000" w:rsidP="00000000" w:rsidRDefault="00000000" w:rsidRPr="00000000" w14:paraId="00000339">
      <w:pPr>
        <w:numPr>
          <w:ilvl w:val="0"/>
          <w:numId w:val="10"/>
        </w:numPr>
        <w:ind w:left="720" w:hanging="360"/>
      </w:pPr>
      <w:r w:rsidDel="00000000" w:rsidR="00000000" w:rsidRPr="00000000">
        <w:rPr>
          <w:rtl w:val="0"/>
        </w:rPr>
        <w:t xml:space="preserve">Benhabib, S. (2004). The rights of others: Aliens, residents, and citizens. Cambridge University Press. </w:t>
      </w:r>
      <w:hyperlink r:id="rId66">
        <w:r w:rsidDel="00000000" w:rsidR="00000000" w:rsidRPr="00000000">
          <w:rPr>
            <w:color w:val="1155cc"/>
            <w:u w:val="single"/>
            <w:rtl w:val="0"/>
          </w:rPr>
          <w:t xml:space="preserve">https://doi.org/10.1017/CBO9780511790799</w:t>
        </w:r>
      </w:hyperlink>
      <w:r w:rsidDel="00000000" w:rsidR="00000000" w:rsidRPr="00000000">
        <w:rPr>
          <w:rtl w:val="0"/>
        </w:rPr>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numPr>
          <w:ilvl w:val="0"/>
          <w:numId w:val="10"/>
        </w:numPr>
        <w:ind w:left="720" w:hanging="360"/>
      </w:pPr>
      <w:r w:rsidDel="00000000" w:rsidR="00000000" w:rsidRPr="00000000">
        <w:rPr>
          <w:rtl w:val="0"/>
        </w:rPr>
        <w:t xml:space="preserve">Carens, J. H. (2013). The ethics of immigration. Oxford University Press. </w:t>
      </w:r>
      <w:hyperlink r:id="rId67">
        <w:r w:rsidDel="00000000" w:rsidR="00000000" w:rsidRPr="00000000">
          <w:rPr>
            <w:color w:val="1155cc"/>
            <w:u w:val="single"/>
            <w:rtl w:val="0"/>
          </w:rPr>
          <w:t xml:space="preserve">https://doi.org/10.1093/acprof:oso/9780199933839.001.0001</w:t>
        </w:r>
      </w:hyperlink>
      <w:r w:rsidDel="00000000" w:rsidR="00000000" w:rsidRPr="00000000">
        <w:rPr>
          <w:rtl w:val="0"/>
        </w:rPr>
      </w:r>
    </w:p>
    <w:p w:rsidR="00000000" w:rsidDel="00000000" w:rsidP="00000000" w:rsidRDefault="00000000" w:rsidRPr="00000000" w14:paraId="0000033C">
      <w:pPr>
        <w:ind w:left="720" w:firstLine="0"/>
        <w:rPr/>
      </w:pPr>
      <w:r w:rsidDel="00000000" w:rsidR="00000000" w:rsidRPr="00000000">
        <w:rPr>
          <w:rtl w:val="0"/>
        </w:rPr>
      </w:r>
    </w:p>
    <w:p w:rsidR="00000000" w:rsidDel="00000000" w:rsidP="00000000" w:rsidRDefault="00000000" w:rsidRPr="00000000" w14:paraId="0000033D">
      <w:pPr>
        <w:numPr>
          <w:ilvl w:val="0"/>
          <w:numId w:val="10"/>
        </w:numPr>
        <w:ind w:left="720" w:hanging="360"/>
      </w:pPr>
      <w:r w:rsidDel="00000000" w:rsidR="00000000" w:rsidRPr="00000000">
        <w:rPr>
          <w:rtl w:val="0"/>
        </w:rPr>
        <w:t xml:space="preserve">Fraser, N. (1995). From redistribution to recognition? Dilemmas of justice in a 'post-socialist' age. New Left Review, (212), 68–93.</w:t>
      </w:r>
    </w:p>
    <w:p w:rsidR="00000000" w:rsidDel="00000000" w:rsidP="00000000" w:rsidRDefault="00000000" w:rsidRPr="00000000" w14:paraId="0000033E">
      <w:pPr>
        <w:ind w:left="720" w:firstLine="0"/>
        <w:rPr/>
      </w:pPr>
      <w:r w:rsidDel="00000000" w:rsidR="00000000" w:rsidRPr="00000000">
        <w:rPr>
          <w:rtl w:val="0"/>
        </w:rPr>
      </w:r>
    </w:p>
    <w:p w:rsidR="00000000" w:rsidDel="00000000" w:rsidP="00000000" w:rsidRDefault="00000000" w:rsidRPr="00000000" w14:paraId="0000033F">
      <w:pPr>
        <w:numPr>
          <w:ilvl w:val="0"/>
          <w:numId w:val="10"/>
        </w:numPr>
        <w:ind w:left="720" w:hanging="360"/>
      </w:pPr>
      <w:r w:rsidDel="00000000" w:rsidR="00000000" w:rsidRPr="00000000">
        <w:rPr>
          <w:rtl w:val="0"/>
        </w:rPr>
        <w:t xml:space="preserve">Held, D., McGrew, A., Goldblatt, D., &amp; Perraton, J. (1999). Global transformations: Politics, economics and culture. Stanford University Press. </w:t>
      </w:r>
      <w:hyperlink r:id="rId68">
        <w:r w:rsidDel="00000000" w:rsidR="00000000" w:rsidRPr="00000000">
          <w:rPr>
            <w:color w:val="1155cc"/>
            <w:u w:val="single"/>
            <w:rtl w:val="0"/>
          </w:rPr>
          <w:t xml:space="preserve">https://doi.org/10.2307/20027622</w:t>
        </w:r>
      </w:hyperlink>
      <w:r w:rsidDel="00000000" w:rsidR="00000000" w:rsidRPr="00000000">
        <w:rPr>
          <w:rtl w:val="0"/>
        </w:rPr>
      </w:r>
    </w:p>
    <w:p w:rsidR="00000000" w:rsidDel="00000000" w:rsidP="00000000" w:rsidRDefault="00000000" w:rsidRPr="00000000" w14:paraId="00000340">
      <w:pPr>
        <w:ind w:left="720" w:firstLine="0"/>
        <w:rPr/>
      </w:pPr>
      <w:r w:rsidDel="00000000" w:rsidR="00000000" w:rsidRPr="00000000">
        <w:rPr>
          <w:rtl w:val="0"/>
        </w:rPr>
      </w:r>
    </w:p>
    <w:p w:rsidR="00000000" w:rsidDel="00000000" w:rsidP="00000000" w:rsidRDefault="00000000" w:rsidRPr="00000000" w14:paraId="00000341">
      <w:pPr>
        <w:numPr>
          <w:ilvl w:val="0"/>
          <w:numId w:val="10"/>
        </w:numPr>
        <w:ind w:left="720" w:hanging="360"/>
      </w:pPr>
      <w:r w:rsidDel="00000000" w:rsidR="00000000" w:rsidRPr="00000000">
        <w:rPr>
          <w:rtl w:val="0"/>
        </w:rPr>
        <w:t xml:space="preserve">Hollifield, J. F., Martin, P. L., &amp; Orrenius, P. M. (Eds.). (2014). Controlling immigration: A global perspective (3rd ed.). Stanford University Press. </w:t>
      </w:r>
      <w:hyperlink r:id="rId69">
        <w:r w:rsidDel="00000000" w:rsidR="00000000" w:rsidRPr="00000000">
          <w:rPr>
            <w:color w:val="1155cc"/>
            <w:u w:val="single"/>
            <w:rtl w:val="0"/>
          </w:rPr>
          <w:t xml:space="preserve">https://doi.org/10.1515/9780804787352</w:t>
        </w:r>
      </w:hyperlink>
      <w:r w:rsidDel="00000000" w:rsidR="00000000" w:rsidRPr="00000000">
        <w:rPr>
          <w:rtl w:val="0"/>
        </w:rPr>
      </w:r>
    </w:p>
    <w:p w:rsidR="00000000" w:rsidDel="00000000" w:rsidP="00000000" w:rsidRDefault="00000000" w:rsidRPr="00000000" w14:paraId="00000342">
      <w:pPr>
        <w:ind w:left="720" w:firstLine="0"/>
        <w:rPr/>
      </w:pPr>
      <w:r w:rsidDel="00000000" w:rsidR="00000000" w:rsidRPr="00000000">
        <w:rPr>
          <w:rtl w:val="0"/>
        </w:rPr>
      </w:r>
    </w:p>
    <w:p w:rsidR="00000000" w:rsidDel="00000000" w:rsidP="00000000" w:rsidRDefault="00000000" w:rsidRPr="00000000" w14:paraId="00000343">
      <w:pPr>
        <w:numPr>
          <w:ilvl w:val="0"/>
          <w:numId w:val="10"/>
        </w:numPr>
        <w:ind w:left="720" w:hanging="360"/>
      </w:pPr>
      <w:r w:rsidDel="00000000" w:rsidR="00000000" w:rsidRPr="00000000">
        <w:rPr>
          <w:rtl w:val="0"/>
        </w:rPr>
        <w:t xml:space="preserve">Joppke, C. (2010). Citizenship and immigration. Polity Press.</w:t>
      </w:r>
    </w:p>
    <w:p w:rsidR="00000000" w:rsidDel="00000000" w:rsidP="00000000" w:rsidRDefault="00000000" w:rsidRPr="00000000" w14:paraId="00000344">
      <w:pPr>
        <w:ind w:left="720" w:firstLine="0"/>
        <w:rPr/>
      </w:pPr>
      <w:r w:rsidDel="00000000" w:rsidR="00000000" w:rsidRPr="00000000">
        <w:rPr>
          <w:rtl w:val="0"/>
        </w:rPr>
      </w:r>
    </w:p>
    <w:p w:rsidR="00000000" w:rsidDel="00000000" w:rsidP="00000000" w:rsidRDefault="00000000" w:rsidRPr="00000000" w14:paraId="00000345">
      <w:pPr>
        <w:numPr>
          <w:ilvl w:val="0"/>
          <w:numId w:val="10"/>
        </w:numPr>
        <w:ind w:left="720" w:hanging="360"/>
      </w:pPr>
      <w:r w:rsidDel="00000000" w:rsidR="00000000" w:rsidRPr="00000000">
        <w:rPr>
          <w:rtl w:val="0"/>
        </w:rPr>
        <w:t xml:space="preserve">Sassen, S. (1996). Losing control? Sovereignty in an age of globalization. Columbia University Press. </w:t>
      </w:r>
      <w:hyperlink r:id="rId70">
        <w:r w:rsidDel="00000000" w:rsidR="00000000" w:rsidRPr="00000000">
          <w:rPr>
            <w:color w:val="1155cc"/>
            <w:u w:val="single"/>
            <w:rtl w:val="0"/>
          </w:rPr>
          <w:t xml:space="preserve">https://doi.org/10.7312/sass14184</w:t>
        </w:r>
      </w:hyperlink>
      <w:r w:rsidDel="00000000" w:rsidR="00000000" w:rsidRPr="00000000">
        <w:rPr>
          <w:rtl w:val="0"/>
        </w:rPr>
      </w:r>
    </w:p>
    <w:p w:rsidR="00000000" w:rsidDel="00000000" w:rsidP="00000000" w:rsidRDefault="00000000" w:rsidRPr="00000000" w14:paraId="00000346">
      <w:pPr>
        <w:ind w:left="720" w:firstLine="0"/>
        <w:rPr/>
      </w:pPr>
      <w:r w:rsidDel="00000000" w:rsidR="00000000" w:rsidRPr="00000000">
        <w:rPr>
          <w:rtl w:val="0"/>
        </w:rPr>
      </w:r>
    </w:p>
    <w:p w:rsidR="00000000" w:rsidDel="00000000" w:rsidP="00000000" w:rsidRDefault="00000000" w:rsidRPr="00000000" w14:paraId="00000347">
      <w:pPr>
        <w:numPr>
          <w:ilvl w:val="0"/>
          <w:numId w:val="10"/>
        </w:numPr>
        <w:ind w:left="720" w:hanging="360"/>
      </w:pPr>
      <w:r w:rsidDel="00000000" w:rsidR="00000000" w:rsidRPr="00000000">
        <w:rPr>
          <w:rtl w:val="0"/>
        </w:rPr>
        <w:t xml:space="preserve">Soysal, Y. N. (1994). Limits of citizenship: Migrants and postnational membership in Europe. University of Chicago Press. </w:t>
      </w:r>
      <w:hyperlink r:id="rId71">
        <w:r w:rsidDel="00000000" w:rsidR="00000000" w:rsidRPr="00000000">
          <w:rPr>
            <w:color w:val="1155cc"/>
            <w:u w:val="single"/>
            <w:rtl w:val="0"/>
          </w:rPr>
          <w:t xml:space="preserve">https://doi.org/10.7208/chicago/9780226217508.001.0001</w:t>
        </w:r>
      </w:hyperlink>
      <w:r w:rsidDel="00000000" w:rsidR="00000000" w:rsidRPr="00000000">
        <w:rPr>
          <w:rtl w:val="0"/>
        </w:rPr>
      </w:r>
    </w:p>
    <w:p w:rsidR="00000000" w:rsidDel="00000000" w:rsidP="00000000" w:rsidRDefault="00000000" w:rsidRPr="00000000" w14:paraId="00000348">
      <w:pPr>
        <w:ind w:left="720" w:firstLine="0"/>
        <w:rPr/>
      </w:pPr>
      <w:r w:rsidDel="00000000" w:rsidR="00000000" w:rsidRPr="00000000">
        <w:rPr>
          <w:rtl w:val="0"/>
        </w:rPr>
      </w:r>
    </w:p>
    <w:p w:rsidR="00000000" w:rsidDel="00000000" w:rsidP="00000000" w:rsidRDefault="00000000" w:rsidRPr="00000000" w14:paraId="00000349">
      <w:pPr>
        <w:numPr>
          <w:ilvl w:val="0"/>
          <w:numId w:val="10"/>
        </w:numPr>
        <w:ind w:left="720" w:hanging="360"/>
      </w:pPr>
      <w:r w:rsidDel="00000000" w:rsidR="00000000" w:rsidRPr="00000000">
        <w:rPr>
          <w:rtl w:val="0"/>
        </w:rPr>
        <w:t xml:space="preserve">Aksoy, C. G., &amp; Revesz, S. (2025). Corruption exposure, political trust, and immigrants. Social Science &amp; Medicine, 349, Article 115684. https://doi.org/10.1016/j.socscimed.2024.115684</w:t>
        <w:br w:type="textWrapping"/>
      </w:r>
    </w:p>
    <w:p w:rsidR="00000000" w:rsidDel="00000000" w:rsidP="00000000" w:rsidRDefault="00000000" w:rsidRPr="00000000" w14:paraId="0000034A">
      <w:pPr>
        <w:numPr>
          <w:ilvl w:val="0"/>
          <w:numId w:val="10"/>
        </w:numPr>
        <w:ind w:left="720" w:hanging="360"/>
      </w:pPr>
      <w:r w:rsidDel="00000000" w:rsidR="00000000" w:rsidRPr="00000000">
        <w:rPr>
          <w:rtl w:val="0"/>
        </w:rPr>
        <w:t xml:space="preserve">Alkan, E., Er, I., &amp; Sezgin, Z. (2024). Investigating healthcare workforce recruitment and retention: Associations with the practice environment, turnover intention, and organisational factors. BMJ Open, 14(2), e074100. https://doi.org/10.1136/bmjopen-2023-074100</w:t>
        <w:br w:type="textWrapping"/>
      </w:r>
    </w:p>
    <w:p w:rsidR="00000000" w:rsidDel="00000000" w:rsidP="00000000" w:rsidRDefault="00000000" w:rsidRPr="00000000" w14:paraId="0000034B">
      <w:pPr>
        <w:numPr>
          <w:ilvl w:val="0"/>
          <w:numId w:val="10"/>
        </w:numPr>
        <w:ind w:left="720" w:hanging="360"/>
      </w:pPr>
      <w:r w:rsidDel="00000000" w:rsidR="00000000" w:rsidRPr="00000000">
        <w:rPr>
          <w:rtl w:val="0"/>
        </w:rPr>
        <w:t xml:space="preserve">Finseraas, H., &amp; Kotsadam, A. (2024). Immigration and welfare state sustainability: Experimental evidence on public perceptions of immigration’s fiscal consequences. Journal of European Social Policy, 34(4), 443-461. https://doi.org/10.1080/13501763.2023.2166572</w:t>
        <w:br w:type="textWrapping"/>
      </w:r>
    </w:p>
    <w:p w:rsidR="00000000" w:rsidDel="00000000" w:rsidP="00000000" w:rsidRDefault="00000000" w:rsidRPr="00000000" w14:paraId="0000034C">
      <w:pPr>
        <w:numPr>
          <w:ilvl w:val="0"/>
          <w:numId w:val="10"/>
        </w:numPr>
        <w:ind w:left="720" w:hanging="360"/>
      </w:pPr>
      <w:r w:rsidDel="00000000" w:rsidR="00000000" w:rsidRPr="00000000">
        <w:rPr>
          <w:rtl w:val="0"/>
        </w:rPr>
        <w:t xml:space="preserve">Greene, J., Gibson, D., Taylor, L. A., &amp; Wolfson, D. B. (2025). Health care workers’ trust in leadership: Why it matters and how leaders can build it. Joint Commission Journal on Quality and Patient Safety, 51(1), 11-18. https://doi.org/10.1016/j.jcjq.2024.09.002</w:t>
        <w:br w:type="textWrapping"/>
      </w:r>
    </w:p>
    <w:p w:rsidR="00000000" w:rsidDel="00000000" w:rsidP="00000000" w:rsidRDefault="00000000" w:rsidRPr="00000000" w14:paraId="0000034D">
      <w:pPr>
        <w:numPr>
          <w:ilvl w:val="0"/>
          <w:numId w:val="10"/>
        </w:numPr>
        <w:ind w:left="720" w:hanging="360"/>
      </w:pPr>
      <w:r w:rsidDel="00000000" w:rsidR="00000000" w:rsidRPr="00000000">
        <w:rPr>
          <w:rtl w:val="0"/>
        </w:rPr>
        <w:t xml:space="preserve">Hawthorne, A., &amp; Choi, S. (2025). Inequality, trust and fear: Migrant healthcare during the COVID-19 pandemic. International Journal for Equity in Health, 24(1), 210. https://doi.org/10.1186/s12939-025-02454-8</w:t>
        <w:br w:type="textWrapping"/>
      </w:r>
    </w:p>
    <w:p w:rsidR="00000000" w:rsidDel="00000000" w:rsidP="00000000" w:rsidRDefault="00000000" w:rsidRPr="00000000" w14:paraId="0000034E">
      <w:pPr>
        <w:numPr>
          <w:ilvl w:val="0"/>
          <w:numId w:val="10"/>
        </w:numPr>
        <w:ind w:left="720" w:hanging="360"/>
      </w:pPr>
      <w:r w:rsidDel="00000000" w:rsidR="00000000" w:rsidRPr="00000000">
        <w:rPr>
          <w:rtl w:val="0"/>
        </w:rPr>
        <w:t xml:space="preserve">Hummler, T., Gallego, F. A., &amp; Oxley, L. (2025). Integration is local: How neighbourhood social climate shapes the relationship between perceived discrimination and political trust. Ethnic &amp; Racial Studies. Advance online publication. https://doi.org/10.1080/01419870.2025.2520902</w:t>
        <w:br w:type="textWrapping"/>
      </w:r>
    </w:p>
    <w:p w:rsidR="00000000" w:rsidDel="00000000" w:rsidP="00000000" w:rsidRDefault="00000000" w:rsidRPr="00000000" w14:paraId="0000034F">
      <w:pPr>
        <w:numPr>
          <w:ilvl w:val="0"/>
          <w:numId w:val="10"/>
        </w:numPr>
        <w:ind w:left="720" w:hanging="360"/>
      </w:pPr>
      <w:r w:rsidDel="00000000" w:rsidR="00000000" w:rsidRPr="00000000">
        <w:rPr>
          <w:rtl w:val="0"/>
        </w:rPr>
        <w:t xml:space="preserve">Jeannet, A. M., Heidland, N., &amp; Ruhs, M. (2023). A need for control? Political trust and public preferences for asylum and refugee policy. European Political Science Review, 15(3), 427-443. https://doi.org/10.1017/S1755773923000012</w:t>
        <w:br w:type="textWrapping"/>
      </w:r>
    </w:p>
    <w:p w:rsidR="00000000" w:rsidDel="00000000" w:rsidP="00000000" w:rsidRDefault="00000000" w:rsidRPr="00000000" w14:paraId="00000350">
      <w:pPr>
        <w:numPr>
          <w:ilvl w:val="0"/>
          <w:numId w:val="10"/>
        </w:numPr>
        <w:ind w:left="720" w:hanging="360"/>
      </w:pPr>
      <w:r w:rsidDel="00000000" w:rsidR="00000000" w:rsidRPr="00000000">
        <w:rPr>
          <w:rtl w:val="0"/>
        </w:rPr>
        <w:t xml:space="preserve">Kramer, C. W. (2025). Trust decay? The impact of immigration on trust. Journal of Affective Disorders, 338, 362-370. https://doi.org/10.1016/j.jad.2024.12.019</w:t>
        <w:br w:type="textWrapping"/>
      </w:r>
    </w:p>
    <w:p w:rsidR="00000000" w:rsidDel="00000000" w:rsidP="00000000" w:rsidRDefault="00000000" w:rsidRPr="00000000" w14:paraId="00000351">
      <w:pPr>
        <w:numPr>
          <w:ilvl w:val="0"/>
          <w:numId w:val="10"/>
        </w:numPr>
        <w:ind w:left="720" w:hanging="360"/>
      </w:pPr>
      <w:r w:rsidDel="00000000" w:rsidR="00000000" w:rsidRPr="00000000">
        <w:rPr>
          <w:rtl w:val="0"/>
        </w:rPr>
        <w:t xml:space="preserve">Souvatzi, E., Katsikidou, M., Arvaniti, A., Plakias, S., Tsiakiri, A., &amp; Samakouri, M. (2024). Trust in healthcare, medical mistrust, and health outcomes in times of health crisis: A narrative review. Societies, 14(12), 269. https://doi.org/10.3390/soc14120269</w:t>
        <w:br w:type="textWrapping"/>
      </w:r>
    </w:p>
    <w:p w:rsidR="00000000" w:rsidDel="00000000" w:rsidP="00000000" w:rsidRDefault="00000000" w:rsidRPr="00000000" w14:paraId="00000352">
      <w:pPr>
        <w:numPr>
          <w:ilvl w:val="0"/>
          <w:numId w:val="10"/>
        </w:numPr>
        <w:ind w:left="720" w:hanging="360"/>
      </w:pPr>
      <w:r w:rsidDel="00000000" w:rsidR="00000000" w:rsidRPr="00000000">
        <w:rPr>
          <w:rtl w:val="0"/>
        </w:rPr>
        <w:t xml:space="preserve">Simon, S., &amp; Huber, C. (2024). Immigration policy congruence and political trust: A cross-national analysis among 23 European countries. Acta Politica, 59(1), 145-166. https://doi.org/10.1057/s41269-023-00284-9</w:t>
        <w:br w:type="textWrapping"/>
      </w:r>
    </w:p>
    <w:p w:rsidR="00000000" w:rsidDel="00000000" w:rsidP="00000000" w:rsidRDefault="00000000" w:rsidRPr="00000000" w14:paraId="00000353">
      <w:pPr>
        <w:numPr>
          <w:ilvl w:val="0"/>
          <w:numId w:val="10"/>
        </w:numPr>
        <w:ind w:left="720" w:hanging="360"/>
      </w:pPr>
      <w:r w:rsidDel="00000000" w:rsidR="00000000" w:rsidRPr="00000000">
        <w:rPr>
          <w:rtl w:val="0"/>
        </w:rPr>
        <w:t xml:space="preserve">Sotiropoulos, D. A., Kanellopoulos, K., &amp; Yfanti, A. (2023). Literature review on the impact of migration and refugees’ waves on democratic attitudes and trust. Working paper no. 3.2, TRUEDEM Project.</w:t>
        <w:br w:type="textWrapping"/>
      </w:r>
    </w:p>
    <w:p w:rsidR="00000000" w:rsidDel="00000000" w:rsidP="00000000" w:rsidRDefault="00000000" w:rsidRPr="00000000" w14:paraId="00000354">
      <w:pPr>
        <w:numPr>
          <w:ilvl w:val="0"/>
          <w:numId w:val="10"/>
        </w:numPr>
        <w:ind w:left="720" w:hanging="360"/>
      </w:pPr>
      <w:r w:rsidDel="00000000" w:rsidR="00000000" w:rsidRPr="00000000">
        <w:rPr>
          <w:rtl w:val="0"/>
        </w:rPr>
        <w:t xml:space="preserve">Tsourdi, E. L. (2025). Full article: Migration Governance Through Funding: Examining migration management via development funds. Journal of Refugee Studies, 38(2), 201-220. https://doi.org/10.1080/15562948.2024.2407584</w:t>
        <w:br w:type="textWrapping"/>
      </w:r>
    </w:p>
    <w:p w:rsidR="00000000" w:rsidDel="00000000" w:rsidP="00000000" w:rsidRDefault="00000000" w:rsidRPr="00000000" w14:paraId="00000355">
      <w:pPr>
        <w:numPr>
          <w:ilvl w:val="0"/>
          <w:numId w:val="10"/>
        </w:numPr>
        <w:ind w:left="720" w:hanging="360"/>
      </w:pPr>
      <w:r w:rsidDel="00000000" w:rsidR="00000000" w:rsidRPr="00000000">
        <w:rPr>
          <w:rtl w:val="0"/>
        </w:rPr>
        <w:t xml:space="preserve">Triandafyllidou, A. (2025). De-centring migration governance: The role of narratives. Journal of Ethnic and Migration Studies, 51(1), 1-19. https://doi.org/10.1080/1369183X.2025.2544077</w:t>
        <w:br w:type="textWrapping"/>
      </w:r>
    </w:p>
    <w:p w:rsidR="00000000" w:rsidDel="00000000" w:rsidP="00000000" w:rsidRDefault="00000000" w:rsidRPr="00000000" w14:paraId="00000356">
      <w:pPr>
        <w:numPr>
          <w:ilvl w:val="0"/>
          <w:numId w:val="10"/>
        </w:numPr>
        <w:ind w:left="720" w:hanging="360"/>
      </w:pPr>
      <w:r w:rsidDel="00000000" w:rsidR="00000000" w:rsidRPr="00000000">
        <w:rPr>
          <w:rtl w:val="0"/>
        </w:rPr>
        <w:t xml:space="preserve">Varga, A. I., Spehar, I., &amp; Skirbekk, H. (2025). Factors influencing trust among colleagues in hospital settings: A systematic review. BMC Health Services Research, 25, Article 16. https://doi.org/10.1186/s12913-024-12159-6</w:t>
        <w:br w:type="textWrapping"/>
      </w:r>
    </w:p>
    <w:p w:rsidR="00000000" w:rsidDel="00000000" w:rsidP="00000000" w:rsidRDefault="00000000" w:rsidRPr="00000000" w14:paraId="00000357">
      <w:pPr>
        <w:numPr>
          <w:ilvl w:val="0"/>
          <w:numId w:val="10"/>
        </w:numPr>
        <w:ind w:left="720" w:hanging="360"/>
      </w:pPr>
      <w:r w:rsidDel="00000000" w:rsidR="00000000" w:rsidRPr="00000000">
        <w:rPr>
          <w:rtl w:val="0"/>
        </w:rPr>
        <w:t xml:space="preserve">Wilkes, R., &amp; Corrigan, P. (2019). Immigration, discrimination, and trust: A simply complex relationship. Journal of Ethnic &amp; Cultural Diversity in Social Work, 28(2), 123-141. https://doi.org/10.1080/15313204.2019.1578742</w:t>
        <w:br w:type="textWrapping"/>
      </w:r>
    </w:p>
    <w:p w:rsidR="00000000" w:rsidDel="00000000" w:rsidP="00000000" w:rsidRDefault="00000000" w:rsidRPr="00000000" w14:paraId="00000358">
      <w:pPr>
        <w:numPr>
          <w:ilvl w:val="0"/>
          <w:numId w:val="10"/>
        </w:numPr>
        <w:ind w:left="720" w:hanging="360"/>
      </w:pPr>
      <w:r w:rsidDel="00000000" w:rsidR="00000000" w:rsidRPr="00000000">
        <w:rPr>
          <w:rtl w:val="0"/>
        </w:rPr>
        <w:t xml:space="preserve">Sutherland, B. L., et al. (2022). How healthcare system proximity influences trust between patients and providers: Implications for inter-professional collaboration. Journal of Interprofessional Care, 36(3), 311-320. https://doi.org/10.1080/13561820.2021.1920897</w:t>
        <w:br w:type="textWrapping"/>
      </w:r>
    </w:p>
    <w:p w:rsidR="00000000" w:rsidDel="00000000" w:rsidP="00000000" w:rsidRDefault="00000000" w:rsidRPr="00000000" w14:paraId="00000359">
      <w:pPr>
        <w:numPr>
          <w:ilvl w:val="0"/>
          <w:numId w:val="10"/>
        </w:numPr>
        <w:ind w:left="720" w:hanging="360"/>
      </w:pPr>
      <w:r w:rsidDel="00000000" w:rsidR="00000000" w:rsidRPr="00000000">
        <w:rPr>
          <w:rtl w:val="0"/>
        </w:rPr>
        <w:t xml:space="preserve">“Too Old to Forget: The Dynamics of Political Trust among Immigrants in Europe over Time” – Blinder, Scott &amp; Peri (2021). American Political Science Review, 115(3), 657-674. https://doi.org/10.1017/S0003055421000514</w:t>
        <w:br w:type="textWrapping"/>
      </w:r>
    </w:p>
    <w:p w:rsidR="00000000" w:rsidDel="00000000" w:rsidP="00000000" w:rsidRDefault="00000000" w:rsidRPr="00000000" w14:paraId="0000035A">
      <w:pPr>
        <w:numPr>
          <w:ilvl w:val="0"/>
          <w:numId w:val="10"/>
        </w:numPr>
        <w:ind w:left="720" w:hanging="360"/>
      </w:pPr>
      <w:r w:rsidDel="00000000" w:rsidR="00000000" w:rsidRPr="00000000">
        <w:rPr>
          <w:rtl w:val="0"/>
        </w:rPr>
        <w:t xml:space="preserve">Huddleston, T., Niessen, J., &amp; Citron, L. (2022). The governance of migration-related diversity. In Diversity and Citizenship in Europe (pp. 373-394). Springer. https://doi.org/10.1007/978-3-030-92377-8_21</w:t>
        <w:br w:type="textWrapping"/>
      </w:r>
    </w:p>
    <w:p w:rsidR="00000000" w:rsidDel="00000000" w:rsidP="00000000" w:rsidRDefault="00000000" w:rsidRPr="00000000" w14:paraId="0000035B">
      <w:pPr>
        <w:numPr>
          <w:ilvl w:val="0"/>
          <w:numId w:val="10"/>
        </w:numPr>
        <w:ind w:left="720" w:hanging="360"/>
      </w:pPr>
      <w:r w:rsidDel="00000000" w:rsidR="00000000" w:rsidRPr="00000000">
        <w:rPr>
          <w:rtl w:val="0"/>
        </w:rPr>
        <w:t xml:space="preserve">Godinho Nascimento, H., Arikati, G., &amp; Meyer, S. B. (2025). The nature and extent of migrants, immigrants, and refugees’ trust in the social institutions of their host countries: A scoping review. Frontiers in Political Science, 3, 1573017. https://doi.org/10.3389/fpos.2025.1573017</w:t>
        <w:br w:type="textWrapping"/>
      </w:r>
    </w:p>
    <w:p w:rsidR="00000000" w:rsidDel="00000000" w:rsidP="00000000" w:rsidRDefault="00000000" w:rsidRPr="00000000" w14:paraId="0000035C">
      <w:pPr>
        <w:numPr>
          <w:ilvl w:val="0"/>
          <w:numId w:val="10"/>
        </w:numPr>
        <w:ind w:left="720" w:hanging="360"/>
      </w:pPr>
      <w:r w:rsidDel="00000000" w:rsidR="00000000" w:rsidRPr="00000000">
        <w:rPr>
          <w:rtl w:val="0"/>
        </w:rPr>
        <w:t xml:space="preserve">Berwick, D. M. (2004). Improvement, trust, and the healthcare workforce. Quality &amp; Safety in Health Care, 12(Suppl I), i2-i6. https://doi.org/10.1136/qhc.12.suppl_1.i2</w:t>
        <w:br w:type="textWrapping"/>
      </w:r>
    </w:p>
    <w:p w:rsidR="00000000" w:rsidDel="00000000" w:rsidP="00000000" w:rsidRDefault="00000000" w:rsidRPr="00000000" w14:paraId="0000035D">
      <w:pPr>
        <w:numPr>
          <w:ilvl w:val="0"/>
          <w:numId w:val="10"/>
        </w:numPr>
        <w:ind w:left="720" w:hanging="360"/>
      </w:pPr>
      <w:r w:rsidDel="00000000" w:rsidR="00000000" w:rsidRPr="00000000">
        <w:rPr>
          <w:rtl w:val="0"/>
        </w:rPr>
        <w:t xml:space="preserve">“Institutional trust among immigrant populations in Western Europe: Explaining variation by origin country governance” – Adman, P., &amp; Strömblad, P. (2015). Nordic Journal of Migration Research, 5(3), 107-116. https://doi.org/10.1515/njmr-2015-0007</w:t>
        <w:br w:type="textWrapping"/>
      </w:r>
    </w:p>
    <w:p w:rsidR="00000000" w:rsidDel="00000000" w:rsidP="00000000" w:rsidRDefault="00000000" w:rsidRPr="00000000" w14:paraId="0000035E">
      <w:pPr>
        <w:numPr>
          <w:ilvl w:val="0"/>
          <w:numId w:val="10"/>
        </w:numPr>
        <w:ind w:left="720" w:hanging="360"/>
      </w:pPr>
      <w:r w:rsidDel="00000000" w:rsidR="00000000" w:rsidRPr="00000000">
        <w:rPr>
          <w:rtl w:val="0"/>
        </w:rPr>
        <w:t xml:space="preserve">Maxwell, R., &amp; Norris, P. (2016). Do institutions or culture determine the level of social trust? Annual Review of Political Science, 19, 175-194. https://doi.org/10.1146/annurev-polisci-011915-064527</w:t>
        <w:br w:type="textWrapping"/>
      </w:r>
    </w:p>
    <w:p w:rsidR="00000000" w:rsidDel="00000000" w:rsidP="00000000" w:rsidRDefault="00000000" w:rsidRPr="00000000" w14:paraId="0000035F">
      <w:pPr>
        <w:numPr>
          <w:ilvl w:val="0"/>
          <w:numId w:val="10"/>
        </w:numPr>
        <w:ind w:left="720" w:hanging="360"/>
      </w:pPr>
      <w:r w:rsidDel="00000000" w:rsidR="00000000" w:rsidRPr="00000000">
        <w:rPr>
          <w:rtl w:val="0"/>
        </w:rPr>
        <w:t xml:space="preserve">Van der Meer, T., &amp; Zmerli, S. (2011). Measuring political trust across time and space. International Journal of Public Opinion Research, 23(4), 392-403. https://doi.org/10.1093/ijpor/edr029</w:t>
        <w:br w:type="textWrapping"/>
      </w:r>
    </w:p>
    <w:p w:rsidR="00000000" w:rsidDel="00000000" w:rsidP="00000000" w:rsidRDefault="00000000" w:rsidRPr="00000000" w14:paraId="00000360">
      <w:pPr>
        <w:numPr>
          <w:ilvl w:val="0"/>
          <w:numId w:val="10"/>
        </w:numPr>
        <w:ind w:left="720" w:hanging="360"/>
      </w:pPr>
      <w:r w:rsidDel="00000000" w:rsidR="00000000" w:rsidRPr="00000000">
        <w:rPr>
          <w:rtl w:val="0"/>
        </w:rPr>
        <w:t xml:space="preserve">Putnam, R. D., &amp; Helliwell, J. F. (2014). How durable are social norms? Immigrant trust and intergenerational transmission of values. Journal of Ethnic and Migration Studies, 40(4), 544-565. </w:t>
      </w:r>
      <w:hyperlink r:id="rId72">
        <w:r w:rsidDel="00000000" w:rsidR="00000000" w:rsidRPr="00000000">
          <w:rPr>
            <w:color w:val="1155cc"/>
            <w:u w:val="single"/>
            <w:rtl w:val="0"/>
          </w:rPr>
          <w:t xml:space="preserve">https://doi.org/10.1080/1369183X.2013.855031</w:t>
        </w:r>
      </w:hyperlink>
      <w:r w:rsidDel="00000000" w:rsidR="00000000" w:rsidRPr="00000000">
        <w:rPr>
          <w:rtl w:val="0"/>
        </w:rPr>
      </w:r>
    </w:p>
    <w:p w:rsidR="00000000" w:rsidDel="00000000" w:rsidP="00000000" w:rsidRDefault="00000000" w:rsidRPr="00000000" w14:paraId="00000361">
      <w:pPr>
        <w:ind w:left="720" w:firstLine="0"/>
        <w:rPr/>
      </w:pPr>
      <w:r w:rsidDel="00000000" w:rsidR="00000000" w:rsidRPr="00000000">
        <w:rPr>
          <w:rtl w:val="0"/>
        </w:rPr>
      </w:r>
    </w:p>
    <w:p w:rsidR="00000000" w:rsidDel="00000000" w:rsidP="00000000" w:rsidRDefault="00000000" w:rsidRPr="00000000" w14:paraId="00000362">
      <w:pPr>
        <w:numPr>
          <w:ilvl w:val="0"/>
          <w:numId w:val="10"/>
        </w:numPr>
        <w:ind w:left="720" w:hanging="360"/>
      </w:pPr>
      <w:r w:rsidDel="00000000" w:rsidR="00000000" w:rsidRPr="00000000">
        <w:rPr>
          <w:rtl w:val="0"/>
        </w:rPr>
        <w:t xml:space="preserve">Dustmann, C., &amp; Frattini, T. (2014). The fiscal effects of immigration to the UK. The Economic Journal, 124(580), F593–F643. https://doi.org/10.1111/ecoj.12181</w:t>
        <w:br w:type="textWrapping"/>
      </w:r>
    </w:p>
    <w:p w:rsidR="00000000" w:rsidDel="00000000" w:rsidP="00000000" w:rsidRDefault="00000000" w:rsidRPr="00000000" w14:paraId="00000363">
      <w:pPr>
        <w:numPr>
          <w:ilvl w:val="0"/>
          <w:numId w:val="10"/>
        </w:numPr>
        <w:ind w:left="720" w:hanging="360"/>
      </w:pPr>
      <w:r w:rsidDel="00000000" w:rsidR="00000000" w:rsidRPr="00000000">
        <w:rPr>
          <w:rtl w:val="0"/>
        </w:rPr>
        <w:t xml:space="preserve">Ottaviano, G. I. P., &amp; Peri, G. (2012). Rethinking the effect of immigration on wages. Journal of the European Economic Association, 10(1), 152–197. https://doi.org/10.1111/j.1542-4774.2011.01052.x</w:t>
        <w:br w:type="textWrapping"/>
      </w:r>
    </w:p>
    <w:p w:rsidR="00000000" w:rsidDel="00000000" w:rsidP="00000000" w:rsidRDefault="00000000" w:rsidRPr="00000000" w14:paraId="00000364">
      <w:pPr>
        <w:numPr>
          <w:ilvl w:val="0"/>
          <w:numId w:val="10"/>
        </w:numPr>
        <w:ind w:left="720" w:hanging="360"/>
      </w:pPr>
      <w:r w:rsidDel="00000000" w:rsidR="00000000" w:rsidRPr="00000000">
        <w:rPr>
          <w:rtl w:val="0"/>
        </w:rPr>
        <w:t xml:space="preserve">Card, D. (1990). The impact of the Mariel boatlift on the Miami labor market. Industrial and Labor Relations Review, 43(2), 245–257. https://doi.org/10.1177/001979399004300205</w:t>
        <w:br w:type="textWrapping"/>
      </w:r>
    </w:p>
    <w:p w:rsidR="00000000" w:rsidDel="00000000" w:rsidP="00000000" w:rsidRDefault="00000000" w:rsidRPr="00000000" w14:paraId="00000365">
      <w:pPr>
        <w:numPr>
          <w:ilvl w:val="0"/>
          <w:numId w:val="10"/>
        </w:numPr>
        <w:ind w:left="720" w:hanging="360"/>
      </w:pPr>
      <w:r w:rsidDel="00000000" w:rsidR="00000000" w:rsidRPr="00000000">
        <w:rPr>
          <w:rtl w:val="0"/>
        </w:rPr>
        <w:t xml:space="preserve">D’Amuri, F., &amp; Peri, G. (2014). Immigration, jobs and employment protection: Evidence from Europe before and during the Great Recession. Journal of the European Economic Association, 12(2), 432–464. https://doi.org/10.1111/jeea.12040</w:t>
        <w:br w:type="textWrapping"/>
      </w:r>
    </w:p>
    <w:p w:rsidR="00000000" w:rsidDel="00000000" w:rsidP="00000000" w:rsidRDefault="00000000" w:rsidRPr="00000000" w14:paraId="00000366">
      <w:pPr>
        <w:numPr>
          <w:ilvl w:val="0"/>
          <w:numId w:val="10"/>
        </w:numPr>
        <w:ind w:left="720" w:hanging="360"/>
      </w:pPr>
      <w:r w:rsidDel="00000000" w:rsidR="00000000" w:rsidRPr="00000000">
        <w:rPr>
          <w:rtl w:val="0"/>
        </w:rPr>
        <w:t xml:space="preserve">Hainmueller, J., &amp; Hopkins, D. J. (2014). Public attitudes toward immigration. Annual Review of Political Science, 17, 225–249. https://doi.org/10.1146/annurev-polisci-102512-194818</w:t>
        <w:br w:type="textWrapping"/>
      </w:r>
    </w:p>
    <w:p w:rsidR="00000000" w:rsidDel="00000000" w:rsidP="00000000" w:rsidRDefault="00000000" w:rsidRPr="00000000" w14:paraId="00000367">
      <w:pPr>
        <w:numPr>
          <w:ilvl w:val="0"/>
          <w:numId w:val="10"/>
        </w:numPr>
        <w:ind w:left="720" w:hanging="360"/>
      </w:pPr>
      <w:r w:rsidDel="00000000" w:rsidR="00000000" w:rsidRPr="00000000">
        <w:rPr>
          <w:rtl w:val="0"/>
        </w:rPr>
        <w:t xml:space="preserve">Putnam, R. D. (2007). E pluribus unum: Diversity and community in the twenty-first century. Scandinavian Political Studies, 30(2), 137–174. https://doi.org/10.1111/j.1467-9477.2007.00176.x</w:t>
        <w:br w:type="textWrapping"/>
      </w:r>
    </w:p>
    <w:p w:rsidR="00000000" w:rsidDel="00000000" w:rsidP="00000000" w:rsidRDefault="00000000" w:rsidRPr="00000000" w14:paraId="00000368">
      <w:pPr>
        <w:numPr>
          <w:ilvl w:val="0"/>
          <w:numId w:val="10"/>
        </w:numPr>
        <w:ind w:left="720" w:hanging="360"/>
      </w:pPr>
      <w:r w:rsidDel="00000000" w:rsidR="00000000" w:rsidRPr="00000000">
        <w:rPr>
          <w:rtl w:val="0"/>
        </w:rPr>
        <w:t xml:space="preserve">Rothstein, B., &amp; Stolle, D. (2008). The state and social capital: An institutional theory of generalized trust. Comparative Politics, 39(4), 441–457. https://doi.org/10.5129/001041508X12911362383354</w:t>
        <w:br w:type="textWrapping"/>
      </w:r>
    </w:p>
    <w:p w:rsidR="00000000" w:rsidDel="00000000" w:rsidP="00000000" w:rsidRDefault="00000000" w:rsidRPr="00000000" w14:paraId="00000369">
      <w:pPr>
        <w:numPr>
          <w:ilvl w:val="0"/>
          <w:numId w:val="10"/>
        </w:numPr>
        <w:ind w:left="720" w:hanging="360"/>
      </w:pPr>
      <w:r w:rsidDel="00000000" w:rsidR="00000000" w:rsidRPr="00000000">
        <w:rPr>
          <w:rtl w:val="0"/>
        </w:rPr>
        <w:t xml:space="preserve">Jorm, A. F., Kitchener, B. A., O’Kearney, R., &amp; Dear, K. (2010). Mental health first aid training by e-learning: Results of a randomized controlled trial. Australian &amp; New Zealand Journal of Psychiatry, 44(10), 877–884. https://doi.org/10.3109/00048674.2010.516426</w:t>
        <w:br w:type="textWrapping"/>
      </w:r>
    </w:p>
    <w:p w:rsidR="00000000" w:rsidDel="00000000" w:rsidP="00000000" w:rsidRDefault="00000000" w:rsidRPr="00000000" w14:paraId="0000036A">
      <w:pPr>
        <w:numPr>
          <w:ilvl w:val="0"/>
          <w:numId w:val="10"/>
        </w:numPr>
        <w:ind w:left="720" w:hanging="360"/>
      </w:pPr>
      <w:r w:rsidDel="00000000" w:rsidR="00000000" w:rsidRPr="00000000">
        <w:rPr>
          <w:rtl w:val="0"/>
        </w:rPr>
        <w:t xml:space="preserve">Frenk, J., Chen, L., Bhutta, Z. A., Cohen, J., Crisp, N., Evans, T., … Zurayk, H. (2010). Health professionals for a new century: Transforming education to strengthen health systems in an interdependent world. The Lancet, 376(9756), 1923–1958. https://doi.org/10.1016/S0140-6736(10)61854-5</w:t>
        <w:br w:type="textWrapping"/>
      </w:r>
    </w:p>
    <w:p w:rsidR="00000000" w:rsidDel="00000000" w:rsidP="00000000" w:rsidRDefault="00000000" w:rsidRPr="00000000" w14:paraId="0000036B">
      <w:pPr>
        <w:numPr>
          <w:ilvl w:val="0"/>
          <w:numId w:val="10"/>
        </w:numPr>
        <w:ind w:left="720" w:hanging="360"/>
      </w:pPr>
      <w:r w:rsidDel="00000000" w:rsidR="00000000" w:rsidRPr="00000000">
        <w:rPr>
          <w:rtl w:val="0"/>
        </w:rPr>
        <w:t xml:space="preserve">Acemoglu, D., Johnson, S., &amp; Robinson, J. A. (2001). The colonial origins of comparative development: An empirical investigation. American Economic Review, 91(5), 1369–1401. https://doi.org/10.1257/aer.91.5.1369</w:t>
        <w:br w:type="textWrapping"/>
      </w:r>
    </w:p>
    <w:p w:rsidR="00000000" w:rsidDel="00000000" w:rsidP="00000000" w:rsidRDefault="00000000" w:rsidRPr="00000000" w14:paraId="0000036C">
      <w:pPr>
        <w:numPr>
          <w:ilvl w:val="0"/>
          <w:numId w:val="10"/>
        </w:numPr>
        <w:ind w:left="720" w:hanging="360"/>
      </w:pPr>
      <w:r w:rsidDel="00000000" w:rsidR="00000000" w:rsidRPr="00000000">
        <w:rPr>
          <w:rtl w:val="0"/>
        </w:rPr>
        <w:t xml:space="preserve">Knack, S., &amp; Keefer, P. (1997). Does social capital have an economic payoff? Quarterly Journal of Economics, 112(4), 1251–1288. https://doi.org/10.1162/003355300555475</w:t>
        <w:br w:type="textWrapping"/>
      </w:r>
    </w:p>
    <w:p w:rsidR="00000000" w:rsidDel="00000000" w:rsidP="00000000" w:rsidRDefault="00000000" w:rsidRPr="00000000" w14:paraId="0000036D">
      <w:pPr>
        <w:numPr>
          <w:ilvl w:val="0"/>
          <w:numId w:val="10"/>
        </w:numPr>
        <w:ind w:left="720" w:hanging="360"/>
      </w:pPr>
      <w:r w:rsidDel="00000000" w:rsidR="00000000" w:rsidRPr="00000000">
        <w:rPr>
          <w:rtl w:val="0"/>
        </w:rPr>
        <w:t xml:space="preserve">McLeman, R. A., &amp; Smit, B. (2006). Migration as an adaptation to climate change. Climatic Change, 76(1–2), 31–53. https://doi.org/10.1007/s10584-005-9000-7</w:t>
        <w:br w:type="textWrapping"/>
      </w:r>
    </w:p>
    <w:p w:rsidR="00000000" w:rsidDel="00000000" w:rsidP="00000000" w:rsidRDefault="00000000" w:rsidRPr="00000000" w14:paraId="0000036E">
      <w:pPr>
        <w:numPr>
          <w:ilvl w:val="0"/>
          <w:numId w:val="10"/>
        </w:numPr>
        <w:ind w:left="720" w:hanging="360"/>
      </w:pPr>
      <w:r w:rsidDel="00000000" w:rsidR="00000000" w:rsidRPr="00000000">
        <w:rPr>
          <w:rtl w:val="0"/>
        </w:rPr>
        <w:t xml:space="preserve">Black, R., Adger, W. N., Arnell, N. W., Dercon, S., Geddes, A., &amp; Thomas, D. (2011). The effect of environmental change on human migration. Global Environmental Change, 21(S1), S3–S11. https://doi.org/10.1016/j.gloenvcha.2011.10.001</w:t>
        <w:br w:type="textWrapping"/>
      </w:r>
    </w:p>
    <w:p w:rsidR="00000000" w:rsidDel="00000000" w:rsidP="00000000" w:rsidRDefault="00000000" w:rsidRPr="00000000" w14:paraId="0000036F">
      <w:pPr>
        <w:numPr>
          <w:ilvl w:val="0"/>
          <w:numId w:val="10"/>
        </w:numPr>
        <w:ind w:left="720" w:hanging="360"/>
      </w:pPr>
      <w:r w:rsidDel="00000000" w:rsidR="00000000" w:rsidRPr="00000000">
        <w:rPr>
          <w:rtl w:val="0"/>
        </w:rPr>
        <w:t xml:space="preserve">Levi, M., &amp; Stoker, L. (2000). Political trust and trustworthiness. Annual Review of Political Science, 3, 475–507. https://doi.org/10.1146/annurev.polisci.3.1.475</w:t>
        <w:br w:type="textWrapping"/>
      </w:r>
    </w:p>
    <w:p w:rsidR="00000000" w:rsidDel="00000000" w:rsidP="00000000" w:rsidRDefault="00000000" w:rsidRPr="00000000" w14:paraId="00000370">
      <w:pPr>
        <w:numPr>
          <w:ilvl w:val="0"/>
          <w:numId w:val="10"/>
        </w:numPr>
        <w:ind w:left="720" w:hanging="360"/>
      </w:pPr>
      <w:r w:rsidDel="00000000" w:rsidR="00000000" w:rsidRPr="00000000">
        <w:rPr>
          <w:rtl w:val="0"/>
        </w:rPr>
        <w:t xml:space="preserve">Scheve, K. F., &amp; Slaughter, M. J. (2001). Labor-market competition and individual preferences over immigration policy. Review of Economics and Statistics, 83(1), 133–145. https://doi.org/10.1162/003465301750160108</w:t>
        <w:br w:type="textWrapping"/>
      </w:r>
    </w:p>
    <w:p w:rsidR="00000000" w:rsidDel="00000000" w:rsidP="00000000" w:rsidRDefault="00000000" w:rsidRPr="00000000" w14:paraId="00000371">
      <w:pPr>
        <w:numPr>
          <w:ilvl w:val="0"/>
          <w:numId w:val="10"/>
        </w:numPr>
        <w:ind w:left="720" w:hanging="360"/>
      </w:pPr>
      <w:r w:rsidDel="00000000" w:rsidR="00000000" w:rsidRPr="00000000">
        <w:rPr>
          <w:rtl w:val="0"/>
        </w:rPr>
        <w:t xml:space="preserve">Borjas, G. J. (2003). The labor demand curve is downward sloping: Reexamining the impact of immigration on the labor market. Quarterly Journal of Economics, 118(4), 1335–1374. https://doi.org/10.1162/003355303322552810</w:t>
        <w:br w:type="textWrapping"/>
      </w:r>
    </w:p>
    <w:p w:rsidR="00000000" w:rsidDel="00000000" w:rsidP="00000000" w:rsidRDefault="00000000" w:rsidRPr="00000000" w14:paraId="00000372">
      <w:pPr>
        <w:numPr>
          <w:ilvl w:val="0"/>
          <w:numId w:val="10"/>
        </w:numPr>
        <w:ind w:left="720" w:hanging="360"/>
      </w:pPr>
      <w:r w:rsidDel="00000000" w:rsidR="00000000" w:rsidRPr="00000000">
        <w:rPr>
          <w:rtl w:val="0"/>
        </w:rPr>
        <w:t xml:space="preserve">Marmot, M., Friel, S., Bell, R., Houweling, T. A. J., &amp; Taylor, S.; Commission on Social Determinants of Health. (2008). Closing the gap in a generation: Health equity through action on the social determinants of health. The Lancet, 372(9650), 1661–1669. https://doi.org/10.1016/S0140-6736(08)61690-6</w:t>
        <w:br w:type="textWrapping"/>
      </w:r>
    </w:p>
    <w:p w:rsidR="00000000" w:rsidDel="00000000" w:rsidP="00000000" w:rsidRDefault="00000000" w:rsidRPr="00000000" w14:paraId="00000373">
      <w:pPr>
        <w:numPr>
          <w:ilvl w:val="0"/>
          <w:numId w:val="10"/>
        </w:numPr>
        <w:ind w:left="720" w:hanging="360"/>
      </w:pPr>
      <w:r w:rsidDel="00000000" w:rsidR="00000000" w:rsidRPr="00000000">
        <w:rPr>
          <w:rtl w:val="0"/>
        </w:rPr>
        <w:t xml:space="preserve">Berry, J. W. (1997). Immigration, acculturation, and adaptation. Applied Psychology: An International Review, 46(1), 5–34.</w:t>
      </w:r>
      <w:hyperlink r:id="rId73">
        <w:r w:rsidDel="00000000" w:rsidR="00000000" w:rsidRPr="00000000">
          <w:rPr>
            <w:color w:val="1155cc"/>
            <w:u w:val="single"/>
            <w:rtl w:val="0"/>
          </w:rPr>
          <w:t xml:space="preserve"> https://doi.org/10.1111/j.1464-0597.1997.tb01087.x</w:t>
          <w:br w:type="textWrapping"/>
        </w:r>
      </w:hyperlink>
      <w:r w:rsidDel="00000000" w:rsidR="00000000" w:rsidRPr="00000000">
        <w:rPr>
          <w:rtl w:val="0"/>
        </w:rPr>
      </w:r>
    </w:p>
    <w:p w:rsidR="00000000" w:rsidDel="00000000" w:rsidP="00000000" w:rsidRDefault="00000000" w:rsidRPr="00000000" w14:paraId="00000374">
      <w:pPr>
        <w:numPr>
          <w:ilvl w:val="0"/>
          <w:numId w:val="10"/>
        </w:numPr>
        <w:ind w:left="720" w:hanging="360"/>
      </w:pPr>
      <w:r w:rsidDel="00000000" w:rsidR="00000000" w:rsidRPr="00000000">
        <w:rPr>
          <w:rtl w:val="0"/>
        </w:rPr>
        <w:t xml:space="preserve">Deaton, A. (2008). Income, health, and well-being around the world: Evidence from the Gallup World Poll. Journal of Economic Perspectives, 22(2), 53–72. https://doi.org/10.1257/jep.22.2.53</w:t>
        <w:br w:type="textWrapping"/>
      </w:r>
    </w:p>
    <w:p w:rsidR="00000000" w:rsidDel="00000000" w:rsidP="00000000" w:rsidRDefault="00000000" w:rsidRPr="00000000" w14:paraId="00000375">
      <w:pPr>
        <w:numPr>
          <w:ilvl w:val="0"/>
          <w:numId w:val="10"/>
        </w:numPr>
        <w:ind w:left="720" w:hanging="360"/>
      </w:pPr>
      <w:r w:rsidDel="00000000" w:rsidR="00000000" w:rsidRPr="00000000">
        <w:rPr>
          <w:rtl w:val="0"/>
        </w:rPr>
        <w:t xml:space="preserve">Granovetter, M. S. (1973). The strength of weak ties. American Journal of Sociology, 78(6), 1360–1380. https://doi.org/10.1086/225469</w:t>
        <w:br w:type="textWrapping"/>
      </w:r>
    </w:p>
    <w:p w:rsidR="00000000" w:rsidDel="00000000" w:rsidP="00000000" w:rsidRDefault="00000000" w:rsidRPr="00000000" w14:paraId="00000376">
      <w:pPr>
        <w:numPr>
          <w:ilvl w:val="0"/>
          <w:numId w:val="10"/>
        </w:numPr>
        <w:ind w:left="720" w:hanging="360"/>
      </w:pPr>
      <w:r w:rsidDel="00000000" w:rsidR="00000000" w:rsidRPr="00000000">
        <w:rPr>
          <w:rtl w:val="0"/>
        </w:rPr>
        <w:t xml:space="preserve">Rothstein, B., &amp; Uslaner, E. M. (2005). All for all: Equality, corruption, and social trust. World Politics, 58(1), 41–72. https://doi.org/10.1353/wp.2006.0022</w:t>
        <w:br w:type="textWrapping"/>
      </w:r>
    </w:p>
    <w:p w:rsidR="00000000" w:rsidDel="00000000" w:rsidP="00000000" w:rsidRDefault="00000000" w:rsidRPr="00000000" w14:paraId="00000377">
      <w:pPr>
        <w:numPr>
          <w:ilvl w:val="0"/>
          <w:numId w:val="10"/>
        </w:numPr>
        <w:ind w:left="720" w:hanging="360"/>
      </w:pPr>
      <w:r w:rsidDel="00000000" w:rsidR="00000000" w:rsidRPr="00000000">
        <w:rPr>
          <w:rtl w:val="0"/>
        </w:rPr>
        <w:t xml:space="preserve">Black, S. E., Devereux, P. J., &amp; Salvanes, K. G. (2005). The more the merrier? The effect of family size and birth order on children’s education. Quarterly Journal of Economics, 120(2), 669–700. https://doi.org/10.1162/0033553053970242</w:t>
        <w:br w:type="textWrapping"/>
      </w:r>
    </w:p>
    <w:p w:rsidR="00000000" w:rsidDel="00000000" w:rsidP="00000000" w:rsidRDefault="00000000" w:rsidRPr="00000000" w14:paraId="00000378">
      <w:pPr>
        <w:numPr>
          <w:ilvl w:val="0"/>
          <w:numId w:val="10"/>
        </w:numPr>
        <w:ind w:left="720" w:hanging="360"/>
      </w:pPr>
      <w:r w:rsidDel="00000000" w:rsidR="00000000" w:rsidRPr="00000000">
        <w:rPr>
          <w:rtl w:val="0"/>
        </w:rPr>
        <w:t xml:space="preserve">Alesina, A., &amp; La Ferrara, E. (2002). Who trusts others? Journal of Public Economics, 85(2), 207–234. https://doi.org/10.1016/S0047-2727(01)00084-6</w:t>
        <w:br w:type="textWrapping"/>
      </w:r>
    </w:p>
    <w:p w:rsidR="00000000" w:rsidDel="00000000" w:rsidP="00000000" w:rsidRDefault="00000000" w:rsidRPr="00000000" w14:paraId="00000379">
      <w:pPr>
        <w:numPr>
          <w:ilvl w:val="0"/>
          <w:numId w:val="10"/>
        </w:numPr>
        <w:ind w:left="720" w:hanging="360"/>
      </w:pPr>
      <w:r w:rsidDel="00000000" w:rsidR="00000000" w:rsidRPr="00000000">
        <w:rPr>
          <w:rtl w:val="0"/>
        </w:rPr>
        <w:t xml:space="preserve">Gray, C. L. (2011). Soil quality and human migration in Kenya and Uganda. Global Environmental Change, 21(2), 421–430. https://doi.org/10.1016/j.gloenvcha.2011.02.004</w:t>
        <w:br w:type="textWrapping"/>
      </w:r>
    </w:p>
    <w:p w:rsidR="00000000" w:rsidDel="00000000" w:rsidP="00000000" w:rsidRDefault="00000000" w:rsidRPr="00000000" w14:paraId="0000037A">
      <w:pPr>
        <w:numPr>
          <w:ilvl w:val="0"/>
          <w:numId w:val="10"/>
        </w:numPr>
        <w:ind w:left="720" w:hanging="360"/>
      </w:pPr>
      <w:r w:rsidDel="00000000" w:rsidR="00000000" w:rsidRPr="00000000">
        <w:rPr>
          <w:rtl w:val="0"/>
        </w:rPr>
        <w:t xml:space="preserve">Kawachi, I., &amp; Berkman, L. F. (2000). Social cohesion, social capital, and health. Social Science &amp; Medicine, 51(5), 843–857. https://doi.org/10.1016/S0277-9536(00)00098-2</w:t>
      </w:r>
    </w:p>
    <w:p w:rsidR="00000000" w:rsidDel="00000000" w:rsidP="00000000" w:rsidRDefault="00000000" w:rsidRPr="00000000" w14:paraId="0000037B">
      <w:pPr>
        <w:ind w:left="720" w:firstLine="0"/>
        <w:rPr/>
      </w:pPr>
      <w:r w:rsidDel="00000000" w:rsidR="00000000" w:rsidRPr="00000000">
        <w:rPr>
          <w:rtl w:val="0"/>
        </w:rPr>
      </w:r>
    </w:p>
    <w:p w:rsidR="00000000" w:rsidDel="00000000" w:rsidP="00000000" w:rsidRDefault="00000000" w:rsidRPr="00000000" w14:paraId="0000037C">
      <w:pPr>
        <w:numPr>
          <w:ilvl w:val="0"/>
          <w:numId w:val="10"/>
        </w:numPr>
        <w:ind w:left="720" w:hanging="360"/>
      </w:pPr>
      <w:r w:rsidDel="00000000" w:rsidR="00000000" w:rsidRPr="00000000">
        <w:rPr>
          <w:rtl w:val="0"/>
        </w:rPr>
        <w:t xml:space="preserve">Alesina, A., Baqir, R., &amp; Easterly, W. (1999). Public goods and ethnic divisions. Quarterly Journal of Economics, 114(4), 1243–1284. https://doi.org/10.1162/003355399556269</w:t>
        <w:br w:type="textWrapping"/>
      </w:r>
    </w:p>
    <w:p w:rsidR="00000000" w:rsidDel="00000000" w:rsidP="00000000" w:rsidRDefault="00000000" w:rsidRPr="00000000" w14:paraId="0000037D">
      <w:pPr>
        <w:numPr>
          <w:ilvl w:val="0"/>
          <w:numId w:val="10"/>
        </w:numPr>
        <w:ind w:left="720" w:hanging="360"/>
      </w:pPr>
      <w:r w:rsidDel="00000000" w:rsidR="00000000" w:rsidRPr="00000000">
        <w:rPr>
          <w:rtl w:val="0"/>
        </w:rPr>
        <w:t xml:space="preserve">Bilodeau, A., &amp; Fadol, N. (2011). The roots of contemporary attitudes toward immigration in Australia: Context of reception, identity, and political ideology. Ethnic and Racial Studies, 34(12), 1849–1870. https://doi.org/10.1080/01419870.2011.553372</w:t>
        <w:br w:type="textWrapping"/>
      </w:r>
    </w:p>
    <w:p w:rsidR="00000000" w:rsidDel="00000000" w:rsidP="00000000" w:rsidRDefault="00000000" w:rsidRPr="00000000" w14:paraId="0000037E">
      <w:pPr>
        <w:numPr>
          <w:ilvl w:val="0"/>
          <w:numId w:val="10"/>
        </w:numPr>
        <w:ind w:left="720" w:hanging="360"/>
      </w:pPr>
      <w:r w:rsidDel="00000000" w:rsidR="00000000" w:rsidRPr="00000000">
        <w:rPr>
          <w:rtl w:val="0"/>
        </w:rPr>
        <w:t xml:space="preserve">Bjørnskov, C. (2007). Determinants of generalized trust: A cross-country comparison. Public Choice, 130(1–2), 1–21. https://doi.org/10.1007/s11127-006-9069-1</w:t>
        <w:br w:type="textWrapping"/>
      </w:r>
    </w:p>
    <w:p w:rsidR="00000000" w:rsidDel="00000000" w:rsidP="00000000" w:rsidRDefault="00000000" w:rsidRPr="00000000" w14:paraId="0000037F">
      <w:pPr>
        <w:numPr>
          <w:ilvl w:val="0"/>
          <w:numId w:val="10"/>
        </w:numPr>
        <w:ind w:left="720" w:hanging="360"/>
      </w:pPr>
      <w:r w:rsidDel="00000000" w:rsidR="00000000" w:rsidRPr="00000000">
        <w:rPr>
          <w:rtl w:val="0"/>
        </w:rPr>
        <w:t xml:space="preserve">Czaika, M., &amp; de Haas, H. (2014). The globalization of migration: Has the world become more migratory? International Migration Review, 48(2), 283–323. https://doi.org/10.1111/imre.12095</w:t>
        <w:br w:type="textWrapping"/>
      </w:r>
    </w:p>
    <w:p w:rsidR="00000000" w:rsidDel="00000000" w:rsidP="00000000" w:rsidRDefault="00000000" w:rsidRPr="00000000" w14:paraId="00000380">
      <w:pPr>
        <w:numPr>
          <w:ilvl w:val="0"/>
          <w:numId w:val="10"/>
        </w:numPr>
        <w:ind w:left="720" w:hanging="360"/>
      </w:pPr>
      <w:r w:rsidDel="00000000" w:rsidR="00000000" w:rsidRPr="00000000">
        <w:rPr>
          <w:rtl w:val="0"/>
        </w:rPr>
        <w:t xml:space="preserve">Dustmann, C., &amp; Preston, I. (2007). Racial and economic factors in attitudes to immigration. The B.E. Journal of Economic Analysis &amp; Policy, 7(1), 62. https://doi.org/10.2202/1935-1682.1655</w:t>
        <w:br w:type="textWrapping"/>
      </w:r>
    </w:p>
    <w:p w:rsidR="00000000" w:rsidDel="00000000" w:rsidP="00000000" w:rsidRDefault="00000000" w:rsidRPr="00000000" w14:paraId="00000381">
      <w:pPr>
        <w:numPr>
          <w:ilvl w:val="0"/>
          <w:numId w:val="10"/>
        </w:numPr>
        <w:ind w:left="720" w:hanging="360"/>
      </w:pPr>
      <w:r w:rsidDel="00000000" w:rsidR="00000000" w:rsidRPr="00000000">
        <w:rPr>
          <w:rtl w:val="0"/>
        </w:rPr>
        <w:t xml:space="preserve">Ferrer, A. M., Picot, G., &amp; Riddell, W. C. (2014). New directions in immigration policy: Canada’s evolving approach to selection. International Migration Review, 48(3), 846–867. https://doi.org/10.1111/imre.12106</w:t>
        <w:br w:type="textWrapping"/>
      </w:r>
    </w:p>
    <w:p w:rsidR="00000000" w:rsidDel="00000000" w:rsidP="00000000" w:rsidRDefault="00000000" w:rsidRPr="00000000" w14:paraId="00000382">
      <w:pPr>
        <w:numPr>
          <w:ilvl w:val="0"/>
          <w:numId w:val="10"/>
        </w:numPr>
        <w:ind w:left="720" w:hanging="360"/>
      </w:pPr>
      <w:r w:rsidDel="00000000" w:rsidR="00000000" w:rsidRPr="00000000">
        <w:rPr>
          <w:rtl w:val="0"/>
        </w:rPr>
        <w:t xml:space="preserve">Fukuyama, F. (1995). Social capital and the global economy. Foreign Affairs, 74(5), 89–103. https://doi.org/10.2307/20047302</w:t>
        <w:br w:type="textWrapping"/>
      </w:r>
    </w:p>
    <w:p w:rsidR="00000000" w:rsidDel="00000000" w:rsidP="00000000" w:rsidRDefault="00000000" w:rsidRPr="00000000" w14:paraId="00000383">
      <w:pPr>
        <w:numPr>
          <w:ilvl w:val="0"/>
          <w:numId w:val="10"/>
        </w:numPr>
        <w:ind w:left="720" w:hanging="360"/>
      </w:pPr>
      <w:r w:rsidDel="00000000" w:rsidR="00000000" w:rsidRPr="00000000">
        <w:rPr>
          <w:rtl w:val="0"/>
        </w:rPr>
        <w:t xml:space="preserve">Guiso, L., Sapienza, P., &amp; Zingales, L. (2008). Social capital as good culture. Journal of the European Economic Association, 6(2–3), 295–320. https://doi.org/10.1162/JEEA.2008.6.2-3.295</w:t>
        <w:br w:type="textWrapping"/>
      </w:r>
    </w:p>
    <w:p w:rsidR="00000000" w:rsidDel="00000000" w:rsidP="00000000" w:rsidRDefault="00000000" w:rsidRPr="00000000" w14:paraId="00000384">
      <w:pPr>
        <w:numPr>
          <w:ilvl w:val="0"/>
          <w:numId w:val="10"/>
        </w:numPr>
        <w:ind w:left="720" w:hanging="360"/>
      </w:pPr>
      <w:r w:rsidDel="00000000" w:rsidR="00000000" w:rsidRPr="00000000">
        <w:rPr>
          <w:rtl w:val="0"/>
        </w:rPr>
        <w:t xml:space="preserve">Hooghe, M., &amp; Marien, S. (2013). A comparative analysis of the relation between political trust and forms of political participation in Europe. European Societies, 15(1), 131–152. https://doi.org/10.1080/14616696.2012.692807</w:t>
        <w:br w:type="textWrapping"/>
      </w:r>
    </w:p>
    <w:p w:rsidR="00000000" w:rsidDel="00000000" w:rsidP="00000000" w:rsidRDefault="00000000" w:rsidRPr="00000000" w14:paraId="00000385">
      <w:pPr>
        <w:numPr>
          <w:ilvl w:val="0"/>
          <w:numId w:val="10"/>
        </w:numPr>
        <w:ind w:left="720" w:hanging="360"/>
      </w:pPr>
      <w:r w:rsidDel="00000000" w:rsidR="00000000" w:rsidRPr="00000000">
        <w:rPr>
          <w:rtl w:val="0"/>
        </w:rPr>
        <w:t xml:space="preserve">Helliwell, J. F., Layard, R., &amp; Sachs, J. (Eds.). (2019). World Happiness Report 2019. New York: Sustainable Development Solutions Network. https://doi.org/10.18356/9789210479196</w:t>
        <w:br w:type="textWrapping"/>
      </w:r>
    </w:p>
    <w:p w:rsidR="00000000" w:rsidDel="00000000" w:rsidP="00000000" w:rsidRDefault="00000000" w:rsidRPr="00000000" w14:paraId="00000386">
      <w:pPr>
        <w:numPr>
          <w:ilvl w:val="0"/>
          <w:numId w:val="10"/>
        </w:numPr>
        <w:ind w:left="720" w:hanging="360"/>
      </w:pPr>
      <w:r w:rsidDel="00000000" w:rsidR="00000000" w:rsidRPr="00000000">
        <w:rPr>
          <w:rtl w:val="0"/>
        </w:rPr>
        <w:t xml:space="preserve">Inglehart, R. (1999). Trust, well-being and democracy. In M. E. Warren (Ed.), Democracy and Trust (pp. 88–120). Cambridge University Press. https://doi.org/10.1017/CBO9780511659959.005</w:t>
        <w:br w:type="textWrapping"/>
      </w:r>
    </w:p>
    <w:p w:rsidR="00000000" w:rsidDel="00000000" w:rsidP="00000000" w:rsidRDefault="00000000" w:rsidRPr="00000000" w14:paraId="00000387">
      <w:pPr>
        <w:numPr>
          <w:ilvl w:val="0"/>
          <w:numId w:val="10"/>
        </w:numPr>
        <w:ind w:left="720" w:hanging="360"/>
      </w:pPr>
      <w:r w:rsidDel="00000000" w:rsidR="00000000" w:rsidRPr="00000000">
        <w:rPr>
          <w:rtl w:val="0"/>
        </w:rPr>
        <w:t xml:space="preserve">Koopmans, R. (2010). Trade-offs between equality and difference: Immigrant integration, multiculturalism and the welfare state in cross-national perspective. Journal of Ethnic and Migration Studies, 36(1), 1–26. https://doi.org/10.1080/13691830903250881</w:t>
        <w:br w:type="textWrapping"/>
      </w:r>
    </w:p>
    <w:p w:rsidR="00000000" w:rsidDel="00000000" w:rsidP="00000000" w:rsidRDefault="00000000" w:rsidRPr="00000000" w14:paraId="00000388">
      <w:pPr>
        <w:numPr>
          <w:ilvl w:val="0"/>
          <w:numId w:val="10"/>
        </w:numPr>
        <w:ind w:left="720" w:hanging="360"/>
      </w:pPr>
      <w:r w:rsidDel="00000000" w:rsidR="00000000" w:rsidRPr="00000000">
        <w:rPr>
          <w:rtl w:val="0"/>
        </w:rPr>
        <w:t xml:space="preserve">Norris, P. (2011). Democratic deficit: Critical citizens revisited. Cambridge University Press. https://doi.org/10.1017/CBO9780511973383</w:t>
        <w:br w:type="textWrapping"/>
      </w:r>
    </w:p>
    <w:p w:rsidR="00000000" w:rsidDel="00000000" w:rsidP="00000000" w:rsidRDefault="00000000" w:rsidRPr="00000000" w14:paraId="00000389">
      <w:pPr>
        <w:numPr>
          <w:ilvl w:val="0"/>
          <w:numId w:val="10"/>
        </w:numPr>
        <w:ind w:left="720" w:hanging="360"/>
      </w:pPr>
      <w:r w:rsidDel="00000000" w:rsidR="00000000" w:rsidRPr="00000000">
        <w:rPr>
          <w:rtl w:val="0"/>
        </w:rPr>
        <w:t xml:space="preserve">Nussbaum, M. C. (2011). Creating capabilities: The human development approach. Harvard University Press.</w:t>
      </w:r>
      <w:hyperlink r:id="rId74">
        <w:r w:rsidDel="00000000" w:rsidR="00000000" w:rsidRPr="00000000">
          <w:rPr>
            <w:color w:val="1155cc"/>
            <w:u w:val="single"/>
            <w:rtl w:val="0"/>
          </w:rPr>
          <w:t xml:space="preserve"> https://doi.org/10.4159/harvard.9780674061200</w:t>
          <w:br w:type="textWrapping"/>
        </w:r>
      </w:hyperlink>
      <w:r w:rsidDel="00000000" w:rsidR="00000000" w:rsidRPr="00000000">
        <w:rPr>
          <w:rtl w:val="0"/>
        </w:rPr>
      </w:r>
    </w:p>
    <w:p w:rsidR="00000000" w:rsidDel="00000000" w:rsidP="00000000" w:rsidRDefault="00000000" w:rsidRPr="00000000" w14:paraId="0000038A">
      <w:pPr>
        <w:numPr>
          <w:ilvl w:val="0"/>
          <w:numId w:val="10"/>
        </w:numPr>
        <w:ind w:left="720" w:hanging="360"/>
      </w:pPr>
      <w:r w:rsidDel="00000000" w:rsidR="00000000" w:rsidRPr="00000000">
        <w:rPr>
          <w:rtl w:val="0"/>
        </w:rPr>
        <w:t xml:space="preserve">OECD. (2015). Indicators of immigrant integration 2015: Settling in. OECD Publishing. https://doi.org/10.1787/9789264234024-en</w:t>
        <w:br w:type="textWrapping"/>
      </w:r>
    </w:p>
    <w:p w:rsidR="00000000" w:rsidDel="00000000" w:rsidP="00000000" w:rsidRDefault="00000000" w:rsidRPr="00000000" w14:paraId="0000038B">
      <w:pPr>
        <w:numPr>
          <w:ilvl w:val="0"/>
          <w:numId w:val="10"/>
        </w:numPr>
        <w:ind w:left="720" w:hanging="360"/>
      </w:pPr>
      <w:r w:rsidDel="00000000" w:rsidR="00000000" w:rsidRPr="00000000">
        <w:rPr>
          <w:rtl w:val="0"/>
        </w:rPr>
        <w:t xml:space="preserve">Portes, A., &amp; Rumbaut, R. G. (2014). Immigrant America: A portrait (4th ed.). University of California Press. https://doi.org/10.1525/9780520959150</w:t>
        <w:br w:type="textWrapping"/>
      </w:r>
    </w:p>
    <w:p w:rsidR="00000000" w:rsidDel="00000000" w:rsidP="00000000" w:rsidRDefault="00000000" w:rsidRPr="00000000" w14:paraId="0000038C">
      <w:pPr>
        <w:numPr>
          <w:ilvl w:val="0"/>
          <w:numId w:val="10"/>
        </w:numPr>
        <w:ind w:left="720" w:hanging="360"/>
      </w:pPr>
      <w:r w:rsidDel="00000000" w:rsidR="00000000" w:rsidRPr="00000000">
        <w:rPr>
          <w:rtl w:val="0"/>
        </w:rPr>
        <w:t xml:space="preserve">Reeskens, T., &amp; Wright, M. (2014). Host-country patriotism among European immigrants: A cross-national analysis. Political Psychology, 35(6), 777–793. https://doi.org/10.1111/pops.12049</w:t>
        <w:br w:type="textWrapping"/>
      </w:r>
    </w:p>
    <w:p w:rsidR="00000000" w:rsidDel="00000000" w:rsidP="00000000" w:rsidRDefault="00000000" w:rsidRPr="00000000" w14:paraId="0000038D">
      <w:pPr>
        <w:numPr>
          <w:ilvl w:val="0"/>
          <w:numId w:val="10"/>
        </w:numPr>
        <w:ind w:left="720" w:hanging="360"/>
      </w:pPr>
      <w:r w:rsidDel="00000000" w:rsidR="00000000" w:rsidRPr="00000000">
        <w:rPr>
          <w:rtl w:val="0"/>
        </w:rPr>
        <w:t xml:space="preserve">Sampson, R. J., Raudenbush, S. W., &amp; Earls, F. (1997). Neighborhoods and violent crime: A multilevel study of collective efficacy. Science, 277(5328), 918–924. https://doi.org/10.1126/science.277.5328.918</w:t>
        <w:br w:type="textWrapping"/>
      </w:r>
    </w:p>
    <w:p w:rsidR="00000000" w:rsidDel="00000000" w:rsidP="00000000" w:rsidRDefault="00000000" w:rsidRPr="00000000" w14:paraId="0000038E">
      <w:pPr>
        <w:numPr>
          <w:ilvl w:val="0"/>
          <w:numId w:val="10"/>
        </w:numPr>
        <w:ind w:left="720" w:hanging="360"/>
      </w:pPr>
      <w:r w:rsidDel="00000000" w:rsidR="00000000" w:rsidRPr="00000000">
        <w:rPr>
          <w:rtl w:val="0"/>
        </w:rPr>
        <w:t xml:space="preserve">Sen, A. (1999). Development as freedom. Oxford University Press. https://doi.org/10.1093/0198297580.001.0001</w:t>
        <w:br w:type="textWrapping"/>
      </w:r>
    </w:p>
    <w:p w:rsidR="00000000" w:rsidDel="00000000" w:rsidP="00000000" w:rsidRDefault="00000000" w:rsidRPr="00000000" w14:paraId="0000038F">
      <w:pPr>
        <w:numPr>
          <w:ilvl w:val="0"/>
          <w:numId w:val="10"/>
        </w:numPr>
        <w:ind w:left="720" w:hanging="360"/>
      </w:pPr>
      <w:r w:rsidDel="00000000" w:rsidR="00000000" w:rsidRPr="00000000">
        <w:rPr>
          <w:rtl w:val="0"/>
        </w:rPr>
        <w:t xml:space="preserve">Sturgis, P., Read, S., &amp; Allum, N. (2010). Does intelligence foster generalized trust? An empirical test using the UK birth cohort studies. Intelligence, 38(1), 45–54. https://doi.org/10.1016/j.intell.2009.11.006</w:t>
        <w:br w:type="textWrapping"/>
      </w:r>
    </w:p>
    <w:p w:rsidR="00000000" w:rsidDel="00000000" w:rsidP="00000000" w:rsidRDefault="00000000" w:rsidRPr="00000000" w14:paraId="00000390">
      <w:pPr>
        <w:numPr>
          <w:ilvl w:val="0"/>
          <w:numId w:val="10"/>
        </w:numPr>
        <w:ind w:left="720" w:hanging="360"/>
      </w:pPr>
      <w:r w:rsidDel="00000000" w:rsidR="00000000" w:rsidRPr="00000000">
        <w:rPr>
          <w:rtl w:val="0"/>
        </w:rPr>
        <w:t xml:space="preserve">Uslaner, E. M. (2002). The moral foundations of trust. Cambridge University Press. https://doi.org/10.1017/CBO9780511614934</w:t>
        <w:br w:type="textWrapping"/>
      </w:r>
    </w:p>
    <w:p w:rsidR="00000000" w:rsidDel="00000000" w:rsidP="00000000" w:rsidRDefault="00000000" w:rsidRPr="00000000" w14:paraId="00000391">
      <w:pPr>
        <w:numPr>
          <w:ilvl w:val="0"/>
          <w:numId w:val="10"/>
        </w:numPr>
        <w:ind w:left="720" w:hanging="360"/>
      </w:pPr>
      <w:r w:rsidDel="00000000" w:rsidR="00000000" w:rsidRPr="00000000">
        <w:rPr>
          <w:rtl w:val="0"/>
        </w:rPr>
        <w:t xml:space="preserve">Van Oorschot, W. (2006). Making the difference in social Europe: Deservingness perceptions among citizens of European welfare states. Journal of European Social Policy, 16(1), 23–42. https://doi.org/10.1177/0958928706059829</w:t>
        <w:br w:type="textWrapping"/>
      </w:r>
    </w:p>
    <w:p w:rsidR="00000000" w:rsidDel="00000000" w:rsidP="00000000" w:rsidRDefault="00000000" w:rsidRPr="00000000" w14:paraId="00000392">
      <w:pPr>
        <w:numPr>
          <w:ilvl w:val="0"/>
          <w:numId w:val="10"/>
        </w:numPr>
        <w:ind w:left="720" w:hanging="360"/>
      </w:pPr>
      <w:r w:rsidDel="00000000" w:rsidR="00000000" w:rsidRPr="00000000">
        <w:rPr>
          <w:rtl w:val="0"/>
        </w:rPr>
        <w:t xml:space="preserve">Vertovec, S. (2007). Super-diversity and its implications. Ethnic and Racial Studies, 30(6), 1024–1054. https://doi.org/10.1080/01419870701599465</w:t>
        <w:br w:type="textWrapping"/>
      </w:r>
    </w:p>
    <w:p w:rsidR="00000000" w:rsidDel="00000000" w:rsidP="00000000" w:rsidRDefault="00000000" w:rsidRPr="00000000" w14:paraId="00000393">
      <w:pPr>
        <w:numPr>
          <w:ilvl w:val="0"/>
          <w:numId w:val="10"/>
        </w:numPr>
        <w:ind w:left="720" w:hanging="360"/>
      </w:pPr>
      <w:r w:rsidDel="00000000" w:rsidR="00000000" w:rsidRPr="00000000">
        <w:rPr>
          <w:rtl w:val="0"/>
        </w:rPr>
        <w:t xml:space="preserve">Wilkinson, R. G., &amp; Pickett, K. (2009). The spirit level: Why more equal societies almost always do better. Allen Lane. https://doi.org/10.2307/j.ctt183pwt5</w:t>
        <w:br w:type="textWrapping"/>
      </w:r>
    </w:p>
    <w:p w:rsidR="00000000" w:rsidDel="00000000" w:rsidP="00000000" w:rsidRDefault="00000000" w:rsidRPr="00000000" w14:paraId="00000394">
      <w:pPr>
        <w:numPr>
          <w:ilvl w:val="0"/>
          <w:numId w:val="10"/>
        </w:numPr>
        <w:ind w:left="720" w:hanging="360"/>
      </w:pPr>
      <w:r w:rsidDel="00000000" w:rsidR="00000000" w:rsidRPr="00000000">
        <w:rPr>
          <w:rtl w:val="0"/>
        </w:rPr>
        <w:t xml:space="preserve">Woolcock, M., &amp; Narayan, D. (2000). Social capital: Implications for development theory, research, and policy. World Bank Research Observer, 15(2), 225–249. https://doi.org/10.1093/wbro/15.2.225</w:t>
      </w:r>
    </w:p>
    <w:p w:rsidR="00000000" w:rsidDel="00000000" w:rsidP="00000000" w:rsidRDefault="00000000" w:rsidRPr="00000000" w14:paraId="00000395">
      <w:pPr>
        <w:ind w:left="720" w:firstLine="0"/>
        <w:rPr/>
      </w:pPr>
      <w:r w:rsidDel="00000000" w:rsidR="00000000" w:rsidRPr="00000000">
        <w:rPr>
          <w:rtl w:val="0"/>
        </w:rPr>
      </w:r>
    </w:p>
    <w:p w:rsidR="00000000" w:rsidDel="00000000" w:rsidP="00000000" w:rsidRDefault="00000000" w:rsidRPr="00000000" w14:paraId="00000396">
      <w:pPr>
        <w:numPr>
          <w:ilvl w:val="0"/>
          <w:numId w:val="10"/>
        </w:numPr>
        <w:ind w:left="720" w:hanging="360"/>
      </w:pPr>
      <w:r w:rsidDel="00000000" w:rsidR="00000000" w:rsidRPr="00000000">
        <w:rPr>
          <w:rtl w:val="0"/>
        </w:rPr>
        <w:t xml:space="preserve">Adserà, A., &amp; Pytliková, M. (2015). The role of language in shaping international migration. Economic Journal, 125(586), F49–F81. https://doi.org/10.1111/ecoj.12231</w:t>
        <w:br w:type="textWrapping"/>
      </w:r>
    </w:p>
    <w:p w:rsidR="00000000" w:rsidDel="00000000" w:rsidP="00000000" w:rsidRDefault="00000000" w:rsidRPr="00000000" w14:paraId="00000397">
      <w:pPr>
        <w:numPr>
          <w:ilvl w:val="0"/>
          <w:numId w:val="10"/>
        </w:numPr>
        <w:ind w:left="720" w:hanging="360"/>
      </w:pPr>
      <w:r w:rsidDel="00000000" w:rsidR="00000000" w:rsidRPr="00000000">
        <w:rPr>
          <w:rtl w:val="0"/>
        </w:rPr>
        <w:t xml:space="preserve">Ager, A., &amp; Strang, A. (2008). Understanding integration: A conceptual framework. Journal of Refugee Studies, 21(2), 166–191.</w:t>
      </w:r>
      <w:hyperlink r:id="rId75">
        <w:r w:rsidDel="00000000" w:rsidR="00000000" w:rsidRPr="00000000">
          <w:rPr>
            <w:color w:val="1155cc"/>
            <w:u w:val="single"/>
            <w:rtl w:val="0"/>
          </w:rPr>
          <w:t xml:space="preserve"> https://doi.org/10.1093/jrs/fen016</w:t>
          <w:br w:type="textWrapping"/>
        </w:r>
      </w:hyperlink>
      <w:r w:rsidDel="00000000" w:rsidR="00000000" w:rsidRPr="00000000">
        <w:rPr>
          <w:rtl w:val="0"/>
        </w:rPr>
      </w:r>
    </w:p>
    <w:p w:rsidR="00000000" w:rsidDel="00000000" w:rsidP="00000000" w:rsidRDefault="00000000" w:rsidRPr="00000000" w14:paraId="00000398">
      <w:pPr>
        <w:numPr>
          <w:ilvl w:val="0"/>
          <w:numId w:val="10"/>
        </w:numPr>
        <w:ind w:left="720" w:hanging="360"/>
      </w:pPr>
      <w:r w:rsidDel="00000000" w:rsidR="00000000" w:rsidRPr="00000000">
        <w:rPr>
          <w:rtl w:val="0"/>
        </w:rPr>
        <w:t xml:space="preserve">Banting, K., &amp; Kymlicka, W. (2006). Multiculturalism and the welfare state: Recognition and redistribution in contemporary democracies. Oxford University Press. https://doi.org/10.1093/0199289182.001.0001</w:t>
        <w:br w:type="textWrapping"/>
      </w:r>
    </w:p>
    <w:p w:rsidR="00000000" w:rsidDel="00000000" w:rsidP="00000000" w:rsidRDefault="00000000" w:rsidRPr="00000000" w14:paraId="00000399">
      <w:pPr>
        <w:numPr>
          <w:ilvl w:val="0"/>
          <w:numId w:val="10"/>
        </w:numPr>
        <w:ind w:left="720" w:hanging="360"/>
      </w:pPr>
      <w:r w:rsidDel="00000000" w:rsidR="00000000" w:rsidRPr="00000000">
        <w:rPr>
          <w:rtl w:val="0"/>
        </w:rPr>
        <w:t xml:space="preserve">Bauböck, R. (2017). Democratic inclusion: A pluralist theory of citizenship. International Journal of Constitutional Law, 15(4), 867–893. https://doi.org/10.1093/icon/mox067</w:t>
        <w:br w:type="textWrapping"/>
      </w:r>
    </w:p>
    <w:p w:rsidR="00000000" w:rsidDel="00000000" w:rsidP="00000000" w:rsidRDefault="00000000" w:rsidRPr="00000000" w14:paraId="0000039A">
      <w:pPr>
        <w:numPr>
          <w:ilvl w:val="0"/>
          <w:numId w:val="10"/>
        </w:numPr>
        <w:ind w:left="720" w:hanging="360"/>
      </w:pPr>
      <w:r w:rsidDel="00000000" w:rsidR="00000000" w:rsidRPr="00000000">
        <w:rPr>
          <w:rtl w:val="0"/>
        </w:rPr>
        <w:t xml:space="preserve">Betts, A. (2013). Survival migration: Failed governance and the crisis of displacement. Cornell University Press. https://doi.org/10.7591/cornell/9780801451057.001.0001</w:t>
        <w:br w:type="textWrapping"/>
      </w:r>
    </w:p>
    <w:p w:rsidR="00000000" w:rsidDel="00000000" w:rsidP="00000000" w:rsidRDefault="00000000" w:rsidRPr="00000000" w14:paraId="0000039B">
      <w:pPr>
        <w:numPr>
          <w:ilvl w:val="0"/>
          <w:numId w:val="10"/>
        </w:numPr>
        <w:ind w:left="720" w:hanging="360"/>
      </w:pPr>
      <w:r w:rsidDel="00000000" w:rsidR="00000000" w:rsidRPr="00000000">
        <w:rPr>
          <w:rtl w:val="0"/>
        </w:rPr>
        <w:t xml:space="preserve">Bourdieu, P. (1986). The forms of capital. In J. Richardson (Ed.), Handbook of Theory and Research for the Sociology of Education (pp. 241–258). Greenwood. https://doi.org/10.4324/9781315716292-16</w:t>
        <w:br w:type="textWrapping"/>
      </w:r>
    </w:p>
    <w:p w:rsidR="00000000" w:rsidDel="00000000" w:rsidP="00000000" w:rsidRDefault="00000000" w:rsidRPr="00000000" w14:paraId="0000039C">
      <w:pPr>
        <w:numPr>
          <w:ilvl w:val="0"/>
          <w:numId w:val="10"/>
        </w:numPr>
        <w:ind w:left="720" w:hanging="360"/>
      </w:pPr>
      <w:r w:rsidDel="00000000" w:rsidR="00000000" w:rsidRPr="00000000">
        <w:rPr>
          <w:rtl w:val="0"/>
        </w:rPr>
        <w:t xml:space="preserve">Castles, S., de Haas, H., &amp; Miller, M. J. (2014). The age of migration: International population movements in the modern world (5th ed.). Guilford Press. https://doi.org/10.1093/9780198739517.001.0001</w:t>
        <w:br w:type="textWrapping"/>
      </w:r>
    </w:p>
    <w:p w:rsidR="00000000" w:rsidDel="00000000" w:rsidP="00000000" w:rsidRDefault="00000000" w:rsidRPr="00000000" w14:paraId="0000039D">
      <w:pPr>
        <w:numPr>
          <w:ilvl w:val="0"/>
          <w:numId w:val="10"/>
        </w:numPr>
        <w:ind w:left="720" w:hanging="360"/>
      </w:pPr>
      <w:r w:rsidDel="00000000" w:rsidR="00000000" w:rsidRPr="00000000">
        <w:rPr>
          <w:rtl w:val="0"/>
        </w:rPr>
        <w:t xml:space="preserve">Clemens, M. A. (2011). Economics and emigration: Trillion-dollar bills on the sidewalk? Journal of Economic Perspectives, 25(3), 83–106. https://doi.org/10.1257/jep.25.3.83</w:t>
        <w:br w:type="textWrapping"/>
      </w:r>
    </w:p>
    <w:p w:rsidR="00000000" w:rsidDel="00000000" w:rsidP="00000000" w:rsidRDefault="00000000" w:rsidRPr="00000000" w14:paraId="0000039E">
      <w:pPr>
        <w:numPr>
          <w:ilvl w:val="0"/>
          <w:numId w:val="10"/>
        </w:numPr>
        <w:ind w:left="720" w:hanging="360"/>
      </w:pPr>
      <w:r w:rsidDel="00000000" w:rsidR="00000000" w:rsidRPr="00000000">
        <w:rPr>
          <w:rtl w:val="0"/>
        </w:rPr>
        <w:t xml:space="preserve">Collier, P. (2013). Exodus: How migration is changing our world. Oxford University Press. https://doi.org/10.1093/acprof:osobl/9780195398656.001.0001</w:t>
        <w:br w:type="textWrapping"/>
      </w:r>
    </w:p>
    <w:p w:rsidR="00000000" w:rsidDel="00000000" w:rsidP="00000000" w:rsidRDefault="00000000" w:rsidRPr="00000000" w14:paraId="0000039F">
      <w:pPr>
        <w:numPr>
          <w:ilvl w:val="0"/>
          <w:numId w:val="10"/>
        </w:numPr>
        <w:ind w:left="720" w:hanging="360"/>
      </w:pPr>
      <w:r w:rsidDel="00000000" w:rsidR="00000000" w:rsidRPr="00000000">
        <w:rPr>
          <w:rtl w:val="0"/>
        </w:rPr>
        <w:t xml:space="preserve">Coleman, J. S. (1988). Social capital in the creation of human capital. American Journal of Sociology, 94(S1), S95–S120. https://doi.org/10.1086/228943</w:t>
        <w:br w:type="textWrapping"/>
      </w:r>
    </w:p>
    <w:p w:rsidR="00000000" w:rsidDel="00000000" w:rsidP="00000000" w:rsidRDefault="00000000" w:rsidRPr="00000000" w14:paraId="000003A0">
      <w:pPr>
        <w:numPr>
          <w:ilvl w:val="0"/>
          <w:numId w:val="10"/>
        </w:numPr>
        <w:ind w:left="720" w:hanging="360"/>
      </w:pPr>
      <w:r w:rsidDel="00000000" w:rsidR="00000000" w:rsidRPr="00000000">
        <w:rPr>
          <w:rtl w:val="0"/>
        </w:rPr>
        <w:t xml:space="preserve">Delhey, J., &amp; Newton, K. (2005). Predicting cross-national levels of social trust: Global pattern or Nordic exceptionalism? European Sociological Review, 21(4), 311–327. https://doi.org/10.1093/esr/jci022</w:t>
        <w:br w:type="textWrapping"/>
      </w:r>
    </w:p>
    <w:p w:rsidR="00000000" w:rsidDel="00000000" w:rsidP="00000000" w:rsidRDefault="00000000" w:rsidRPr="00000000" w14:paraId="000003A1">
      <w:pPr>
        <w:numPr>
          <w:ilvl w:val="0"/>
          <w:numId w:val="10"/>
        </w:numPr>
        <w:ind w:left="720" w:hanging="360"/>
      </w:pPr>
      <w:r w:rsidDel="00000000" w:rsidR="00000000" w:rsidRPr="00000000">
        <w:rPr>
          <w:rtl w:val="0"/>
        </w:rPr>
        <w:t xml:space="preserve">Dustmann, C., Fasani, F., Frattini, T., Minale, L., &amp; Schönberg, U. (2017). On the economics and politics of refugee migration. Economic Policy, 32(91), 497–550. https://doi.org/10.1093/epolic/eix008</w:t>
        <w:br w:type="textWrapping"/>
      </w:r>
    </w:p>
    <w:p w:rsidR="00000000" w:rsidDel="00000000" w:rsidP="00000000" w:rsidRDefault="00000000" w:rsidRPr="00000000" w14:paraId="000003A2">
      <w:pPr>
        <w:numPr>
          <w:ilvl w:val="0"/>
          <w:numId w:val="10"/>
        </w:numPr>
        <w:ind w:left="720" w:hanging="360"/>
      </w:pPr>
      <w:r w:rsidDel="00000000" w:rsidR="00000000" w:rsidRPr="00000000">
        <w:rPr>
          <w:rtl w:val="0"/>
        </w:rPr>
        <w:t xml:space="preserve">Esser, H. (2004). Does the new immigration require a new theory of intergenerational integration? International Migration Review, 38(3), 1126–1159. https://doi.org/10.1111/j.1747-7379.2004.tb00233.x</w:t>
        <w:br w:type="textWrapping"/>
      </w:r>
    </w:p>
    <w:p w:rsidR="00000000" w:rsidDel="00000000" w:rsidP="00000000" w:rsidRDefault="00000000" w:rsidRPr="00000000" w14:paraId="000003A3">
      <w:pPr>
        <w:numPr>
          <w:ilvl w:val="0"/>
          <w:numId w:val="10"/>
        </w:numPr>
        <w:ind w:left="720" w:hanging="360"/>
      </w:pPr>
      <w:r w:rsidDel="00000000" w:rsidR="00000000" w:rsidRPr="00000000">
        <w:rPr>
          <w:rtl w:val="0"/>
        </w:rPr>
        <w:t xml:space="preserve">Favell, A. (2014). Immigration, integration and mobility: New agendas in migration studies. Etnográfica, 18(2), 221–249. https://doi.org/10.4000/etnografica.3659</w:t>
        <w:br w:type="textWrapping"/>
      </w:r>
    </w:p>
    <w:p w:rsidR="00000000" w:rsidDel="00000000" w:rsidP="00000000" w:rsidRDefault="00000000" w:rsidRPr="00000000" w14:paraId="000003A4">
      <w:pPr>
        <w:numPr>
          <w:ilvl w:val="0"/>
          <w:numId w:val="10"/>
        </w:numPr>
        <w:ind w:left="720" w:hanging="360"/>
      </w:pPr>
      <w:r w:rsidDel="00000000" w:rsidR="00000000" w:rsidRPr="00000000">
        <w:rPr>
          <w:rtl w:val="0"/>
        </w:rPr>
        <w:t xml:space="preserve">Geddes, A., &amp; Scholten, P. (2016). The politics of migration and immigration in Europe (2nd ed.). SAGE. https://doi.org/10.4135/9781526402100</w:t>
        <w:br w:type="textWrapping"/>
      </w:r>
    </w:p>
    <w:p w:rsidR="00000000" w:rsidDel="00000000" w:rsidP="00000000" w:rsidRDefault="00000000" w:rsidRPr="00000000" w14:paraId="000003A5">
      <w:pPr>
        <w:numPr>
          <w:ilvl w:val="0"/>
          <w:numId w:val="10"/>
        </w:numPr>
        <w:ind w:left="720" w:hanging="360"/>
      </w:pPr>
      <w:r w:rsidDel="00000000" w:rsidR="00000000" w:rsidRPr="00000000">
        <w:rPr>
          <w:rtl w:val="0"/>
        </w:rPr>
        <w:t xml:space="preserve">Hatton, T. J., &amp; Williamson, J. G. (1998). The age of mass migration: Causes and economic impact. Oxford University Press. https://doi.org/10.1093/0195116510.001.0001</w:t>
        <w:br w:type="textWrapping"/>
      </w:r>
    </w:p>
    <w:p w:rsidR="00000000" w:rsidDel="00000000" w:rsidP="00000000" w:rsidRDefault="00000000" w:rsidRPr="00000000" w14:paraId="000003A6">
      <w:pPr>
        <w:numPr>
          <w:ilvl w:val="0"/>
          <w:numId w:val="10"/>
        </w:numPr>
        <w:ind w:left="720" w:hanging="360"/>
      </w:pPr>
      <w:r w:rsidDel="00000000" w:rsidR="00000000" w:rsidRPr="00000000">
        <w:rPr>
          <w:rtl w:val="0"/>
        </w:rPr>
        <w:t xml:space="preserve">Huntington, S. P. (2004). Who are we? The challenges to America’s national identity. Simon &amp; Schuster. https://doi.org/10.4324/9781315025059</w:t>
        <w:br w:type="textWrapping"/>
      </w:r>
    </w:p>
    <w:p w:rsidR="00000000" w:rsidDel="00000000" w:rsidP="00000000" w:rsidRDefault="00000000" w:rsidRPr="00000000" w14:paraId="000003A7">
      <w:pPr>
        <w:numPr>
          <w:ilvl w:val="0"/>
          <w:numId w:val="10"/>
        </w:numPr>
        <w:ind w:left="720" w:hanging="360"/>
      </w:pPr>
      <w:r w:rsidDel="00000000" w:rsidR="00000000" w:rsidRPr="00000000">
        <w:rPr>
          <w:rtl w:val="0"/>
        </w:rPr>
        <w:t xml:space="preserve">Joppke, C. (2007). Beyond national models: Civic integration policies for immigrants in Western Europe. West European Politics, 30(1), 1–22. https://doi.org/10.1080/01402380601019613</w:t>
        <w:br w:type="textWrapping"/>
      </w:r>
    </w:p>
    <w:p w:rsidR="00000000" w:rsidDel="00000000" w:rsidP="00000000" w:rsidRDefault="00000000" w:rsidRPr="00000000" w14:paraId="000003A8">
      <w:pPr>
        <w:numPr>
          <w:ilvl w:val="0"/>
          <w:numId w:val="10"/>
        </w:numPr>
        <w:ind w:left="720" w:hanging="360"/>
      </w:pPr>
      <w:r w:rsidDel="00000000" w:rsidR="00000000" w:rsidRPr="00000000">
        <w:rPr>
          <w:rtl w:val="0"/>
        </w:rPr>
        <w:t xml:space="preserve">Kymlicka, W. (1995). Multicultural citizenship: A liberal theory of minority rights. Oxford University Press.</w:t>
      </w:r>
      <w:hyperlink r:id="rId76">
        <w:r w:rsidDel="00000000" w:rsidR="00000000" w:rsidRPr="00000000">
          <w:rPr>
            <w:color w:val="1155cc"/>
            <w:u w:val="single"/>
            <w:rtl w:val="0"/>
          </w:rPr>
          <w:t xml:space="preserve"> https://doi.org/10.1093/0198290918.001.0001</w:t>
          <w:br w:type="textWrapping"/>
        </w:r>
      </w:hyperlink>
      <w:r w:rsidDel="00000000" w:rsidR="00000000" w:rsidRPr="00000000">
        <w:rPr>
          <w:rtl w:val="0"/>
        </w:rPr>
      </w:r>
    </w:p>
    <w:p w:rsidR="00000000" w:rsidDel="00000000" w:rsidP="00000000" w:rsidRDefault="00000000" w:rsidRPr="00000000" w14:paraId="000003A9">
      <w:pPr>
        <w:numPr>
          <w:ilvl w:val="0"/>
          <w:numId w:val="10"/>
        </w:numPr>
        <w:ind w:left="720" w:hanging="360"/>
      </w:pPr>
      <w:r w:rsidDel="00000000" w:rsidR="00000000" w:rsidRPr="00000000">
        <w:rPr>
          <w:rtl w:val="0"/>
        </w:rPr>
        <w:t xml:space="preserve">Massey, D. S., Arango, J., Hugo, G., Kouaouci, A., Pellegrino, A., &amp; Taylor, J. E. (1993). Theories of international migration: A review and appraisal. Population and Development Review, 19(3), 431–466. https://doi.org/10.2307/2938462</w:t>
        <w:br w:type="textWrapping"/>
      </w:r>
    </w:p>
    <w:p w:rsidR="00000000" w:rsidDel="00000000" w:rsidP="00000000" w:rsidRDefault="00000000" w:rsidRPr="00000000" w14:paraId="000003AA">
      <w:pPr>
        <w:numPr>
          <w:ilvl w:val="0"/>
          <w:numId w:val="10"/>
        </w:numPr>
        <w:ind w:left="720" w:hanging="360"/>
      </w:pPr>
      <w:r w:rsidDel="00000000" w:rsidR="00000000" w:rsidRPr="00000000">
        <w:rPr>
          <w:rtl w:val="0"/>
        </w:rPr>
        <w:t xml:space="preserve">Norris, P., &amp; Inglehart, R. (2019). Cultural backlash: Trump, Brexit, and authoritarian populism. Cambridge University Press. https://doi.org/10.1017/9781108595841</w:t>
        <w:br w:type="textWrapping"/>
      </w:r>
    </w:p>
    <w:p w:rsidR="00000000" w:rsidDel="00000000" w:rsidP="00000000" w:rsidRDefault="00000000" w:rsidRPr="00000000" w14:paraId="000003AB">
      <w:pPr>
        <w:numPr>
          <w:ilvl w:val="0"/>
          <w:numId w:val="10"/>
        </w:numPr>
        <w:ind w:left="720" w:hanging="360"/>
      </w:pPr>
      <w:r w:rsidDel="00000000" w:rsidR="00000000" w:rsidRPr="00000000">
        <w:rPr>
          <w:rtl w:val="0"/>
        </w:rPr>
        <w:t xml:space="preserve">Olson, M. (1965). The logic of collective action: Public goods and the theory of groups. Harvard University Press. https://doi.org/10.2307/j.ctvjghw5c</w:t>
        <w:br w:type="textWrapping"/>
      </w:r>
    </w:p>
    <w:p w:rsidR="00000000" w:rsidDel="00000000" w:rsidP="00000000" w:rsidRDefault="00000000" w:rsidRPr="00000000" w14:paraId="000003AC">
      <w:pPr>
        <w:numPr>
          <w:ilvl w:val="0"/>
          <w:numId w:val="10"/>
        </w:numPr>
        <w:ind w:left="720" w:hanging="360"/>
      </w:pPr>
      <w:r w:rsidDel="00000000" w:rsidR="00000000" w:rsidRPr="00000000">
        <w:rPr>
          <w:rtl w:val="0"/>
        </w:rPr>
        <w:t xml:space="preserve">Parsons, C., &amp; Smeeding, T. (2006). Immigration and the transformation of Europe. Cambridge University Press. https://doi.org/10.1017/CBO9780511493584</w:t>
        <w:br w:type="textWrapping"/>
      </w:r>
    </w:p>
    <w:p w:rsidR="00000000" w:rsidDel="00000000" w:rsidP="00000000" w:rsidRDefault="00000000" w:rsidRPr="00000000" w14:paraId="000003AD">
      <w:pPr>
        <w:numPr>
          <w:ilvl w:val="0"/>
          <w:numId w:val="10"/>
        </w:numPr>
        <w:ind w:left="720" w:hanging="360"/>
      </w:pPr>
      <w:r w:rsidDel="00000000" w:rsidR="00000000" w:rsidRPr="00000000">
        <w:rPr>
          <w:rtl w:val="0"/>
        </w:rPr>
        <w:t xml:space="preserve">Pierson, P. (2000). Increasing returns, path dependence, and the study of politics. American Political Science Review, 94(2), 251–267. https://doi.org/10.2307/2586011</w:t>
        <w:br w:type="textWrapping"/>
      </w:r>
    </w:p>
    <w:p w:rsidR="00000000" w:rsidDel="00000000" w:rsidP="00000000" w:rsidRDefault="00000000" w:rsidRPr="00000000" w14:paraId="000003AE">
      <w:pPr>
        <w:numPr>
          <w:ilvl w:val="0"/>
          <w:numId w:val="10"/>
        </w:numPr>
        <w:ind w:left="720" w:hanging="360"/>
      </w:pPr>
      <w:r w:rsidDel="00000000" w:rsidR="00000000" w:rsidRPr="00000000">
        <w:rPr>
          <w:rtl w:val="0"/>
        </w:rPr>
        <w:t xml:space="preserve">Soysal, Y. N. (1994). Limits of citizenship: Migrants and postnational membership in Europe. University of Chicago Press. https://doi.org/10.7208/chicago/9780226767564.001.0001</w:t>
      </w:r>
    </w:p>
    <w:p w:rsidR="00000000" w:rsidDel="00000000" w:rsidP="00000000" w:rsidRDefault="00000000" w:rsidRPr="00000000" w14:paraId="000003AF">
      <w:pPr>
        <w:numPr>
          <w:ilvl w:val="0"/>
          <w:numId w:val="10"/>
        </w:numPr>
        <w:ind w:left="720" w:hanging="360"/>
      </w:pPr>
      <w:r w:rsidDel="00000000" w:rsidR="00000000" w:rsidRPr="00000000">
        <w:rPr>
          <w:rtl w:val="0"/>
        </w:rPr>
        <w:t xml:space="preserve">Alba, R., &amp; Foner, N. (2015). Strangers no more: Immigration and the challenges of integration in North America and Western Europe. Princeton University Press. https://doi.org/10.1515/9781400865901</w:t>
        <w:br w:type="textWrapping"/>
      </w:r>
    </w:p>
    <w:p w:rsidR="00000000" w:rsidDel="00000000" w:rsidP="00000000" w:rsidRDefault="00000000" w:rsidRPr="00000000" w14:paraId="000003B0">
      <w:pPr>
        <w:numPr>
          <w:ilvl w:val="0"/>
          <w:numId w:val="10"/>
        </w:numPr>
        <w:ind w:left="720" w:hanging="360"/>
      </w:pPr>
      <w:r w:rsidDel="00000000" w:rsidR="00000000" w:rsidRPr="00000000">
        <w:rPr>
          <w:rtl w:val="0"/>
        </w:rPr>
        <w:t xml:space="preserve">Alexander, J. C. (2006). The civil sphere. Oxford University Press. https://doi.org/10.1093/acprof:oso/9780195162509.001.0001</w:t>
        <w:br w:type="textWrapping"/>
      </w:r>
    </w:p>
    <w:p w:rsidR="00000000" w:rsidDel="00000000" w:rsidP="00000000" w:rsidRDefault="00000000" w:rsidRPr="00000000" w14:paraId="000003B1">
      <w:pPr>
        <w:numPr>
          <w:ilvl w:val="0"/>
          <w:numId w:val="10"/>
        </w:numPr>
        <w:ind w:left="720" w:hanging="360"/>
      </w:pPr>
      <w:r w:rsidDel="00000000" w:rsidR="00000000" w:rsidRPr="00000000">
        <w:rPr>
          <w:rtl w:val="0"/>
        </w:rPr>
        <w:t xml:space="preserve">Armingeon, K., &amp; Guthmann, K. (2014). Democracy in crisis? The declining support for national democracy in European countries, 2007–2011. European Journal of Political Research, 53(3), 423–442. https://doi.org/10.1111/1475-6765.12046</w:t>
        <w:br w:type="textWrapping"/>
      </w:r>
    </w:p>
    <w:p w:rsidR="00000000" w:rsidDel="00000000" w:rsidP="00000000" w:rsidRDefault="00000000" w:rsidRPr="00000000" w14:paraId="000003B2">
      <w:pPr>
        <w:numPr>
          <w:ilvl w:val="0"/>
          <w:numId w:val="10"/>
        </w:numPr>
        <w:ind w:left="720" w:hanging="360"/>
      </w:pPr>
      <w:r w:rsidDel="00000000" w:rsidR="00000000" w:rsidRPr="00000000">
        <w:rPr>
          <w:rtl w:val="0"/>
        </w:rPr>
        <w:t xml:space="preserve">Banting, K., &amp; Soroka, S. N. (2020). A distinctive path? Immigration and the shaping of diversity policy in Canada and the United States. American Review of Canadian Studies, 50(1), 21–42. https://doi.org/10.1080/02722011.2020.1728371</w:t>
        <w:br w:type="textWrapping"/>
      </w:r>
    </w:p>
    <w:p w:rsidR="00000000" w:rsidDel="00000000" w:rsidP="00000000" w:rsidRDefault="00000000" w:rsidRPr="00000000" w14:paraId="000003B3">
      <w:pPr>
        <w:numPr>
          <w:ilvl w:val="0"/>
          <w:numId w:val="10"/>
        </w:numPr>
        <w:ind w:left="720" w:hanging="360"/>
      </w:pPr>
      <w:r w:rsidDel="00000000" w:rsidR="00000000" w:rsidRPr="00000000">
        <w:rPr>
          <w:rtl w:val="0"/>
        </w:rPr>
        <w:t xml:space="preserve">Berman, S. (2019). Populism is a symptom rather than a cause: What to do about it? Polity, 51(4), 654–667. https://doi.org/10.1086/705646</w:t>
        <w:br w:type="textWrapping"/>
      </w:r>
    </w:p>
    <w:p w:rsidR="00000000" w:rsidDel="00000000" w:rsidP="00000000" w:rsidRDefault="00000000" w:rsidRPr="00000000" w14:paraId="000003B4">
      <w:pPr>
        <w:numPr>
          <w:ilvl w:val="0"/>
          <w:numId w:val="10"/>
        </w:numPr>
        <w:ind w:left="720" w:hanging="360"/>
      </w:pPr>
      <w:r w:rsidDel="00000000" w:rsidR="00000000" w:rsidRPr="00000000">
        <w:rPr>
          <w:rtl w:val="0"/>
        </w:rPr>
        <w:t xml:space="preserve">Bloemraad, I. (2006). Becoming a citizen: Incorporating immigrants and refugees in the United States and Canada. University of California Press. https://doi.org/10.1525/9780520938650</w:t>
        <w:br w:type="textWrapping"/>
      </w:r>
    </w:p>
    <w:p w:rsidR="00000000" w:rsidDel="00000000" w:rsidP="00000000" w:rsidRDefault="00000000" w:rsidRPr="00000000" w14:paraId="000003B5">
      <w:pPr>
        <w:numPr>
          <w:ilvl w:val="0"/>
          <w:numId w:val="10"/>
        </w:numPr>
        <w:ind w:left="720" w:hanging="360"/>
      </w:pPr>
      <w:r w:rsidDel="00000000" w:rsidR="00000000" w:rsidRPr="00000000">
        <w:rPr>
          <w:rtl w:val="0"/>
        </w:rPr>
        <w:t xml:space="preserve">Brubaker, R. (2015). Grounds for difference. Harvard University Press. https://doi.org/10.4159/9780674913463</w:t>
        <w:br w:type="textWrapping"/>
      </w:r>
    </w:p>
    <w:p w:rsidR="00000000" w:rsidDel="00000000" w:rsidP="00000000" w:rsidRDefault="00000000" w:rsidRPr="00000000" w14:paraId="000003B6">
      <w:pPr>
        <w:numPr>
          <w:ilvl w:val="0"/>
          <w:numId w:val="10"/>
        </w:numPr>
        <w:ind w:left="720" w:hanging="360"/>
      </w:pPr>
      <w:r w:rsidDel="00000000" w:rsidR="00000000" w:rsidRPr="00000000">
        <w:rPr>
          <w:rtl w:val="0"/>
        </w:rPr>
        <w:t xml:space="preserve">Chiswick, B. R., &amp; Miller, P. W. (2009). The international transferability of immigrants’ human capital. Economics of Education Review, 28(2), 162–169. https://doi.org/10.1016/j.econedurev.2008.07.002</w:t>
        <w:br w:type="textWrapping"/>
      </w:r>
    </w:p>
    <w:p w:rsidR="00000000" w:rsidDel="00000000" w:rsidP="00000000" w:rsidRDefault="00000000" w:rsidRPr="00000000" w14:paraId="000003B7">
      <w:pPr>
        <w:numPr>
          <w:ilvl w:val="0"/>
          <w:numId w:val="10"/>
        </w:numPr>
        <w:ind w:left="720" w:hanging="360"/>
      </w:pPr>
      <w:r w:rsidDel="00000000" w:rsidR="00000000" w:rsidRPr="00000000">
        <w:rPr>
          <w:rtl w:val="0"/>
        </w:rPr>
        <w:t xml:space="preserve">Collyer, M. (2010). Stranded migrants and the fragmented journey. Journal of Refugee Studies, 23(3), 273–293. https://doi.org/10.1093/jrs/feq026</w:t>
        <w:br w:type="textWrapping"/>
      </w:r>
    </w:p>
    <w:p w:rsidR="00000000" w:rsidDel="00000000" w:rsidP="00000000" w:rsidRDefault="00000000" w:rsidRPr="00000000" w14:paraId="000003B8">
      <w:pPr>
        <w:numPr>
          <w:ilvl w:val="0"/>
          <w:numId w:val="10"/>
        </w:numPr>
        <w:ind w:left="720" w:hanging="360"/>
      </w:pPr>
      <w:r w:rsidDel="00000000" w:rsidR="00000000" w:rsidRPr="00000000">
        <w:rPr>
          <w:rtl w:val="0"/>
        </w:rPr>
        <w:t xml:space="preserve">Cornelius, W. A., &amp; Rosenblum, M. R. (2005). Immigration and politics. Annual Review of Political Science, 8(1), 99–119. https://doi.org/10.1146/annurev.polisci.8.082103.104854</w:t>
        <w:br w:type="textWrapping"/>
      </w:r>
    </w:p>
    <w:p w:rsidR="00000000" w:rsidDel="00000000" w:rsidP="00000000" w:rsidRDefault="00000000" w:rsidRPr="00000000" w14:paraId="000003B9">
      <w:pPr>
        <w:numPr>
          <w:ilvl w:val="0"/>
          <w:numId w:val="10"/>
        </w:numPr>
        <w:ind w:left="720" w:hanging="360"/>
      </w:pPr>
      <w:r w:rsidDel="00000000" w:rsidR="00000000" w:rsidRPr="00000000">
        <w:rPr>
          <w:rtl w:val="0"/>
        </w:rPr>
        <w:t xml:space="preserve">De Haas, H. (2010). Migration and development: A theoretical perspective. International Migration Review, 44(1), 227–264. https://doi.org/10.1111/j.1747-7379.2009.00804.x</w:t>
        <w:br w:type="textWrapping"/>
      </w:r>
    </w:p>
    <w:p w:rsidR="00000000" w:rsidDel="00000000" w:rsidP="00000000" w:rsidRDefault="00000000" w:rsidRPr="00000000" w14:paraId="000003BA">
      <w:pPr>
        <w:numPr>
          <w:ilvl w:val="0"/>
          <w:numId w:val="10"/>
        </w:numPr>
        <w:ind w:left="720" w:hanging="360"/>
      </w:pPr>
      <w:r w:rsidDel="00000000" w:rsidR="00000000" w:rsidRPr="00000000">
        <w:rPr>
          <w:rtl w:val="0"/>
        </w:rPr>
        <w:t xml:space="preserve">Esser, H. (2008). The two meanings of social capital. Sociological Theory, 26(1), 1–20. https://doi.org/10.1111/j.1467-9558.2008.00317.x</w:t>
        <w:br w:type="textWrapping"/>
      </w:r>
    </w:p>
    <w:p w:rsidR="00000000" w:rsidDel="00000000" w:rsidP="00000000" w:rsidRDefault="00000000" w:rsidRPr="00000000" w14:paraId="000003BB">
      <w:pPr>
        <w:numPr>
          <w:ilvl w:val="0"/>
          <w:numId w:val="10"/>
        </w:numPr>
        <w:ind w:left="720" w:hanging="360"/>
      </w:pPr>
      <w:r w:rsidDel="00000000" w:rsidR="00000000" w:rsidRPr="00000000">
        <w:rPr>
          <w:rtl w:val="0"/>
        </w:rPr>
        <w:t xml:space="preserve">Fine, B. (2010). Theories of social capital: Researchers behaving badly. Pluto Press. https://doi.org/10.2307/j.ctt183pgr9</w:t>
        <w:br w:type="textWrapping"/>
      </w:r>
    </w:p>
    <w:p w:rsidR="00000000" w:rsidDel="00000000" w:rsidP="00000000" w:rsidRDefault="00000000" w:rsidRPr="00000000" w14:paraId="000003BC">
      <w:pPr>
        <w:numPr>
          <w:ilvl w:val="0"/>
          <w:numId w:val="10"/>
        </w:numPr>
        <w:ind w:left="720" w:hanging="360"/>
      </w:pPr>
      <w:r w:rsidDel="00000000" w:rsidR="00000000" w:rsidRPr="00000000">
        <w:rPr>
          <w:rtl w:val="0"/>
        </w:rPr>
        <w:t xml:space="preserve">Freeman, G. P. (1995). Modes of immigration politics in liberal democratic states. International Migration Review, 29(4), 881–902. https://doi.org/10.1177/019791839502900401</w:t>
        <w:br w:type="textWrapping"/>
      </w:r>
    </w:p>
    <w:p w:rsidR="00000000" w:rsidDel="00000000" w:rsidP="00000000" w:rsidRDefault="00000000" w:rsidRPr="00000000" w14:paraId="000003BD">
      <w:pPr>
        <w:numPr>
          <w:ilvl w:val="0"/>
          <w:numId w:val="10"/>
        </w:numPr>
        <w:ind w:left="720" w:hanging="360"/>
      </w:pPr>
      <w:r w:rsidDel="00000000" w:rsidR="00000000" w:rsidRPr="00000000">
        <w:rPr>
          <w:rtl w:val="0"/>
        </w:rPr>
        <w:t xml:space="preserve">Geddes, A. (2003). The politics of migration and immigration in Europe. SAGE. https://doi.org/10.4135/9781446216912</w:t>
        <w:br w:type="textWrapping"/>
      </w:r>
    </w:p>
    <w:p w:rsidR="00000000" w:rsidDel="00000000" w:rsidP="00000000" w:rsidRDefault="00000000" w:rsidRPr="00000000" w14:paraId="000003BE">
      <w:pPr>
        <w:numPr>
          <w:ilvl w:val="0"/>
          <w:numId w:val="10"/>
        </w:numPr>
        <w:ind w:left="720" w:hanging="360"/>
      </w:pPr>
      <w:r w:rsidDel="00000000" w:rsidR="00000000" w:rsidRPr="00000000">
        <w:rPr>
          <w:rtl w:val="0"/>
        </w:rPr>
        <w:t xml:space="preserve">Goldin, I., Cameron, G., &amp; Balarajan, M. (2011). Exceptional people: How migration shaped our world and will define our future. Princeton University Press. https://doi.org/10.1515/9781400837427</w:t>
        <w:br w:type="textWrapping"/>
      </w:r>
    </w:p>
    <w:p w:rsidR="00000000" w:rsidDel="00000000" w:rsidP="00000000" w:rsidRDefault="00000000" w:rsidRPr="00000000" w14:paraId="000003BF">
      <w:pPr>
        <w:numPr>
          <w:ilvl w:val="0"/>
          <w:numId w:val="10"/>
        </w:numPr>
        <w:ind w:left="720" w:hanging="360"/>
      </w:pPr>
      <w:r w:rsidDel="00000000" w:rsidR="00000000" w:rsidRPr="00000000">
        <w:rPr>
          <w:rtl w:val="0"/>
        </w:rPr>
        <w:t xml:space="preserve">Held, D. (2006). Models of democracy (3rd ed.). Polity Press. https://doi.org/10.1515/9780745672386</w:t>
        <w:br w:type="textWrapping"/>
      </w:r>
    </w:p>
    <w:p w:rsidR="00000000" w:rsidDel="00000000" w:rsidP="00000000" w:rsidRDefault="00000000" w:rsidRPr="00000000" w14:paraId="000003C0">
      <w:pPr>
        <w:numPr>
          <w:ilvl w:val="0"/>
          <w:numId w:val="10"/>
        </w:numPr>
        <w:ind w:left="720" w:hanging="360"/>
      </w:pPr>
      <w:r w:rsidDel="00000000" w:rsidR="00000000" w:rsidRPr="00000000">
        <w:rPr>
          <w:rtl w:val="0"/>
        </w:rPr>
        <w:t xml:space="preserve">Joppke, C., &amp; Morawska, E. (2003). Toward assimilation and citizenship: Immigrants in liberal nation-states. Palgrave Macmillan. https://doi.org/10.1057/9781403982452</w:t>
        <w:br w:type="textWrapping"/>
      </w:r>
    </w:p>
    <w:p w:rsidR="00000000" w:rsidDel="00000000" w:rsidP="00000000" w:rsidRDefault="00000000" w:rsidRPr="00000000" w14:paraId="000003C1">
      <w:pPr>
        <w:numPr>
          <w:ilvl w:val="0"/>
          <w:numId w:val="10"/>
        </w:numPr>
        <w:ind w:left="720" w:hanging="360"/>
      </w:pPr>
      <w:r w:rsidDel="00000000" w:rsidR="00000000" w:rsidRPr="00000000">
        <w:rPr>
          <w:rtl w:val="0"/>
        </w:rPr>
        <w:t xml:space="preserve">Koopmans, R. (2016). Does assimilation work? Sociocultural determinants of labour market participation of immigrants in Germany. Journal of Ethnic and Migration Studies, 42(1), 24–47. https://doi.org/10.1080/1369183X.2015.1082903</w:t>
        <w:br w:type="textWrapping"/>
      </w:r>
    </w:p>
    <w:p w:rsidR="00000000" w:rsidDel="00000000" w:rsidP="00000000" w:rsidRDefault="00000000" w:rsidRPr="00000000" w14:paraId="000003C2">
      <w:pPr>
        <w:numPr>
          <w:ilvl w:val="0"/>
          <w:numId w:val="10"/>
        </w:numPr>
        <w:ind w:left="720" w:hanging="360"/>
      </w:pPr>
      <w:r w:rsidDel="00000000" w:rsidR="00000000" w:rsidRPr="00000000">
        <w:rPr>
          <w:rtl w:val="0"/>
        </w:rPr>
        <w:t xml:space="preserve">Levitt, P., &amp; Glick Schiller, N. (2004). Conceptualizing simultaneity: A transnational social field perspective on society. International Migration Review, 38(3), 1002–1039.</w:t>
      </w:r>
      <w:hyperlink r:id="rId77">
        <w:r w:rsidDel="00000000" w:rsidR="00000000" w:rsidRPr="00000000">
          <w:rPr>
            <w:color w:val="1155cc"/>
            <w:u w:val="single"/>
            <w:rtl w:val="0"/>
          </w:rPr>
          <w:t xml:space="preserve"> https://doi.org/10.1111/j.1747-7379.2004.tb00227.x</w:t>
          <w:br w:type="textWrapping"/>
        </w:r>
      </w:hyperlink>
      <w:r w:rsidDel="00000000" w:rsidR="00000000" w:rsidRPr="00000000">
        <w:rPr>
          <w:rtl w:val="0"/>
        </w:rPr>
      </w:r>
    </w:p>
    <w:p w:rsidR="00000000" w:rsidDel="00000000" w:rsidP="00000000" w:rsidRDefault="00000000" w:rsidRPr="00000000" w14:paraId="000003C3">
      <w:pPr>
        <w:numPr>
          <w:ilvl w:val="0"/>
          <w:numId w:val="10"/>
        </w:numPr>
        <w:ind w:left="720" w:hanging="360"/>
      </w:pPr>
      <w:r w:rsidDel="00000000" w:rsidR="00000000" w:rsidRPr="00000000">
        <w:rPr>
          <w:rtl w:val="0"/>
        </w:rPr>
        <w:t xml:space="preserve">Mau, S., &amp; Burkhardt, C. (2009). Migration and welfare state solidarity in Western Europe. Journal of European Social Policy, 19(3), 213–229. https://doi.org/10.1177/0958928709104736</w:t>
        <w:br w:type="textWrapping"/>
      </w:r>
    </w:p>
    <w:p w:rsidR="00000000" w:rsidDel="00000000" w:rsidP="00000000" w:rsidRDefault="00000000" w:rsidRPr="00000000" w14:paraId="000003C4">
      <w:pPr>
        <w:numPr>
          <w:ilvl w:val="0"/>
          <w:numId w:val="10"/>
        </w:numPr>
        <w:ind w:left="720" w:hanging="360"/>
      </w:pPr>
      <w:r w:rsidDel="00000000" w:rsidR="00000000" w:rsidRPr="00000000">
        <w:rPr>
          <w:rtl w:val="0"/>
        </w:rPr>
        <w:t xml:space="preserve">Portes, A. (1998). Social capital: Its origins and applications in modern sociology. Annual Review of Sociology, 24(1), 1–24. https://doi.org/10.1146/annurev.soc.24.1.1</w:t>
        <w:br w:type="textWrapping"/>
      </w:r>
    </w:p>
    <w:p w:rsidR="00000000" w:rsidDel="00000000" w:rsidP="00000000" w:rsidRDefault="00000000" w:rsidRPr="00000000" w14:paraId="000003C5">
      <w:pPr>
        <w:numPr>
          <w:ilvl w:val="0"/>
          <w:numId w:val="10"/>
        </w:numPr>
        <w:ind w:left="720" w:hanging="360"/>
      </w:pPr>
      <w:r w:rsidDel="00000000" w:rsidR="00000000" w:rsidRPr="00000000">
        <w:rPr>
          <w:rtl w:val="0"/>
        </w:rPr>
        <w:t xml:space="preserve">Ruhs, M., &amp; Martin, P. (2008). Numbers vs. rights: Trade-offs and guest worker programs. International Migration Review, 42(1), 249–265. https://doi.org/10.1111/j.1747-7379.2007.00120.x</w:t>
        <w:br w:type="textWrapping"/>
      </w:r>
    </w:p>
    <w:p w:rsidR="00000000" w:rsidDel="00000000" w:rsidP="00000000" w:rsidRDefault="00000000" w:rsidRPr="00000000" w14:paraId="000003C6">
      <w:pPr>
        <w:numPr>
          <w:ilvl w:val="0"/>
          <w:numId w:val="10"/>
        </w:numPr>
        <w:ind w:left="720" w:hanging="360"/>
      </w:pPr>
      <w:r w:rsidDel="00000000" w:rsidR="00000000" w:rsidRPr="00000000">
        <w:rPr>
          <w:rtl w:val="0"/>
        </w:rPr>
        <w:t xml:space="preserve">Soysal, Y. N. (2012). Citizenship, immigration, and the European social project: Rights and obligations of individuality. British Journal of Sociology, 63(1), 1–21. https://doi.org/10.1111/j.1468-4446.2011.01356.x</w:t>
        <w:br w:type="textWrapping"/>
      </w:r>
    </w:p>
    <w:p w:rsidR="00000000" w:rsidDel="00000000" w:rsidP="00000000" w:rsidRDefault="00000000" w:rsidRPr="00000000" w14:paraId="000003C7">
      <w:pPr>
        <w:numPr>
          <w:ilvl w:val="0"/>
          <w:numId w:val="10"/>
        </w:numPr>
        <w:ind w:left="720" w:hanging="360"/>
      </w:pPr>
      <w:r w:rsidDel="00000000" w:rsidR="00000000" w:rsidRPr="00000000">
        <w:rPr>
          <w:rtl w:val="0"/>
        </w:rPr>
        <w:t xml:space="preserve">Tilly, C. (2007). Trust networks in transnational migration. Sociological Forum, 22(1), 3–24. </w:t>
      </w:r>
      <w:hyperlink r:id="rId78">
        <w:r w:rsidDel="00000000" w:rsidR="00000000" w:rsidRPr="00000000">
          <w:rPr>
            <w:color w:val="1155cc"/>
            <w:u w:val="single"/>
            <w:rtl w:val="0"/>
          </w:rPr>
          <w:t xml:space="preserve">https://doi.org/10.1111/j.1573-7861.2007.00002.x</w:t>
        </w:r>
      </w:hyperlink>
      <w:r w:rsidDel="00000000" w:rsidR="00000000" w:rsidRPr="00000000">
        <w:rPr>
          <w:rtl w:val="0"/>
        </w:rPr>
      </w:r>
    </w:p>
    <w:p w:rsidR="00000000" w:rsidDel="00000000" w:rsidP="00000000" w:rsidRDefault="00000000" w:rsidRPr="00000000" w14:paraId="000003C8">
      <w:pPr>
        <w:numPr>
          <w:ilvl w:val="0"/>
          <w:numId w:val="10"/>
        </w:numPr>
        <w:ind w:left="720" w:hanging="360"/>
      </w:pPr>
      <w:r w:rsidDel="00000000" w:rsidR="00000000" w:rsidRPr="00000000">
        <w:rPr>
          <w:rtl w:val="0"/>
        </w:rPr>
        <w:t xml:space="preserve">European Commission. </w:t>
      </w:r>
      <w:r w:rsidDel="00000000" w:rsidR="00000000" w:rsidRPr="00000000">
        <w:rPr>
          <w:i w:val="1"/>
          <w:rtl w:val="0"/>
        </w:rPr>
        <w:t xml:space="preserve">Free movement and residence – European Commission: The right to free movement</w:t>
      </w:r>
      <w:r w:rsidDel="00000000" w:rsidR="00000000" w:rsidRPr="00000000">
        <w:rPr>
          <w:rtl w:val="0"/>
        </w:rPr>
        <w:t xml:space="preserve">. (2024). Retrieved from European Commission website. </w:t>
      </w:r>
      <w:hyperlink r:id="rId79">
        <w:r w:rsidDel="00000000" w:rsidR="00000000" w:rsidRPr="00000000">
          <w:rPr>
            <w:color w:val="1155cc"/>
            <w:u w:val="single"/>
            <w:rtl w:val="0"/>
          </w:rPr>
          <w:t xml:space="preserve">https://commission.europa.eu/strategy-and-policy/policies/justice-and-fundamental-rights/democracy-eu-citizenship-anti-corruption/free-movement-and-residence_en</w:t>
        </w:r>
      </w:hyperlink>
      <w:r w:rsidDel="00000000" w:rsidR="00000000" w:rsidRPr="00000000">
        <w:rPr>
          <w:rtl w:val="0"/>
        </w:rPr>
        <w:t xml:space="preserve"> </w:t>
      </w:r>
    </w:p>
    <w:p w:rsidR="00000000" w:rsidDel="00000000" w:rsidP="00000000" w:rsidRDefault="00000000" w:rsidRPr="00000000" w14:paraId="000003C9">
      <w:pPr>
        <w:numPr>
          <w:ilvl w:val="0"/>
          <w:numId w:val="10"/>
        </w:numPr>
        <w:ind w:left="720" w:hanging="360"/>
      </w:pPr>
      <w:r w:rsidDel="00000000" w:rsidR="00000000" w:rsidRPr="00000000">
        <w:rPr>
          <w:rtl w:val="0"/>
        </w:rPr>
        <w:t xml:space="preserve">Directive 2004/38/EC of the European Parliament and of the Council of 29 April 2004 on the right of citizens of the Union and their family members to move and reside freely within the territory of the Member States. (Official Journal L 158, 30.4.2004). </w:t>
      </w:r>
      <w:hyperlink r:id="rId80">
        <w:r w:rsidDel="00000000" w:rsidR="00000000" w:rsidRPr="00000000">
          <w:rPr>
            <w:color w:val="1155cc"/>
            <w:u w:val="single"/>
            <w:rtl w:val="0"/>
          </w:rPr>
          <w:t xml:space="preserve">https://eur-lex.europa.eu/eli/dir/2004/38/oj/eng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A">
      <w:pPr>
        <w:numPr>
          <w:ilvl w:val="0"/>
          <w:numId w:val="10"/>
        </w:numPr>
        <w:ind w:left="720" w:hanging="360"/>
      </w:pPr>
      <w:r w:rsidDel="00000000" w:rsidR="00000000" w:rsidRPr="00000000">
        <w:rPr>
          <w:rtl w:val="0"/>
        </w:rPr>
        <w:t xml:space="preserve">De Groot, D. &amp; Gérard, J. </w:t>
      </w:r>
      <w:r w:rsidDel="00000000" w:rsidR="00000000" w:rsidRPr="00000000">
        <w:rPr>
          <w:i w:val="1"/>
          <w:rtl w:val="0"/>
        </w:rPr>
        <w:t xml:space="preserve">Free movement of EU citizens and their family members: An overview.</w:t>
      </w:r>
      <w:r w:rsidDel="00000000" w:rsidR="00000000" w:rsidRPr="00000000">
        <w:rPr>
          <w:rtl w:val="0"/>
        </w:rPr>
        <w:t xml:space="preserve"> European Parliament Think Tank Briefing, May 2024.</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https://epthinktank.eu/2024/05/13/free-movement-of-eu-citizens-and-their-family-members-an-overview/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B">
      <w:pPr>
        <w:numPr>
          <w:ilvl w:val="0"/>
          <w:numId w:val="10"/>
        </w:numPr>
        <w:ind w:left="720" w:hanging="360"/>
      </w:pPr>
      <w:r w:rsidDel="00000000" w:rsidR="00000000" w:rsidRPr="00000000">
        <w:rPr>
          <w:rtl w:val="0"/>
        </w:rPr>
        <w:t xml:space="preserve">Morano-Foadi, S. “Freedom of Movement and Residence of Persons within the EU.” ERA Forum, legal-studies publication.</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http://era-comm.eu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C">
      <w:pPr>
        <w:numPr>
          <w:ilvl w:val="0"/>
          <w:numId w:val="10"/>
        </w:numPr>
        <w:ind w:left="720" w:hanging="360"/>
      </w:pPr>
      <w:r w:rsidDel="00000000" w:rsidR="00000000" w:rsidRPr="00000000">
        <w:rPr>
          <w:rtl w:val="0"/>
        </w:rPr>
        <w:t xml:space="preserve">Kroeze, H. “Distinguishing Between Use and Abuse of EU Free Movement Law.” </w:t>
      </w:r>
      <w:r w:rsidDel="00000000" w:rsidR="00000000" w:rsidRPr="00000000">
        <w:rPr>
          <w:i w:val="1"/>
          <w:rtl w:val="0"/>
        </w:rPr>
        <w:t xml:space="preserve">European Papers</w:t>
      </w:r>
      <w:r w:rsidDel="00000000" w:rsidR="00000000" w:rsidRPr="00000000">
        <w:rPr>
          <w:rtl w:val="0"/>
        </w:rPr>
        <w:t xml:space="preserve">, Vol. 3 (2018). </w:t>
      </w:r>
      <w:hyperlink r:id="rId85">
        <w:r w:rsidDel="00000000" w:rsidR="00000000" w:rsidRPr="00000000">
          <w:rPr>
            <w:color w:val="1155cc"/>
            <w:u w:val="single"/>
            <w:rtl w:val="0"/>
          </w:rPr>
          <w:t xml:space="preserve">https://www.europeanpapers.eu/es/system/files/pdf_version/EP_eJ_2018_3_10_SS1_Articles_Hester_Kroeze_00267.pdf</w:t>
        </w:r>
      </w:hyperlink>
      <w:r w:rsidDel="00000000" w:rsidR="00000000" w:rsidRPr="00000000">
        <w:rPr>
          <w:rtl w:val="0"/>
        </w:rPr>
        <w:t xml:space="preserve"> </w:t>
        <w:br w:type="textWrapping"/>
      </w:r>
    </w:p>
    <w:p w:rsidR="00000000" w:rsidDel="00000000" w:rsidP="00000000" w:rsidRDefault="00000000" w:rsidRPr="00000000" w14:paraId="000003CD">
      <w:pPr>
        <w:numPr>
          <w:ilvl w:val="0"/>
          <w:numId w:val="10"/>
        </w:numPr>
        <w:ind w:left="720" w:hanging="360"/>
      </w:pPr>
      <w:r w:rsidDel="00000000" w:rsidR="00000000" w:rsidRPr="00000000">
        <w:rPr>
          <w:rtl w:val="0"/>
        </w:rPr>
        <w:t xml:space="preserve">Carp,  T. N. (2025). Returning to Our Origins – The Need to Reassess the Importance of Boundary-Based, Conscious Human Connection. Preprints. </w:t>
      </w:r>
      <w:hyperlink r:id="rId86">
        <w:r w:rsidDel="00000000" w:rsidR="00000000" w:rsidRPr="00000000">
          <w:rPr>
            <w:color w:val="1155cc"/>
            <w:u w:val="single"/>
            <w:rtl w:val="0"/>
          </w:rPr>
          <w:t xml:space="preserve">https://doi.org/10.20944/preprints202504.0238.v6</w:t>
        </w:r>
      </w:hyperlink>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numPr>
          <w:ilvl w:val="0"/>
          <w:numId w:val="10"/>
        </w:numPr>
        <w:ind w:left="720" w:hanging="360"/>
      </w:pPr>
      <w:r w:rsidDel="00000000" w:rsidR="00000000" w:rsidRPr="00000000">
        <w:rPr>
          <w:rtl w:val="0"/>
        </w:rPr>
        <w:t xml:space="preserve">Carp, T. N. (2025). Reassessing Emotional and Physical Nurturing Needs in Neurodivergent Individuals: Toward Inclusive Models of Intimacy. </w:t>
      </w:r>
      <w:r w:rsidDel="00000000" w:rsidR="00000000" w:rsidRPr="00000000">
        <w:rPr>
          <w:rtl w:val="0"/>
        </w:rPr>
        <w:t xml:space="preserve">ResearchGate.net</w:t>
      </w:r>
      <w:r w:rsidDel="00000000" w:rsidR="00000000" w:rsidRPr="00000000">
        <w:rPr>
          <w:rtl w:val="0"/>
        </w:rPr>
        <w:t xml:space="preserve">. </w:t>
      </w:r>
      <w:hyperlink r:id="rId87">
        <w:r w:rsidDel="00000000" w:rsidR="00000000" w:rsidRPr="00000000">
          <w:rPr>
            <w:color w:val="1155cc"/>
            <w:u w:val="single"/>
            <w:rtl w:val="0"/>
          </w:rPr>
          <w:t xml:space="preserve">https://www.researchgate.net/publication/393924648_Reassessing_Emotional_and_Physical_Nurturing_Needs_in_Neurodivergent_Individuals_Toward_Inclusive_Models_of_Intimacy</w:t>
        </w:r>
      </w:hyperlink>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numPr>
          <w:ilvl w:val="0"/>
          <w:numId w:val="10"/>
        </w:numPr>
        <w:ind w:left="720" w:hanging="360"/>
      </w:pPr>
      <w:r w:rsidDel="00000000" w:rsidR="00000000" w:rsidRPr="00000000">
        <w:rPr>
          <w:rtl w:val="0"/>
        </w:rPr>
        <w:t xml:space="preserve">Carp, T. N. (2025). Embraced Housing and Communities: Safeguarding, Funding and Boundary-Based Innovations for Social Healing. </w:t>
      </w:r>
      <w:r w:rsidDel="00000000" w:rsidR="00000000" w:rsidRPr="00000000">
        <w:rPr>
          <w:rtl w:val="0"/>
        </w:rPr>
        <w:t xml:space="preserve">ResearchGate.net</w:t>
      </w:r>
      <w:r w:rsidDel="00000000" w:rsidR="00000000" w:rsidRPr="00000000">
        <w:rPr>
          <w:rtl w:val="0"/>
        </w:rPr>
        <w:t xml:space="preserve">. </w:t>
      </w:r>
      <w:hyperlink r:id="rId88">
        <w:r w:rsidDel="00000000" w:rsidR="00000000" w:rsidRPr="00000000">
          <w:rPr>
            <w:color w:val="1155cc"/>
            <w:u w:val="single"/>
            <w:rtl w:val="0"/>
          </w:rPr>
          <w:t xml:space="preserve">https://www.researchgate.net/publication/395302639_Embraced_Housing_and_Communities_Safeguarding_Funding_and_Boundary-Based_Innovations_for_Social_Healing</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159/9780674369542" TargetMode="External"/><Relationship Id="rId84" Type="http://schemas.openxmlformats.org/officeDocument/2006/relationships/hyperlink" Target="http://era-comm.eu" TargetMode="External"/><Relationship Id="rId83" Type="http://schemas.openxmlformats.org/officeDocument/2006/relationships/hyperlink" Target="https://www.era-comm.eu/charter_of_fundamental_rights/kiosk/pdf/417DT83_Dublin/Morano_Foadi_Paper.pdf?utm_source=chatgpt.com" TargetMode="External"/><Relationship Id="rId42" Type="http://schemas.openxmlformats.org/officeDocument/2006/relationships/hyperlink" Target="https://doi.org/10.4159/9780674042605" TargetMode="External"/><Relationship Id="rId86" Type="http://schemas.openxmlformats.org/officeDocument/2006/relationships/hyperlink" Target="https://doi.org/10.20944/preprints202504.0238.v6" TargetMode="External"/><Relationship Id="rId41" Type="http://schemas.openxmlformats.org/officeDocument/2006/relationships/hyperlink" Target="https://doi.org/10.1145/358916.361990" TargetMode="External"/><Relationship Id="rId85" Type="http://schemas.openxmlformats.org/officeDocument/2006/relationships/hyperlink" Target="https://www.europeanpapers.eu/es/system/files/pdf_version/EP_eJ_2018_3_10_SS1_Articles_Hester_Kroeze_00267.pdf" TargetMode="External"/><Relationship Id="rId44" Type="http://schemas.openxmlformats.org/officeDocument/2006/relationships/hyperlink" Target="https://doi.org/10.7312/sach17314" TargetMode="External"/><Relationship Id="rId88" Type="http://schemas.openxmlformats.org/officeDocument/2006/relationships/hyperlink" Target="https://www.researchgate.net/publication/395302639_Embraced_Housing_and_Communities_Safeguarding_Funding_and_Boundary-Based_Innovations_for_Social_Healing" TargetMode="External"/><Relationship Id="rId43" Type="http://schemas.openxmlformats.org/officeDocument/2006/relationships/hyperlink" Target="https://doi.org/10.1353/wp.2006.0022" TargetMode="External"/><Relationship Id="rId87" Type="http://schemas.openxmlformats.org/officeDocument/2006/relationships/hyperlink" Target="https://www.researchgate.net/publication/393924648_Reassessing_Emotional_and_Physical_Nurturing_Needs_in_Neurodivergent_Individuals_Toward_Inclusive_Models_of_Intimacy" TargetMode="External"/><Relationship Id="rId46" Type="http://schemas.openxmlformats.org/officeDocument/2006/relationships/hyperlink" Target="https://doi.org/10.1093/0192893300.001.0001" TargetMode="External"/><Relationship Id="rId45" Type="http://schemas.openxmlformats.org/officeDocument/2006/relationships/hyperlink" Target="https://doi.org/10.1515/9781400847488" TargetMode="External"/><Relationship Id="rId80" Type="http://schemas.openxmlformats.org/officeDocument/2006/relationships/hyperlink" Target="https://eur-lex.europa.eu/eli/dir/2004/38/oj/eng" TargetMode="External"/><Relationship Id="rId82" Type="http://schemas.openxmlformats.org/officeDocument/2006/relationships/hyperlink" Target="https://epthinktank.eu/2024/05/13/free-movement-of-eu-citizens-and-their-family-members-an-overview/" TargetMode="External"/><Relationship Id="rId81" Type="http://schemas.openxmlformats.org/officeDocument/2006/relationships/hyperlink" Target="https://epthinktank.eu/2024/05/13/free-movement-of-eu-citizens-and-their-family-members-an-overview/?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11/j.1747-7379.2003.tb00155.x" TargetMode="External"/><Relationship Id="rId48" Type="http://schemas.openxmlformats.org/officeDocument/2006/relationships/hyperlink" Target="https://doi.org/10.1515/9780691189970" TargetMode="External"/><Relationship Id="rId47" Type="http://schemas.openxmlformats.org/officeDocument/2006/relationships/hyperlink" Target="https://doi.org/10.12987/9780300184801" TargetMode="External"/><Relationship Id="rId49" Type="http://schemas.openxmlformats.org/officeDocument/2006/relationships/hyperlink" Target="https://doi.org/10.1017/S0007123407000257" TargetMode="External"/><Relationship Id="rId5" Type="http://schemas.openxmlformats.org/officeDocument/2006/relationships/styles" Target="styles.xml"/><Relationship Id="rId6" Type="http://schemas.openxmlformats.org/officeDocument/2006/relationships/hyperlink" Target="https://doi.org/10.1016/j.ska.2023.100018" TargetMode="External"/><Relationship Id="rId7" Type="http://schemas.openxmlformats.org/officeDocument/2006/relationships/hyperlink" Target="https://doi.org/10.1093/jrs/fen016" TargetMode="External"/><Relationship Id="rId8" Type="http://schemas.openxmlformats.org/officeDocument/2006/relationships/hyperlink" Target="https://doi.org/10.4159/9780674020115" TargetMode="External"/><Relationship Id="rId73" Type="http://schemas.openxmlformats.org/officeDocument/2006/relationships/hyperlink" Target="https://doi.org/10.1111/j.1464-0597.1997.tb01087.x" TargetMode="External"/><Relationship Id="rId72" Type="http://schemas.openxmlformats.org/officeDocument/2006/relationships/hyperlink" Target="https://doi.org/10.1080/1369183X.2013.855031" TargetMode="External"/><Relationship Id="rId31" Type="http://schemas.openxmlformats.org/officeDocument/2006/relationships/hyperlink" Target="https://doi.org/10.1111/j.1747-7379.2004.tb00227.x" TargetMode="External"/><Relationship Id="rId75" Type="http://schemas.openxmlformats.org/officeDocument/2006/relationships/hyperlink" Target="https://doi.org/10.1093/jrs/fen016" TargetMode="External"/><Relationship Id="rId30" Type="http://schemas.openxmlformats.org/officeDocument/2006/relationships/hyperlink" Target="https://doi.org/10.1093/0198290918.001.0001" TargetMode="External"/><Relationship Id="rId74" Type="http://schemas.openxmlformats.org/officeDocument/2006/relationships/hyperlink" Target="https://doi.org/10.4159/harvard.9780674061200" TargetMode="External"/><Relationship Id="rId33" Type="http://schemas.openxmlformats.org/officeDocument/2006/relationships/hyperlink" Target="https://doi.org/10.2307/j.ctt1gxp7st" TargetMode="External"/><Relationship Id="rId77" Type="http://schemas.openxmlformats.org/officeDocument/2006/relationships/hyperlink" Target="https://doi.org/10.1111/j.1747-7379.2004.tb00227.x" TargetMode="External"/><Relationship Id="rId32" Type="http://schemas.openxmlformats.org/officeDocument/2006/relationships/hyperlink" Target="https://doi.org/10.1037/h0054346" TargetMode="External"/><Relationship Id="rId76" Type="http://schemas.openxmlformats.org/officeDocument/2006/relationships/hyperlink" Target="https://doi.org/10.1093/0198290918.001.0001" TargetMode="External"/><Relationship Id="rId35" Type="http://schemas.openxmlformats.org/officeDocument/2006/relationships/hyperlink" Target="https://doi.org/10.4159/harvard.9780674061200" TargetMode="External"/><Relationship Id="rId79" Type="http://schemas.openxmlformats.org/officeDocument/2006/relationships/hyperlink" Target="https://commission.europa.eu/strategy-and-policy/policies/justice-and-fundamental-rights/democracy-eu-citizenship-anti-corruption/free-movement-and-residence_en" TargetMode="External"/><Relationship Id="rId34" Type="http://schemas.openxmlformats.org/officeDocument/2006/relationships/hyperlink" Target="https://doi.org/10.1017/CBO9780511805431" TargetMode="External"/><Relationship Id="rId78" Type="http://schemas.openxmlformats.org/officeDocument/2006/relationships/hyperlink" Target="https://doi.org/10.1111/j.1573-7861.2007.00002.x" TargetMode="External"/><Relationship Id="rId71" Type="http://schemas.openxmlformats.org/officeDocument/2006/relationships/hyperlink" Target="https://doi.org/10.7208/chicago/9780226217508.001.0001" TargetMode="External"/><Relationship Id="rId70" Type="http://schemas.openxmlformats.org/officeDocument/2006/relationships/hyperlink" Target="https://doi.org/10.7312/sass14184" TargetMode="External"/><Relationship Id="rId37" Type="http://schemas.openxmlformats.org/officeDocument/2006/relationships/hyperlink" Target="https://doi.org/10.1007/978-0-230-50034-5" TargetMode="External"/><Relationship Id="rId36" Type="http://schemas.openxmlformats.org/officeDocument/2006/relationships/hyperlink" Target="https://doi.org/10.1017/CBO9780511807763" TargetMode="External"/><Relationship Id="rId39" Type="http://schemas.openxmlformats.org/officeDocument/2006/relationships/hyperlink" Target="https://doi.org/10.1037/0022-3514.90.5.751" TargetMode="External"/><Relationship Id="rId38" Type="http://schemas.openxmlformats.org/officeDocument/2006/relationships/hyperlink" Target="https://doi.org/10.1017/CBO9780511490811" TargetMode="External"/><Relationship Id="rId62" Type="http://schemas.openxmlformats.org/officeDocument/2006/relationships/hyperlink" Target="https://doi.org/10.1002/(SICI)1097-0266(199706)18:6" TargetMode="External"/><Relationship Id="rId61" Type="http://schemas.openxmlformats.org/officeDocument/2006/relationships/hyperlink" Target="https://doi.org/10.2307/j.ctv10crf2b" TargetMode="External"/><Relationship Id="rId20" Type="http://schemas.openxmlformats.org/officeDocument/2006/relationships/hyperlink" Target="https://doi.org/10.4324/9780203855975" TargetMode="External"/><Relationship Id="rId64" Type="http://schemas.openxmlformats.org/officeDocument/2006/relationships/hyperlink" Target="https://doi.org/10.1080/14747731.2020.1823889" TargetMode="External"/><Relationship Id="rId63" Type="http://schemas.openxmlformats.org/officeDocument/2006/relationships/hyperlink" Target="https://doi.org/10.1177/019791838902300301" TargetMode="External"/><Relationship Id="rId22" Type="http://schemas.openxmlformats.org/officeDocument/2006/relationships/hyperlink" Target="https://doi.org/10.1093/afraf/adp001" TargetMode="External"/><Relationship Id="rId66" Type="http://schemas.openxmlformats.org/officeDocument/2006/relationships/hyperlink" Target="https://doi.org/10.1017/CBO9780511790799" TargetMode="External"/><Relationship Id="rId21" Type="http://schemas.openxmlformats.org/officeDocument/2006/relationships/hyperlink" Target="https://doi.org/10.1093/019925043X.001.0001" TargetMode="External"/><Relationship Id="rId65" Type="http://schemas.openxmlformats.org/officeDocument/2006/relationships/hyperlink" Target="https://doi.org/10.1093/0199267669.001.0001" TargetMode="External"/><Relationship Id="rId24" Type="http://schemas.openxmlformats.org/officeDocument/2006/relationships/hyperlink" Target="https://doi.org/10.1017/S1537592714001595" TargetMode="External"/><Relationship Id="rId68" Type="http://schemas.openxmlformats.org/officeDocument/2006/relationships/hyperlink" Target="https://doi.org/10.2307/20027622" TargetMode="External"/><Relationship Id="rId23" Type="http://schemas.openxmlformats.org/officeDocument/2006/relationships/hyperlink" Target="https://doi.org/10.1093/acprof:oso/9780198297263.001.0001" TargetMode="External"/><Relationship Id="rId67" Type="http://schemas.openxmlformats.org/officeDocument/2006/relationships/hyperlink" Target="https://doi.org/10.1093/acprof:oso/9780199933839.001.0001" TargetMode="External"/><Relationship Id="rId60" Type="http://schemas.openxmlformats.org/officeDocument/2006/relationships/hyperlink" Target="https://doi.org/10.1080/13557858.2019.1567714" TargetMode="External"/><Relationship Id="rId26" Type="http://schemas.openxmlformats.org/officeDocument/2006/relationships/hyperlink" Target="https://doi.org/10.1093/0199247757.001.0001" TargetMode="External"/><Relationship Id="rId25" Type="http://schemas.openxmlformats.org/officeDocument/2006/relationships/hyperlink" Target="https://doi.org/10.1086/225469" TargetMode="External"/><Relationship Id="rId69" Type="http://schemas.openxmlformats.org/officeDocument/2006/relationships/hyperlink" Target="https://doi.org/10.1515/9780804787352" TargetMode="External"/><Relationship Id="rId28" Type="http://schemas.openxmlformats.org/officeDocument/2006/relationships/hyperlink" Target="https://doi.org/10.2139/ssrn.3432075" TargetMode="External"/><Relationship Id="rId27" Type="http://schemas.openxmlformats.org/officeDocument/2006/relationships/hyperlink" Target="https://doi.org/10.4324/9781003084462" TargetMode="External"/><Relationship Id="rId29" Type="http://schemas.openxmlformats.org/officeDocument/2006/relationships/hyperlink" Target="https://doi.org/10.1080/13552070512331332273" TargetMode="External"/><Relationship Id="rId51" Type="http://schemas.openxmlformats.org/officeDocument/2006/relationships/hyperlink" Target="https://doi.org/10.1017/CBO9780511973529" TargetMode="External"/><Relationship Id="rId50" Type="http://schemas.openxmlformats.org/officeDocument/2006/relationships/hyperlink" Target="https://doi.org/10.2307/j.ctv8xnhtd" TargetMode="External"/><Relationship Id="rId53" Type="http://schemas.openxmlformats.org/officeDocument/2006/relationships/hyperlink" Target="https://doi.org/10.1525/9780520924222" TargetMode="External"/><Relationship Id="rId52" Type="http://schemas.openxmlformats.org/officeDocument/2006/relationships/hyperlink" Target="https://doi.org/10.2307/j.ctv7cnd0v" TargetMode="External"/><Relationship Id="rId11" Type="http://schemas.openxmlformats.org/officeDocument/2006/relationships/hyperlink" Target="https://doi.org/10.1093/oso/9780190659158.001.0001" TargetMode="External"/><Relationship Id="rId55" Type="http://schemas.openxmlformats.org/officeDocument/2006/relationships/hyperlink" Target="https://doi.org/10.1177/0957926593004002006" TargetMode="External"/><Relationship Id="rId10" Type="http://schemas.openxmlformats.org/officeDocument/2006/relationships/hyperlink" Target="https://doi.org/10.1111/j.1464-0597.1997.tb01087.x" TargetMode="External"/><Relationship Id="rId54" Type="http://schemas.openxmlformats.org/officeDocument/2006/relationships/hyperlink" Target="https://doi.org/10.1111/j.1939-0025.2010.01067.x" TargetMode="External"/><Relationship Id="rId13" Type="http://schemas.openxmlformats.org/officeDocument/2006/relationships/hyperlink" Target="https://doi.org/10.1016/S1573-4463(99)03009-9" TargetMode="External"/><Relationship Id="rId57" Type="http://schemas.openxmlformats.org/officeDocument/2006/relationships/hyperlink" Target="https://doi.org/10.1177/0002764213487340" TargetMode="External"/><Relationship Id="rId12" Type="http://schemas.openxmlformats.org/officeDocument/2006/relationships/hyperlink" Target="https://doi.org/10.1007/978-3-030-67259-9" TargetMode="External"/><Relationship Id="rId56" Type="http://schemas.openxmlformats.org/officeDocument/2006/relationships/hyperlink" Target="https://doi.org/10.1177/1368432211419061" TargetMode="External"/><Relationship Id="rId15" Type="http://schemas.openxmlformats.org/officeDocument/2006/relationships/hyperlink" Target="https://doi.org/10.1080/01419870120049770" TargetMode="External"/><Relationship Id="rId59" Type="http://schemas.openxmlformats.org/officeDocument/2006/relationships/hyperlink" Target="https://doi.org/10.1596/978-1-4648-1600-0" TargetMode="External"/><Relationship Id="rId14" Type="http://schemas.openxmlformats.org/officeDocument/2006/relationships/hyperlink" Target="https://doi.org/10.1002/9780470755679.ch15" TargetMode="External"/><Relationship Id="rId58" Type="http://schemas.openxmlformats.org/officeDocument/2006/relationships/hyperlink" Target="https://doi.org/10.1111/1471-0374.00043" TargetMode="External"/><Relationship Id="rId17" Type="http://schemas.openxmlformats.org/officeDocument/2006/relationships/hyperlink" Target="https://doi.org/10.1001/jama.2016.4226" TargetMode="External"/><Relationship Id="rId16" Type="http://schemas.openxmlformats.org/officeDocument/2006/relationships/hyperlink" Target="https://doi.org/10.1007/978-0-230-36639-8" TargetMode="External"/><Relationship Id="rId19" Type="http://schemas.openxmlformats.org/officeDocument/2006/relationships/hyperlink" Target="https://doi.org/10.1207/S15327965PLI1104_01" TargetMode="External"/><Relationship Id="rId18" Type="http://schemas.openxmlformats.org/officeDocument/2006/relationships/hyperlink" Target="https://doi.org/10.1787/9789264189515-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