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E24E6D">
      <w:pPr>
        <w:pStyle w:val="2"/>
        <w:keepNext w:val="0"/>
        <w:keepLines w:val="0"/>
        <w:widowControl/>
        <w:suppressLineNumbers w:val="0"/>
      </w:pPr>
      <w:bookmarkStart w:id="0" w:name="_Toc1745710900"/>
      <w:bookmarkStart w:id="1" w:name="_Toc2016083570"/>
      <w:bookmarkStart w:id="2" w:name="_Toc1189289297"/>
      <w:bookmarkStart w:id="3" w:name="_Toc430431421"/>
      <w:r>
        <w:rPr>
          <w:b/>
          <w:bCs/>
        </w:rPr>
        <w:t>第4章 以太坊与智能合约平台</w:t>
      </w:r>
      <w:bookmarkEnd w:id="0"/>
      <w:bookmarkEnd w:id="1"/>
      <w:bookmarkEnd w:id="2"/>
      <w:bookmarkEnd w:id="3"/>
    </w:p>
    <w:p w14:paraId="1EEA0BF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以太坊作为区块链技术发展的重要里程碑，不仅在数字货币领域带来了创新，更通过智能合约平台的设计，开启</w:t>
      </w:r>
      <w:r>
        <w:rPr>
          <w:rFonts w:hint="eastAsia" w:ascii="宋体" w:hAnsi="宋体" w:eastAsia="宋体" w:cs="宋体"/>
          <w:kern w:val="2"/>
          <w:sz w:val="21"/>
          <w:szCs w:val="24"/>
          <w:lang w:val="en-US" w:eastAsia="zh-CN" w:bidi="ar-SA"/>
        </w:rPr>
        <w:t>了“可编程区块链”的</w:t>
      </w:r>
      <w:r>
        <w:rPr>
          <w:rFonts w:hint="default" w:ascii="Times New Roman Regular" w:hAnsi="Times New Roman Regular" w:cs="Times New Roman Regular" w:eastAsiaTheme="minorEastAsia"/>
          <w:kern w:val="2"/>
          <w:sz w:val="21"/>
          <w:szCs w:val="24"/>
          <w:lang w:val="en-US" w:eastAsia="zh-CN" w:bidi="ar-SA"/>
        </w:rPr>
        <w:t>时代。相比比特币有限的脚本功能，以太坊的出现极大扩展了去中心化系统的应用场景，使去中心化金融（DeFi）、去中心化自治组织（DAO）、非同质化代币（NFT）等丰富的链上生态成为可能。</w:t>
      </w:r>
    </w:p>
    <w:p w14:paraId="65873171">
      <w:pPr>
        <w:pStyle w:val="3"/>
        <w:keepNext w:val="0"/>
        <w:keepLines w:val="0"/>
        <w:widowControl/>
        <w:suppressLineNumbers w:val="0"/>
      </w:pPr>
      <w:bookmarkStart w:id="4" w:name="_Toc1241510986"/>
      <w:bookmarkStart w:id="5" w:name="_Toc1319578624"/>
      <w:bookmarkStart w:id="6" w:name="_Toc1535969651"/>
      <w:r>
        <w:rPr>
          <w:b/>
          <w:bCs/>
        </w:rPr>
        <w:t>4.1 EVM架构与运行模型</w:t>
      </w:r>
      <w:bookmarkEnd w:id="4"/>
      <w:bookmarkEnd w:id="5"/>
      <w:bookmarkEnd w:id="6"/>
    </w:p>
    <w:p w14:paraId="29B1353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首先，我们从以太坊的设计目标与范式跃迁开始，理解它相较于比特币的根本差异，以及为何以太坊选择引入图灵完备的虚拟机和账户模型，成</w:t>
      </w:r>
      <w:r>
        <w:rPr>
          <w:rFonts w:hint="eastAsia" w:ascii="宋体" w:hAnsi="宋体" w:eastAsia="宋体" w:cs="宋体"/>
          <w:kern w:val="2"/>
          <w:sz w:val="21"/>
          <w:szCs w:val="24"/>
          <w:lang w:val="en-US" w:eastAsia="zh-CN" w:bidi="ar-SA"/>
        </w:rPr>
        <w:t>为“世界计算机”的技</w:t>
      </w:r>
      <w:r>
        <w:rPr>
          <w:rFonts w:hint="default" w:ascii="Times New Roman Regular" w:hAnsi="Times New Roman Regular" w:cs="Times New Roman Regular" w:eastAsiaTheme="minorEastAsia"/>
          <w:kern w:val="2"/>
          <w:sz w:val="21"/>
          <w:szCs w:val="24"/>
          <w:lang w:val="en-US" w:eastAsia="zh-CN" w:bidi="ar-SA"/>
        </w:rPr>
        <w:t>术基础。</w:t>
      </w:r>
    </w:p>
    <w:p w14:paraId="27CEC9C3">
      <w:pPr>
        <w:pStyle w:val="4"/>
        <w:bidi w:val="0"/>
      </w:pPr>
      <w:bookmarkStart w:id="7" w:name="_Toc1094310999"/>
      <w:r>
        <w:t>4.1.1 以太坊的设计目标与范式跃迁</w:t>
      </w:r>
      <w:bookmarkEnd w:id="7"/>
    </w:p>
    <w:p w14:paraId="3B86513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以太坊在设计之初，正是为了突破比特币系统在可编程性方面的局限，进一步拓展区块链的应用边界。从</w:t>
      </w:r>
      <w:r>
        <w:rPr>
          <w:rFonts w:hint="eastAsia" w:ascii="宋体" w:hAnsi="宋体" w:eastAsia="宋体" w:cs="宋体"/>
          <w:kern w:val="2"/>
          <w:sz w:val="21"/>
          <w:szCs w:val="24"/>
          <w:lang w:val="en-US" w:eastAsia="zh-CN" w:bidi="ar-SA"/>
        </w:rPr>
        <w:t>“点对点价值转移协议”到“可编程链上计算平台”，以</w:t>
      </w:r>
      <w:r>
        <w:rPr>
          <w:rFonts w:hint="default" w:ascii="Times New Roman Regular" w:hAnsi="Times New Roman Regular" w:cs="Times New Roman Regular" w:eastAsiaTheme="minorEastAsia"/>
          <w:kern w:val="2"/>
          <w:sz w:val="21"/>
          <w:szCs w:val="24"/>
          <w:lang w:val="en-US" w:eastAsia="zh-CN" w:bidi="ar-SA"/>
        </w:rPr>
        <w:t>太坊引入了一套全新的虚拟机架构，试图为去中心化应用（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s）提供通用、灵活的执行环境。这一设计不仅改变了区块链的功能范式，也为智能合约的广泛应用奠定了技术基础。</w:t>
      </w:r>
    </w:p>
    <w:p w14:paraId="01634999">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从比特币脚本到图灵完备虚拟机的突破</w:t>
      </w:r>
    </w:p>
    <w:p w14:paraId="46148521">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比特币的诞生，带来了第一个真正可用的去中心化价值传递系统。比特币系统的设计宗旨极为明确</w:t>
      </w:r>
      <w:r>
        <w:rPr>
          <w:rFonts w:hint="eastAsia" w:ascii="Times New Roman Regular" w:hAnsi="Times New Roman Regular" w:cs="Times New Roman Regular" w:eastAsiaTheme="minorEastAsia"/>
          <w:kern w:val="2"/>
          <w:sz w:val="21"/>
          <w:szCs w:val="24"/>
          <w:lang w:val="en-US" w:eastAsia="zh-CN" w:bidi="ar-SA"/>
        </w:rPr>
        <w:t>，就是</w:t>
      </w:r>
      <w:r>
        <w:rPr>
          <w:rFonts w:hint="default" w:ascii="Times New Roman Regular" w:hAnsi="Times New Roman Regular" w:cs="Times New Roman Regular" w:eastAsiaTheme="minorEastAsia"/>
          <w:kern w:val="2"/>
          <w:sz w:val="21"/>
          <w:szCs w:val="24"/>
          <w:lang w:val="en-US" w:eastAsia="zh-CN" w:bidi="ar-SA"/>
        </w:rPr>
        <w:t>为全球用户提供一种无需信任第三方即可进行点对点交易的电子现金系统。在</w:t>
      </w:r>
      <w:r>
        <w:rPr>
          <w:rFonts w:hint="eastAsia" w:ascii="Times New Roman Regular" w:hAnsi="Times New Roman Regular" w:cs="Times New Roman Regular" w:eastAsiaTheme="minorEastAsia"/>
          <w:kern w:val="2"/>
          <w:sz w:val="21"/>
          <w:szCs w:val="24"/>
          <w:lang w:val="en-US" w:eastAsia="zh-CN" w:bidi="ar-SA"/>
        </w:rPr>
        <w:t>这个</w:t>
      </w:r>
      <w:r>
        <w:rPr>
          <w:rFonts w:hint="default" w:ascii="Times New Roman Regular" w:hAnsi="Times New Roman Regular" w:cs="Times New Roman Regular" w:eastAsiaTheme="minorEastAsia"/>
          <w:kern w:val="2"/>
          <w:sz w:val="21"/>
          <w:szCs w:val="24"/>
          <w:lang w:val="en-US" w:eastAsia="zh-CN" w:bidi="ar-SA"/>
        </w:rPr>
        <w:t>目标指导下，比特币系统采用了一种相对受限的脚本语言。比特币脚本（Bitcoin Script）本质上是一种基于堆栈的非图灵完备语言，其设计初衷是表达各类支付条件，同时</w:t>
      </w:r>
      <w:r>
        <w:rPr>
          <w:rFonts w:hint="eastAsia" w:ascii="Times New Roman Regular" w:hAnsi="Times New Roman Regular" w:cs="Times New Roman Regular" w:eastAsiaTheme="minorEastAsia"/>
          <w:kern w:val="2"/>
          <w:sz w:val="21"/>
          <w:szCs w:val="24"/>
          <w:lang w:val="en-US" w:eastAsia="zh-CN" w:bidi="ar-SA"/>
        </w:rPr>
        <w:t>刻意限制了计算复杂度。</w:t>
      </w:r>
    </w:p>
    <w:p w14:paraId="0C86F89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脚本的指令集非常有限，不支持循环与递归，不具备通用计算能力。这种设计一方面确保了比特币网络的安全性与验证效率，另一方面也大幅限制了它的可编程性。比特币的脚本功能主要支持最简单的支付逻辑</w:t>
      </w:r>
      <w:r>
        <w:rPr>
          <w:rFonts w:hint="eastAsia" w:ascii="宋体" w:hAnsi="宋体" w:eastAsia="宋体" w:cs="宋体"/>
          <w:kern w:val="2"/>
          <w:sz w:val="21"/>
          <w:szCs w:val="24"/>
          <w:lang w:val="en-US" w:eastAsia="zh-CN" w:bidi="ar-SA"/>
        </w:rPr>
        <w:t>，如“支付给公钥哈希”</w:t>
      </w:r>
      <w:r>
        <w:rPr>
          <w:rFonts w:hint="default" w:ascii="Times New Roman Regular" w:hAnsi="Times New Roman Regular" w:cs="Times New Roman Regular" w:eastAsiaTheme="minorEastAsia"/>
          <w:kern w:val="2"/>
          <w:sz w:val="21"/>
          <w:szCs w:val="24"/>
          <w:lang w:val="en-US" w:eastAsia="zh-CN" w:bidi="ar-SA"/>
        </w:rPr>
        <w:t>（P2PKH）、</w:t>
      </w:r>
      <w:r>
        <w:rPr>
          <w:rFonts w:hint="eastAsia" w:ascii="宋体" w:hAnsi="宋体" w:eastAsia="宋体" w:cs="宋体"/>
          <w:kern w:val="2"/>
          <w:sz w:val="21"/>
          <w:szCs w:val="24"/>
          <w:lang w:val="en-US" w:eastAsia="zh-CN" w:bidi="ar-SA"/>
        </w:rPr>
        <w:t>“多重签名”</w:t>
      </w:r>
      <w:r>
        <w:rPr>
          <w:rFonts w:hint="default" w:ascii="Times New Roman Regular" w:hAnsi="Times New Roman Regular" w:cs="Times New Roman Regular" w:eastAsiaTheme="minorEastAsia"/>
          <w:kern w:val="2"/>
          <w:sz w:val="21"/>
          <w:szCs w:val="24"/>
          <w:lang w:val="en-US" w:eastAsia="zh-CN" w:bidi="ar-SA"/>
        </w:rPr>
        <w:t>（Multisig）以及部分时间锁条件（如CheckLockTimeVerify）。尽管在比特币基础上，人们提出了如Colored Coins</w:t>
      </w:r>
      <w:r>
        <w:rPr>
          <w:rStyle w:val="14"/>
          <w:rFonts w:hint="default" w:ascii="Times New Roman Regular" w:hAnsi="Times New Roman Regular" w:cs="Times New Roman Regular" w:eastAsiaTheme="minorEastAsia"/>
          <w:kern w:val="2"/>
          <w:sz w:val="21"/>
          <w:szCs w:val="24"/>
          <w:lang w:val="en-US" w:eastAsia="zh-CN" w:bidi="ar-SA"/>
        </w:rPr>
        <w:footnoteReference w:id="0"/>
      </w:r>
      <w:r>
        <w:rPr>
          <w:rFonts w:hint="default" w:ascii="Times New Roman Regular" w:hAnsi="Times New Roman Regular" w:cs="Times New Roman Regular" w:eastAsiaTheme="minorEastAsia"/>
          <w:kern w:val="2"/>
          <w:sz w:val="21"/>
          <w:szCs w:val="24"/>
          <w:lang w:val="en-US" w:eastAsia="zh-CN" w:bidi="ar-SA"/>
        </w:rPr>
        <w:t>、Mastercoin（后来的Omni协议）</w:t>
      </w:r>
      <w:r>
        <w:rPr>
          <w:rStyle w:val="14"/>
          <w:rFonts w:hint="default" w:ascii="Times New Roman Regular" w:hAnsi="Times New Roman Regular" w:cs="Times New Roman Regular" w:eastAsiaTheme="minorEastAsia"/>
          <w:kern w:val="2"/>
          <w:sz w:val="21"/>
          <w:szCs w:val="24"/>
          <w:lang w:val="en-US" w:eastAsia="zh-CN" w:bidi="ar-SA"/>
        </w:rPr>
        <w:footnoteReference w:id="1"/>
      </w:r>
      <w:r>
        <w:rPr>
          <w:rFonts w:hint="default" w:ascii="Times New Roman Regular" w:hAnsi="Times New Roman Regular" w:cs="Times New Roman Regular" w:eastAsiaTheme="minorEastAsia"/>
          <w:kern w:val="2"/>
          <w:sz w:val="21"/>
          <w:szCs w:val="24"/>
          <w:lang w:val="en-US" w:eastAsia="zh-CN" w:bidi="ar-SA"/>
        </w:rPr>
        <w:t>等尝试性扩展，用以支持更复杂的应用场景，但这些设计均依赖于比特币有限的脚本体系，无法提供通用的去中心化应用支持。</w:t>
      </w:r>
    </w:p>
    <w:p w14:paraId="57C6411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比特币脚本的局限，反映了中本聪在系统设计中</w:t>
      </w:r>
      <w:r>
        <w:rPr>
          <w:rFonts w:hint="eastAsia" w:ascii="宋体" w:hAnsi="宋体" w:eastAsia="宋体" w:cs="宋体"/>
          <w:kern w:val="2"/>
          <w:sz w:val="21"/>
          <w:szCs w:val="24"/>
          <w:lang w:val="en-US" w:eastAsia="zh-CN" w:bidi="ar-SA"/>
        </w:rPr>
        <w:t>的“最小可行信任系统”哲学，</w:t>
      </w:r>
      <w:r>
        <w:rPr>
          <w:rFonts w:hint="default" w:ascii="Times New Roman Regular" w:hAnsi="Times New Roman Regular" w:cs="Times New Roman Regular" w:eastAsiaTheme="minorEastAsia"/>
          <w:kern w:val="2"/>
          <w:sz w:val="21"/>
          <w:szCs w:val="24"/>
          <w:lang w:val="en-US" w:eastAsia="zh-CN" w:bidi="ar-SA"/>
        </w:rPr>
        <w:t>系统只做一件事</w:t>
      </w:r>
      <w:r>
        <w:rPr>
          <w:rFonts w:hint="eastAsia" w:ascii="Times New Roman Regular" w:hAnsi="Times New Roman Regular" w:cs="Times New Roman Regular"/>
          <w:kern w:val="2"/>
          <w:sz w:val="21"/>
          <w:szCs w:val="24"/>
          <w:lang w:val="en-US" w:eastAsia="zh-CN" w:bidi="ar-SA"/>
        </w:rPr>
        <w:t>，那就是</w:t>
      </w:r>
      <w:r>
        <w:rPr>
          <w:rFonts w:hint="default" w:ascii="Times New Roman Regular" w:hAnsi="Times New Roman Regular" w:cs="Times New Roman Regular" w:eastAsiaTheme="minorEastAsia"/>
          <w:kern w:val="2"/>
          <w:sz w:val="21"/>
          <w:szCs w:val="24"/>
          <w:lang w:val="en-US" w:eastAsia="zh-CN" w:bidi="ar-SA"/>
        </w:rPr>
        <w:t>安全、可靠地转账，其他复杂逻辑留给链下解决。这种设计保证了比特币的稳健与去中心化程度，但同时也阻碍了它向更复杂的应用层扩展。</w:t>
      </w:r>
    </w:p>
    <w:p w14:paraId="2E056F03">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正是在这一背景下，以太坊应运而生。以太坊创始人Vitalik Buterin观察到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区块链可以内嵌一个图灵完备的虚拟机，允许开发者在链上部署任意复杂逻辑，将极大拓展区块链的应用边界。Vitalik认为，与其为每一个新的应用场景（如金融合约、域名系统、去中心化组织）设计一条专用的区块链，不如构建一个通用平台，让开发者自由创造属于他们的去中心化应用。这</w:t>
      </w:r>
      <w:r>
        <w:rPr>
          <w:rFonts w:hint="eastAsia" w:ascii="宋体" w:hAnsi="宋体" w:eastAsia="宋体" w:cs="宋体"/>
          <w:kern w:val="2"/>
          <w:sz w:val="21"/>
          <w:szCs w:val="24"/>
          <w:lang w:val="en-US" w:eastAsia="zh-CN" w:bidi="ar-SA"/>
        </w:rPr>
        <w:t>种从“单一用途区块链”到“通用去中心化应用平台”的设</w:t>
      </w:r>
      <w:r>
        <w:rPr>
          <w:rFonts w:hint="default" w:ascii="Times New Roman Regular" w:hAnsi="Times New Roman Regular" w:cs="Times New Roman Regular" w:eastAsiaTheme="minorEastAsia"/>
          <w:kern w:val="2"/>
          <w:sz w:val="21"/>
          <w:szCs w:val="24"/>
          <w:lang w:val="en-US" w:eastAsia="zh-CN" w:bidi="ar-SA"/>
        </w:rPr>
        <w:t>计思路，标志着区块链技术的第一次范式跃迁。</w:t>
      </w:r>
    </w:p>
    <w:p w14:paraId="6300929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以太坊去中心化应用平台的愿景</w:t>
      </w:r>
    </w:p>
    <w:p w14:paraId="2EB744B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2013年末，Vitalik Buterin发布了《以太坊：下一代智能合约与去中心化应用平台》白皮书，系统性地提出了区块链可以超越点对点现金系统，成为全球去中心化应用基础设施的构想。在白皮书中，Vitalik明确指出，比特币虽然具备强大的去信任特性，但其脚本语言不足以支撑复杂的应用开发。以太坊旨在解决这一缺陷，通过引入图灵完备的智能合约平台，支持开发者在链上部署任意业务逻辑。</w:t>
      </w:r>
    </w:p>
    <w:p w14:paraId="10CA1A3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以太坊的核心愿景可以概括为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构建一个通用的去中心化应用平台（Decentralized Application Platform,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Platform），支持任意复杂合约逻辑。通过智能合约将资产转移、协议执行等操作链上自动化，减少对链下仲裁的依赖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提供统一的账户体系、状态管理与消息处理机制，降低开发去中心化应用的门槛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设计Gas消耗模型，确保网络资源的合理使用，防止拒绝服务攻击。相比比特币强调的点对点价值传输，以太坊提出了一种更具开放性与可编程性的区块链范式。它将区块链</w:t>
      </w:r>
      <w:r>
        <w:rPr>
          <w:rFonts w:hint="eastAsia" w:ascii="宋体" w:hAnsi="宋体" w:eastAsia="宋体" w:cs="宋体"/>
          <w:kern w:val="2"/>
          <w:sz w:val="21"/>
          <w:szCs w:val="24"/>
          <w:lang w:val="en-US" w:eastAsia="zh-CN" w:bidi="ar-SA"/>
        </w:rPr>
        <w:t>从“单一资产账本”扩展为“去中心化状态机”，将交易的定义从“价值转移”拓展为“状态转移”。</w:t>
      </w:r>
    </w:p>
    <w:p w14:paraId="15D4967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设计不仅是对比特币的继承，也是对比特币的突破。它一方面保留了去信任、去中心化、不可篡改的系统特征，另一方面通过引入图灵完备的以太坊虚拟机（EVM），允许链上状态的任意转移，从而为复杂金融协议、DAO（去中心化自治组织）、NFT（非同质化代币）等创新奠定了基础。</w:t>
      </w:r>
    </w:p>
    <w:p w14:paraId="066AFCC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状态转移函数（State Transition Function, STF）的抽象</w:t>
      </w:r>
    </w:p>
    <w:p w14:paraId="09F12AC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以太坊的核心架构可以用一个数学抽象来描述</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区块链是一个状态机，交易是触发状态转移的输入，区块链通过状态转移函数（State Transition Function，简称STF）定义从一个全局状态到下一个状态的映射。在比特币中，状态的核心是UTXO集合，交易的执行逻辑相对简单，即消耗输入UTXO并生成新的输出UTXO。而在以太坊中，状态不仅包括账户余额，还包括账户的存储、合约的代码、以及合约运行过程中产生的所有中间状态。</w:t>
      </w:r>
    </w:p>
    <w:p w14:paraId="1B06CE1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以太坊状态可以形式化地表示为</w:t>
      </w:r>
      <w:r>
        <w:rPr>
          <w:rFonts w:hint="eastAsia" w:ascii="Times New Roman Regular" w:hAnsi="Times New Roman Regular" w:cs="Times New Roman Regular"/>
          <w:kern w:val="2"/>
          <w:sz w:val="21"/>
          <w:szCs w:val="24"/>
          <w:lang w:val="en-US" w:eastAsia="zh-CN" w:bidi="ar-SA"/>
        </w:rPr>
        <w:t>以下几个内容。一是</w:t>
      </w:r>
      <w:r>
        <w:rPr>
          <w:rFonts w:hint="default" w:ascii="Times New Roman Regular" w:hAnsi="Times New Roman Regular" w:cs="Times New Roman Regular" w:eastAsiaTheme="minorEastAsia"/>
          <w:kern w:val="2"/>
          <w:sz w:val="21"/>
          <w:szCs w:val="24"/>
          <w:lang w:val="en-US" w:eastAsia="zh-CN" w:bidi="ar-SA"/>
        </w:rPr>
        <w:t>全局状态（State）</w:t>
      </w:r>
      <w:r>
        <w:rPr>
          <w:rFonts w:hint="eastAsia" w:ascii="Times New Roman Regular" w:hAnsi="Times New Roman Regular" w:cs="Times New Roman Regular"/>
          <w:kern w:val="2"/>
          <w:sz w:val="21"/>
          <w:szCs w:val="24"/>
          <w:lang w:val="en-US" w:eastAsia="zh-CN" w:bidi="ar-SA"/>
        </w:rPr>
        <w:t>，全局状态</w:t>
      </w:r>
      <w:r>
        <w:rPr>
          <w:rFonts w:hint="default" w:ascii="Times New Roman Regular" w:hAnsi="Times New Roman Regular" w:cs="Times New Roman Regular" w:eastAsiaTheme="minorEastAsia"/>
          <w:kern w:val="2"/>
          <w:sz w:val="21"/>
          <w:szCs w:val="24"/>
          <w:lang w:val="en-US" w:eastAsia="zh-CN" w:bidi="ar-SA"/>
        </w:rPr>
        <w:t>由所有账户（外部账户与合约账户）的集合组成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每个账户包含余额（balance）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随机数（nonce）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合约代码（如果存在）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合约存储（key-value 映射）</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以太坊状态转移函数</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定义为</w:t>
      </w:r>
      <w:r>
        <w:rPr>
          <w:rFonts w:hint="default" w:ascii="Times New Roman Regular" w:hAnsi="Times New Roman Regular" w:cs="Times New Roman Regular" w:eastAsiaTheme="minorEastAsia"/>
          <w:kern w:val="2"/>
          <w:sz w:val="21"/>
          <w:szCs w:val="24"/>
          <w:lang w:val="en-US" w:eastAsia="zh-CN" w:bidi="ar-SA"/>
        </w:rPr>
        <w:object>
          <v:shape id="_x0000_i1025" o:spt="75" type="#_x0000_t75" style="height:14.8pt;width:59.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其中</w:t>
      </w:r>
      <w:r>
        <w:rPr>
          <w:rFonts w:hint="default" w:ascii="Times New Roman Regular" w:hAnsi="Times New Roman Regular" w:cs="Times New Roman Regular" w:eastAsiaTheme="minorEastAsia"/>
          <w:kern w:val="2"/>
          <w:sz w:val="21"/>
          <w:szCs w:val="24"/>
          <w:lang w:val="en-US" w:eastAsia="zh-CN" w:bidi="ar-SA"/>
        </w:rPr>
        <w:object>
          <v:shape id="_x0000_i1026" o:spt="75" type="#_x0000_t75" style="height:15.5pt;width:1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代表</w:t>
      </w:r>
      <w:r>
        <w:rPr>
          <w:rFonts w:hint="default" w:ascii="Times New Roman Regular" w:hAnsi="Times New Roman Regular" w:cs="Times New Roman Regular" w:eastAsiaTheme="minorEastAsia"/>
          <w:kern w:val="2"/>
          <w:sz w:val="21"/>
          <w:szCs w:val="24"/>
          <w:lang w:val="en-US" w:eastAsia="zh-CN" w:bidi="ar-SA"/>
        </w:rPr>
        <w:t>当前状态（包含所有账户信息）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object>
          <v:shape id="_x0000_i1027" o:spt="75" type="#_x0000_t75" style="height:10.8pt;width:9.1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代表</w:t>
      </w:r>
      <w:r>
        <w:rPr>
          <w:rFonts w:hint="default" w:ascii="Times New Roman Regular" w:hAnsi="Times New Roman Regular" w:cs="Times New Roman Regular" w:eastAsiaTheme="minorEastAsia"/>
          <w:kern w:val="2"/>
          <w:sz w:val="21"/>
          <w:szCs w:val="24"/>
          <w:lang w:val="en-US" w:eastAsia="zh-CN" w:bidi="ar-SA"/>
        </w:rPr>
        <w:t>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object>
          <v:shape id="_x0000_i1028" o:spt="75" type="#_x0000_t75" style="height:11.1pt;width:9.3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代表</w:t>
      </w:r>
      <w:r>
        <w:rPr>
          <w:rFonts w:hint="default" w:ascii="Times New Roman Regular" w:hAnsi="Times New Roman Regular" w:cs="Times New Roman Regular" w:eastAsiaTheme="minorEastAsia"/>
          <w:kern w:val="2"/>
          <w:sz w:val="21"/>
          <w:szCs w:val="24"/>
          <w:lang w:val="en-US" w:eastAsia="zh-CN" w:bidi="ar-SA"/>
        </w:rPr>
        <w:t>状态转移函数，定义交易如何影响全局状态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object>
          <v:shape id="_x0000_i1029" o:spt="75" type="#_x0000_t75" style="height:15.55pt;width:18.1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Times New Roman Regular" w:hAnsi="Times New Roman Regular" w:cs="Times New Roman Regular" w:eastAsiaTheme="minorEastAsia"/>
          <w:kern w:val="2"/>
          <w:sz w:val="21"/>
          <w:szCs w:val="24"/>
          <w:lang w:val="en-US" w:eastAsia="zh-CN" w:bidi="ar-SA"/>
        </w:rPr>
        <w:t>代表执</w:t>
      </w:r>
      <w:r>
        <w:rPr>
          <w:rFonts w:hint="default" w:ascii="Times New Roman Regular" w:hAnsi="Times New Roman Regular" w:cs="Times New Roman Regular" w:eastAsiaTheme="minorEastAsia"/>
          <w:kern w:val="2"/>
          <w:sz w:val="21"/>
          <w:szCs w:val="24"/>
          <w:lang w:val="en-US" w:eastAsia="zh-CN" w:bidi="ar-SA"/>
        </w:rPr>
        <w:t>行交易后的新状态</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这个抽象设计的核心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在于区块链不再是简单的资产流转账本，而是可以记录任意链上状态的去中心化状态机。每一笔交易不仅可以修改账户余额，还可以调用合约、存储数据、触发事件、甚至部署新的合约。</w:t>
      </w:r>
    </w:p>
    <w:p w14:paraId="7AFF45A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以太坊的状态转移过程涉及以下关键步骤</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交易合法性验证</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签名有效、nonce正确、Gas费用充足</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交易费用扣除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转移Gas上限乘以Gas价格的金额预扣给矿工</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交易执行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根据交易类型（简单转账或合约调用），调用相应的合约代码，运行EVM</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状态</w:t>
      </w:r>
      <w:r>
        <w:rPr>
          <w:rFonts w:hint="eastAsia" w:ascii="Times New Roman Regular" w:hAnsi="Times New Roman Regular" w:cs="Times New Roman Regular"/>
          <w:kern w:val="2"/>
          <w:sz w:val="21"/>
          <w:szCs w:val="24"/>
          <w:lang w:val="en-US" w:eastAsia="zh-CN" w:bidi="ar-SA"/>
        </w:rPr>
        <w:t>更新，</w:t>
      </w:r>
      <w:r>
        <w:rPr>
          <w:rFonts w:hint="default" w:ascii="Times New Roman Regular" w:hAnsi="Times New Roman Regular" w:cs="Times New Roman Regular" w:eastAsiaTheme="minorEastAsia"/>
          <w:kern w:val="2"/>
          <w:sz w:val="21"/>
          <w:szCs w:val="24"/>
          <w:lang w:val="en-US" w:eastAsia="zh-CN" w:bidi="ar-SA"/>
        </w:rPr>
        <w:t>账户余额、合约存储、合约代码等状态发生变化</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产生日志与事件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方便链下系统监听。这种设计极大丰富了区块链系统的表达能力，允许开发者将复杂的金融合约、游戏逻辑、DAO投票规则、身份验证系统等全部链上实现。</w:t>
      </w:r>
    </w:p>
    <w:p w14:paraId="5A6BE381">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从价值网络到状态网络</w:t>
      </w:r>
      <w:r>
        <w:rPr>
          <w:rFonts w:hint="eastAsia" w:cs="宋体"/>
          <w:lang w:val="en-US" w:eastAsia="zh-CN"/>
        </w:rPr>
        <w:t>的</w:t>
      </w:r>
      <w:r>
        <w:rPr>
          <w:rFonts w:hint="eastAsia" w:ascii="宋体" w:hAnsi="宋体" w:eastAsia="宋体" w:cs="宋体"/>
          <w:lang w:eastAsia="zh-CN"/>
        </w:rPr>
        <w:t>区块链语义拓展</w:t>
      </w:r>
    </w:p>
    <w:p w14:paraId="619F9E6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比特币定义的是一个去中心化的价值网络，节点通过验证交易与区块，维护一个去中心化的一致账本。而以太坊所定义的则是一个去中心化的状态网络，节点不仅要验证交易，还要执行合约，保持对全局状态的同步。这种语义的扩展，带来了区块链应用场景的爆发式增长。以太坊的图灵完备性，使得区块链具备</w:t>
      </w:r>
      <w:r>
        <w:rPr>
          <w:rFonts w:hint="eastAsia" w:ascii="宋体" w:hAnsi="宋体" w:eastAsia="宋体" w:cs="宋体"/>
          <w:kern w:val="2"/>
          <w:sz w:val="21"/>
          <w:szCs w:val="24"/>
          <w:lang w:val="en-US" w:eastAsia="zh-CN" w:bidi="ar-SA"/>
        </w:rPr>
        <w:t>了成为“世界计算机”的</w:t>
      </w:r>
      <w:r>
        <w:rPr>
          <w:rFonts w:hint="default" w:ascii="Times New Roman Regular" w:hAnsi="Times New Roman Regular" w:cs="Times New Roman Regular" w:eastAsiaTheme="minorEastAsia"/>
          <w:kern w:val="2"/>
          <w:sz w:val="21"/>
          <w:szCs w:val="24"/>
          <w:lang w:val="en-US" w:eastAsia="zh-CN" w:bidi="ar-SA"/>
        </w:rPr>
        <w:t>潜力。</w:t>
      </w:r>
    </w:p>
    <w:p w14:paraId="1745F2F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以太坊设计带来的主要影响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包括</w:t>
      </w:r>
      <w:r>
        <w:rPr>
          <w:rFonts w:hint="eastAsia" w:ascii="Times New Roman Regular" w:hAnsi="Times New Roman Regular" w:cs="Times New Roman Regular"/>
          <w:kern w:val="2"/>
          <w:sz w:val="21"/>
          <w:szCs w:val="24"/>
          <w:lang w:val="en-US" w:eastAsia="zh-CN" w:bidi="ar-SA"/>
        </w:rPr>
        <w:t>以下几个方面。一是</w:t>
      </w:r>
      <w:r>
        <w:rPr>
          <w:rFonts w:hint="default" w:ascii="Times New Roman Regular" w:hAnsi="Times New Roman Regular" w:cs="Times New Roman Regular" w:eastAsiaTheme="minorEastAsia"/>
          <w:kern w:val="2"/>
          <w:sz w:val="21"/>
          <w:szCs w:val="24"/>
          <w:lang w:val="en-US" w:eastAsia="zh-CN" w:bidi="ar-SA"/>
        </w:rPr>
        <w:t>促进了去中心化金融（DeFi）的兴起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复杂的借贷协议、交易所、保险产品可以链上直接编码执行</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激发了NFT与链上游戏生态的发展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数字资产、游戏道具、虚拟地产等非同质化资产可以链上存证、转移与交易</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推动了DAO与链上治理的落地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组织结构、投票规则、治理提案等可以透明、公平地在链上管理</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开启了跨链、Layer 2等可扩展性解决方案的发展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随着以太坊应用的复杂度与规模增加，对性能与扩展性的需求也水涨船高。</w:t>
      </w:r>
    </w:p>
    <w:p w14:paraId="6B59826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然而，以太坊的设计也带来了新的挑战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图灵完备性带来更高的安全风险，合约漏洞频发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状态增长迅速，导致全节点存储与同步压力增加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资源消耗问题显著，尤其在以太坊1.0基于PoW共识时，交易成本高昂。</w:t>
      </w:r>
    </w:p>
    <w:p w14:paraId="0148D09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从比特币到以太坊，区块链的发展经历</w:t>
      </w:r>
      <w:r>
        <w:rPr>
          <w:rFonts w:hint="eastAsia" w:ascii="宋体" w:hAnsi="宋体" w:eastAsia="宋体" w:cs="宋体"/>
          <w:kern w:val="2"/>
          <w:sz w:val="21"/>
          <w:szCs w:val="24"/>
          <w:lang w:val="en-US" w:eastAsia="zh-CN" w:bidi="ar-SA"/>
        </w:rPr>
        <w:t>了从“去中心化货币”到“去中心化应用平台”的重要跃</w:t>
      </w:r>
      <w:r>
        <w:rPr>
          <w:rFonts w:hint="default" w:ascii="Times New Roman Regular" w:hAnsi="Times New Roman Regular" w:cs="Times New Roman Regular" w:eastAsiaTheme="minorEastAsia"/>
          <w:kern w:val="2"/>
          <w:sz w:val="21"/>
          <w:szCs w:val="24"/>
          <w:lang w:val="en-US" w:eastAsia="zh-CN" w:bidi="ar-SA"/>
        </w:rPr>
        <w:t>迁。比特币通过UTXO模型与受限脚本语言，专注于去中心化的点对点价值传递，以安全性与稳健性为核心设计目标。以太坊则通过引入图灵完备的虚拟机、账户模型与状态转移函数，极大拓展了区块链的可编程性与应用场景。</w:t>
      </w:r>
    </w:p>
    <w:p w14:paraId="5DE6EC6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Vitalik在以太坊白皮书中提出</w:t>
      </w:r>
      <w:r>
        <w:rPr>
          <w:rFonts w:hint="eastAsia" w:ascii="宋体" w:hAnsi="宋体" w:eastAsia="宋体" w:cs="宋体"/>
          <w:kern w:val="2"/>
          <w:sz w:val="21"/>
          <w:szCs w:val="24"/>
          <w:lang w:val="en-US" w:eastAsia="zh-CN" w:bidi="ar-SA"/>
        </w:rPr>
        <w:t>的“去中心化应用平台”愿景，</w:t>
      </w:r>
      <w:r>
        <w:rPr>
          <w:rFonts w:hint="default" w:ascii="Times New Roman Regular" w:hAnsi="Times New Roman Regular" w:cs="Times New Roman Regular" w:eastAsiaTheme="minorEastAsia"/>
          <w:kern w:val="2"/>
          <w:sz w:val="21"/>
          <w:szCs w:val="24"/>
          <w:lang w:val="en-US" w:eastAsia="zh-CN" w:bidi="ar-SA"/>
        </w:rPr>
        <w:t>不仅是一项技术创新，更是一种制度实验。他所设计的以太坊系统，将智能合约作为基础构件，通过链上自动执行的程序，重塑了信任关系、商业模式与社会组织形式。以太坊的成功，证明了区块链可以承载远超价值转移的复杂应用，其状态转移函数的抽象，使得区块链成为可编程的去中心化基础设施。当然，随之而来的安全性挑战、性能瓶颈与治理复杂性，也对整个生态提出了更高要求。</w:t>
      </w:r>
    </w:p>
    <w:p w14:paraId="4512AAA6">
      <w:pPr>
        <w:pStyle w:val="4"/>
        <w:bidi w:val="0"/>
      </w:pPr>
      <w:bookmarkStart w:id="8" w:name="_Toc1035007285"/>
      <w:r>
        <w:t>4.1.2 EVM（Ethereum Virtual Machine）结构概览</w:t>
      </w:r>
      <w:bookmarkEnd w:id="8"/>
    </w:p>
    <w:p w14:paraId="3863BA5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以太坊虚拟机（Ethereum Virtual Machine，简称 EVM）是以太坊生态系统的核心执行环境，承担着链上智能合约代码的解析、执行和状态变更的关键职能。EVM 的设计旨在提供一个图灵完备、可在所有以太坊节点上一致执行的计算环境，并通过精确的 Gas 计量系统有效防止资源滥用和拒绝服务攻击（DoS）。</w:t>
      </w:r>
    </w:p>
    <w:p w14:paraId="0DC7608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Opcodes、栈、内存、存储</w:t>
      </w:r>
      <w:r>
        <w:rPr>
          <w:rFonts w:hint="eastAsia" w:cs="宋体"/>
          <w:lang w:val="en-US" w:eastAsia="zh-CN"/>
        </w:rPr>
        <w:t>等</w:t>
      </w:r>
      <w:r>
        <w:rPr>
          <w:rFonts w:hint="eastAsia" w:ascii="宋体" w:hAnsi="宋体" w:eastAsia="宋体" w:cs="宋体"/>
          <w:lang w:eastAsia="zh-CN"/>
        </w:rPr>
        <w:t>字节码执行模型</w:t>
      </w:r>
    </w:p>
    <w:p w14:paraId="5EFBB98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要深入理解以太坊虚拟机（EVM）的运行原理，首先需要掌握其底层的字节码执行模型。EVM 并非通用硬件环境，而是专门为区块链设计的栈式虚拟机，所有的合约逻辑最终都会被编译为 EVM 能够解析的字节码，并通过一套精确定义的操作码（Opcodes）进行指令级别的逐步执行。这些字节码由一系列操作码（Opcode）组成，每个操作码是一个 1 字节（8 位）的指令，后续可能附带参数。</w:t>
      </w:r>
    </w:p>
    <w:p w14:paraId="462CD95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以太坊支持的操作码种类丰富，覆盖了算术运算、环境信息读取、消息传递、存储操作、区块链状态查询等功能。</w:t>
      </w:r>
      <w:r>
        <w:rPr>
          <w:rFonts w:hint="eastAsia" w:ascii="Times New Roman Regular" w:hAnsi="Times New Roman Regular" w:cs="Times New Roman Regular"/>
          <w:kern w:val="2"/>
          <w:sz w:val="21"/>
          <w:szCs w:val="24"/>
          <w:lang w:val="en-US" w:eastAsia="zh-CN" w:bidi="ar-SA"/>
        </w:rPr>
        <w:t>以下是</w:t>
      </w:r>
      <w:r>
        <w:rPr>
          <w:rFonts w:hint="default" w:ascii="Times New Roman Regular" w:hAnsi="Times New Roman Regular" w:cs="Times New Roman Regular" w:eastAsiaTheme="minorEastAsia"/>
          <w:kern w:val="2"/>
          <w:sz w:val="21"/>
          <w:szCs w:val="24"/>
          <w:lang w:val="en-US" w:eastAsia="zh-CN" w:bidi="ar-SA"/>
        </w:rPr>
        <w:t>常见的操作码</w:t>
      </w:r>
      <w:r>
        <w:rPr>
          <w:rFonts w:hint="eastAsia" w:ascii="Times New Roman Regular" w:hAnsi="Times New Roman Regular" w:cs="Times New Roman Regular"/>
          <w:kern w:val="2"/>
          <w:sz w:val="21"/>
          <w:szCs w:val="24"/>
          <w:lang w:val="en-US" w:eastAsia="zh-CN" w:bidi="ar-SA"/>
        </w:rPr>
        <w:t>。</w:t>
      </w:r>
    </w:p>
    <w:p w14:paraId="416E3B6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ADD（0x01）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两个栈顶元素相加</w:t>
      </w:r>
      <w:r>
        <w:rPr>
          <w:rFonts w:hint="eastAsia" w:ascii="Times New Roman Regular" w:hAnsi="Times New Roman Regular" w:cs="Times New Roman Regular"/>
          <w:kern w:val="2"/>
          <w:sz w:val="21"/>
          <w:szCs w:val="24"/>
          <w:lang w:val="en-US" w:eastAsia="zh-CN" w:bidi="ar-SA"/>
        </w:rPr>
        <w:t>；</w:t>
      </w:r>
    </w:p>
    <w:p w14:paraId="567DC90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MUL（0x02）</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两个栈顶元素相乘</w:t>
      </w:r>
      <w:r>
        <w:rPr>
          <w:rFonts w:hint="eastAsia" w:ascii="Times New Roman Regular" w:hAnsi="Times New Roman Regular" w:cs="Times New Roman Regular"/>
          <w:kern w:val="2"/>
          <w:sz w:val="21"/>
          <w:szCs w:val="24"/>
          <w:lang w:val="en-US" w:eastAsia="zh-CN" w:bidi="ar-SA"/>
        </w:rPr>
        <w:t>；</w:t>
      </w:r>
    </w:p>
    <w:p w14:paraId="1A18125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SSTORE（0x55）</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将数据写入合约存储</w:t>
      </w:r>
      <w:r>
        <w:rPr>
          <w:rFonts w:hint="eastAsia" w:ascii="Times New Roman Regular" w:hAnsi="Times New Roman Regular" w:cs="Times New Roman Regular"/>
          <w:kern w:val="2"/>
          <w:sz w:val="21"/>
          <w:szCs w:val="24"/>
          <w:lang w:val="en-US" w:eastAsia="zh-CN" w:bidi="ar-SA"/>
        </w:rPr>
        <w:t>；</w:t>
      </w:r>
    </w:p>
    <w:p w14:paraId="3222D1B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SLOAD（0x54）</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从合约存储中读取数据</w:t>
      </w:r>
      <w:r>
        <w:rPr>
          <w:rFonts w:hint="eastAsia" w:ascii="Times New Roman Regular" w:hAnsi="Times New Roman Regular" w:cs="Times New Roman Regular"/>
          <w:kern w:val="2"/>
          <w:sz w:val="21"/>
          <w:szCs w:val="24"/>
          <w:lang w:val="en-US" w:eastAsia="zh-CN" w:bidi="ar-SA"/>
        </w:rPr>
        <w:t>；</w:t>
      </w:r>
    </w:p>
    <w:p w14:paraId="1F7023F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CALL（0xF1）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调用其他合约</w:t>
      </w:r>
      <w:r>
        <w:rPr>
          <w:rFonts w:hint="eastAsia" w:ascii="Times New Roman Regular" w:hAnsi="Times New Roman Regular" w:cs="Times New Roman Regular"/>
          <w:kern w:val="2"/>
          <w:sz w:val="21"/>
          <w:szCs w:val="24"/>
          <w:lang w:val="en-US" w:eastAsia="zh-CN" w:bidi="ar-SA"/>
        </w:rPr>
        <w:t>；</w:t>
      </w:r>
    </w:p>
    <w:p w14:paraId="3BEF5B0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RETURN（0xF3）</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结束合约执行并返回数据</w:t>
      </w:r>
      <w:r>
        <w:rPr>
          <w:rFonts w:hint="eastAsia" w:ascii="Times New Roman Regular" w:hAnsi="Times New Roman Regular" w:cs="Times New Roman Regular"/>
          <w:kern w:val="2"/>
          <w:sz w:val="21"/>
          <w:szCs w:val="24"/>
          <w:lang w:val="en-US" w:eastAsia="zh-CN" w:bidi="ar-SA"/>
        </w:rPr>
        <w:t>。</w:t>
      </w:r>
    </w:p>
    <w:p w14:paraId="790F302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的每一步运算都由这些基础操作码逐条解释执行，并严格按照 Gas 消耗规则进行计量。</w:t>
      </w:r>
    </w:p>
    <w:p w14:paraId="2764CAD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是一个基于栈的虚拟机，所有数据运算均通过栈操作完成。EVM 栈</w:t>
      </w:r>
      <w:r>
        <w:rPr>
          <w:rFonts w:hint="eastAsia" w:ascii="Times New Roman Regular" w:hAnsi="Times New Roman Regular" w:cs="Times New Roman Regular"/>
          <w:kern w:val="2"/>
          <w:sz w:val="21"/>
          <w:szCs w:val="24"/>
          <w:lang w:val="en-US" w:eastAsia="zh-CN" w:bidi="ar-SA"/>
        </w:rPr>
        <w:t>具有以下</w:t>
      </w:r>
      <w:r>
        <w:rPr>
          <w:rFonts w:hint="default"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后进先出（LIFO）结构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运算时，操作数依次从栈顶弹出，结果再压入栈顶</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最大深度限制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EVM 栈最大深度为 1024，防止过深的嵌套导致资源耗尽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栈的设计使得 EVM 执行过程无需寄存器，通过简单的数据结构即可完成复杂的运算过程。</w:t>
      </w:r>
    </w:p>
    <w:p w14:paraId="0F81BC9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内存是临时性的、基于字节寻址的存储空间，仅在当前合约执行过程中有效。内存用于存放函数参数、临时变量和返回数据等。内存的特性包括按字节寻址，可动态扩展，但扩展内存会消耗额外的 Gas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生命周期短，内存在合约调用结束后立即清空。常用操作</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MSTORE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 32 字节数据写入内存指定位置</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MLOAD</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从内存读取数据。</w:t>
      </w:r>
    </w:p>
    <w:p w14:paraId="3BB9F0E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的存储（Storage）是智能合约状态数据的永久存储空间，具有以下特点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键值对结构，存储单元为 32 字节的 slot</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跨交易持久化，即使节点重启，存储数据也不会丢失</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 xml:space="preserve">读写成本高昂，EVM 中最昂贵的操作之一就是对存储的写入（例如 SSTORE 操作），这是设计上的经济约束，防止链上状态无限膨胀。智能合约的数据结构（如映射、数组、状态变量）最终都映射到 </w:t>
      </w:r>
      <w:r>
        <w:rPr>
          <w:rFonts w:hint="eastAsia" w:ascii="Times New Roman Regular" w:hAnsi="Times New Roman Regular" w:cs="Times New Roman Regular"/>
          <w:kern w:val="2"/>
          <w:sz w:val="21"/>
          <w:szCs w:val="24"/>
          <w:lang w:val="en-US" w:eastAsia="zh-CN" w:bidi="ar-SA"/>
        </w:rPr>
        <w:t>EVM的存储</w:t>
      </w:r>
      <w:r>
        <w:rPr>
          <w:rFonts w:hint="default" w:ascii="Times New Roman Regular" w:hAnsi="Times New Roman Regular" w:cs="Times New Roman Regular" w:eastAsiaTheme="minorEastAsia"/>
          <w:kern w:val="2"/>
          <w:sz w:val="21"/>
          <w:szCs w:val="24"/>
          <w:lang w:val="en-US" w:eastAsia="zh-CN" w:bidi="ar-SA"/>
        </w:rPr>
        <w:t>中，通过哈希寻址进行管理。</w:t>
      </w:r>
    </w:p>
    <w:p w14:paraId="694BB58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表4-1</w:t>
      </w:r>
      <w:r>
        <w:rPr>
          <w:rFonts w:hint="eastAsia" w:ascii="Times New Roman Regular" w:hAnsi="Times New Roman Regular" w:cs="Times New Roman Regular"/>
          <w:kern w:val="2"/>
          <w:sz w:val="21"/>
          <w:szCs w:val="24"/>
          <w:lang w:val="en-US" w:eastAsia="zh-CN" w:bidi="ar-SA"/>
        </w:rPr>
        <w:t>总结了栈、</w:t>
      </w:r>
      <w:r>
        <w:rPr>
          <w:rFonts w:hint="eastAsia" w:ascii="Times New Roman Regular" w:hAnsi="Times New Roman Regular" w:cs="Times New Roman Regular" w:eastAsiaTheme="minorEastAsia"/>
          <w:kern w:val="2"/>
          <w:sz w:val="21"/>
          <w:szCs w:val="24"/>
          <w:lang w:val="en-US" w:eastAsia="zh-CN" w:bidi="ar-SA"/>
        </w:rPr>
        <w:t>存储</w:t>
      </w:r>
      <w:r>
        <w:rPr>
          <w:rFonts w:hint="eastAsia" w:ascii="Times New Roman Regular" w:hAnsi="Times New Roman Regular" w:cs="Times New Roman Regular"/>
          <w:kern w:val="2"/>
          <w:sz w:val="21"/>
          <w:szCs w:val="24"/>
          <w:lang w:val="en-US" w:eastAsia="zh-CN" w:bidi="ar-SA"/>
        </w:rPr>
        <w:t>和内存</w:t>
      </w:r>
      <w:r>
        <w:rPr>
          <w:rFonts w:hint="eastAsia" w:ascii="Times New Roman Regular" w:hAnsi="Times New Roman Regular" w:cs="Times New Roman Regular" w:eastAsiaTheme="minorEastAsia"/>
          <w:kern w:val="2"/>
          <w:sz w:val="21"/>
          <w:szCs w:val="24"/>
          <w:lang w:val="en-US" w:eastAsia="zh-CN" w:bidi="ar-SA"/>
        </w:rPr>
        <w:t>的区别。</w:t>
      </w:r>
      <w:r>
        <w:rPr>
          <w:rFonts w:hint="default" w:ascii="Times New Roman Regular" w:hAnsi="Times New Roman Regular" w:cs="Times New Roman Regular" w:eastAsiaTheme="minorEastAsia"/>
          <w:kern w:val="2"/>
          <w:sz w:val="21"/>
          <w:szCs w:val="24"/>
          <w:lang w:val="en-US" w:eastAsia="zh-CN" w:bidi="ar-SA"/>
        </w:rPr>
        <w:t>这种多层次的存储架构既保障了运算高效，又通过 Gas 成本引导开发者合理设计状态存储，避免链上膨胀。</w:t>
      </w:r>
    </w:p>
    <w:p w14:paraId="76468DB1">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表4-1 栈、存储与内存的区别</w:t>
      </w:r>
    </w:p>
    <w:tbl>
      <w:tblPr>
        <w:tblStyle w:val="11"/>
        <w:tblW w:w="6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757"/>
        <w:gridCol w:w="1095"/>
        <w:gridCol w:w="2502"/>
      </w:tblGrid>
      <w:tr w14:paraId="4EED203F">
        <w:trPr>
          <w:jc w:val="center"/>
        </w:trPr>
        <w:tc>
          <w:tcPr>
            <w:tcW w:w="672" w:type="dxa"/>
            <w:shd w:val="clear" w:color="auto" w:fill="auto"/>
            <w:vAlign w:val="center"/>
          </w:tcPr>
          <w:p w14:paraId="5EA42D6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类型</w:t>
            </w:r>
          </w:p>
        </w:tc>
        <w:tc>
          <w:tcPr>
            <w:tcW w:w="1757" w:type="dxa"/>
            <w:shd w:val="clear" w:color="auto" w:fill="auto"/>
            <w:vAlign w:val="center"/>
          </w:tcPr>
          <w:p w14:paraId="7BC725A2">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生命周期</w:t>
            </w:r>
          </w:p>
        </w:tc>
        <w:tc>
          <w:tcPr>
            <w:tcW w:w="1095" w:type="dxa"/>
            <w:shd w:val="clear" w:color="auto" w:fill="auto"/>
            <w:vAlign w:val="center"/>
          </w:tcPr>
          <w:p w14:paraId="2B3E73FD">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存储成本</w:t>
            </w:r>
          </w:p>
        </w:tc>
        <w:tc>
          <w:tcPr>
            <w:tcW w:w="2502" w:type="dxa"/>
            <w:shd w:val="clear" w:color="auto" w:fill="auto"/>
            <w:vAlign w:val="center"/>
          </w:tcPr>
          <w:p w14:paraId="556F7CA4">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作用</w:t>
            </w:r>
          </w:p>
        </w:tc>
      </w:tr>
      <w:tr w14:paraId="08E9B4A4">
        <w:trPr>
          <w:jc w:val="center"/>
        </w:trPr>
        <w:tc>
          <w:tcPr>
            <w:tcW w:w="672" w:type="dxa"/>
            <w:shd w:val="clear" w:color="auto" w:fill="auto"/>
            <w:vAlign w:val="center"/>
          </w:tcPr>
          <w:p w14:paraId="529D0FA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栈</w:t>
            </w:r>
          </w:p>
        </w:tc>
        <w:tc>
          <w:tcPr>
            <w:tcW w:w="1757" w:type="dxa"/>
            <w:shd w:val="clear" w:color="auto" w:fill="auto"/>
            <w:vAlign w:val="center"/>
          </w:tcPr>
          <w:p w14:paraId="200036D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单条指令执行期间</w:t>
            </w:r>
          </w:p>
        </w:tc>
        <w:tc>
          <w:tcPr>
            <w:tcW w:w="1095" w:type="dxa"/>
            <w:shd w:val="clear" w:color="auto" w:fill="auto"/>
            <w:vAlign w:val="center"/>
          </w:tcPr>
          <w:p w14:paraId="7A6F34F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极低</w:t>
            </w:r>
          </w:p>
        </w:tc>
        <w:tc>
          <w:tcPr>
            <w:tcW w:w="2502" w:type="dxa"/>
            <w:shd w:val="clear" w:color="auto" w:fill="auto"/>
            <w:vAlign w:val="center"/>
          </w:tcPr>
          <w:p w14:paraId="06430AE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运算暂存</w:t>
            </w:r>
          </w:p>
        </w:tc>
      </w:tr>
      <w:tr w14:paraId="4F26C45E">
        <w:trPr>
          <w:jc w:val="center"/>
        </w:trPr>
        <w:tc>
          <w:tcPr>
            <w:tcW w:w="672" w:type="dxa"/>
            <w:shd w:val="clear" w:color="auto" w:fill="auto"/>
            <w:vAlign w:val="center"/>
          </w:tcPr>
          <w:p w14:paraId="0543E9E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内存</w:t>
            </w:r>
          </w:p>
        </w:tc>
        <w:tc>
          <w:tcPr>
            <w:tcW w:w="1757" w:type="dxa"/>
            <w:shd w:val="clear" w:color="auto" w:fill="auto"/>
            <w:vAlign w:val="center"/>
          </w:tcPr>
          <w:p w14:paraId="28D8C2BA">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单次合约调用期间</w:t>
            </w:r>
          </w:p>
        </w:tc>
        <w:tc>
          <w:tcPr>
            <w:tcW w:w="1095" w:type="dxa"/>
            <w:shd w:val="clear" w:color="auto" w:fill="auto"/>
            <w:vAlign w:val="center"/>
          </w:tcPr>
          <w:p w14:paraId="094B07A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中等</w:t>
            </w:r>
          </w:p>
        </w:tc>
        <w:tc>
          <w:tcPr>
            <w:tcW w:w="2502" w:type="dxa"/>
            <w:shd w:val="clear" w:color="auto" w:fill="auto"/>
            <w:vAlign w:val="center"/>
          </w:tcPr>
          <w:p w14:paraId="28022FF4">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临时变量、参数传递</w:t>
            </w:r>
          </w:p>
        </w:tc>
      </w:tr>
      <w:tr w14:paraId="7E5EA157">
        <w:trPr>
          <w:jc w:val="center"/>
        </w:trPr>
        <w:tc>
          <w:tcPr>
            <w:tcW w:w="672" w:type="dxa"/>
            <w:shd w:val="clear" w:color="auto" w:fill="auto"/>
            <w:vAlign w:val="center"/>
          </w:tcPr>
          <w:p w14:paraId="5FEF785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w:t>
            </w:r>
          </w:p>
        </w:tc>
        <w:tc>
          <w:tcPr>
            <w:tcW w:w="1757" w:type="dxa"/>
            <w:shd w:val="clear" w:color="auto" w:fill="auto"/>
            <w:vAlign w:val="center"/>
          </w:tcPr>
          <w:p w14:paraId="33F5C0D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永久</w:t>
            </w:r>
          </w:p>
        </w:tc>
        <w:tc>
          <w:tcPr>
            <w:tcW w:w="1095" w:type="dxa"/>
            <w:shd w:val="clear" w:color="auto" w:fill="auto"/>
            <w:vAlign w:val="center"/>
          </w:tcPr>
          <w:p w14:paraId="00A9B92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极高</w:t>
            </w:r>
          </w:p>
        </w:tc>
        <w:tc>
          <w:tcPr>
            <w:tcW w:w="2502" w:type="dxa"/>
            <w:shd w:val="clear" w:color="auto" w:fill="auto"/>
            <w:vAlign w:val="center"/>
          </w:tcPr>
          <w:p w14:paraId="631F2F4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合约状态、关键数据存储</w:t>
            </w:r>
          </w:p>
        </w:tc>
      </w:tr>
    </w:tbl>
    <w:p w14:paraId="5A9731A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合约部署与执行流程</w:t>
      </w:r>
    </w:p>
    <w:p w14:paraId="34ADB12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智能合约的部署与调用，是 EVM 运行的核心流程。合约的生命周期可以划分为部署与调用两大阶段。</w:t>
      </w:r>
    </w:p>
    <w:p w14:paraId="266626A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当用户或其他合约发起合约部署交易时，EVM 会进入合约创建流程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部署交易</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to 字段为空，表示创建新合约</w:t>
      </w:r>
      <w:r>
        <w:rPr>
          <w:rFonts w:hint="eastAsia" w:ascii="Times New Roman Regular" w:hAnsi="Times New Roman Regular" w:cs="Times New Roman Regular"/>
          <w:kern w:val="2"/>
          <w:sz w:val="21"/>
          <w:szCs w:val="24"/>
          <w:lang w:val="en-US" w:eastAsia="zh-CN" w:bidi="ar-SA"/>
        </w:rPr>
        <w:t>；交易的</w:t>
      </w:r>
      <w:r>
        <w:rPr>
          <w:rFonts w:hint="default" w:ascii="Times New Roman Regular" w:hAnsi="Times New Roman Regular" w:cs="Times New Roman Regular" w:eastAsiaTheme="minorEastAsia"/>
          <w:kern w:val="2"/>
          <w:sz w:val="21"/>
          <w:szCs w:val="24"/>
          <w:lang w:val="en-US" w:eastAsia="zh-CN" w:bidi="ar-SA"/>
        </w:rPr>
        <w:t>data 字段包含</w:t>
      </w:r>
      <w:r>
        <w:rPr>
          <w:rFonts w:hint="eastAsia" w:ascii="Times New Roman Regular" w:hAnsi="Times New Roman Regular" w:cs="Times New Roman Regular"/>
          <w:kern w:val="2"/>
          <w:sz w:val="21"/>
          <w:szCs w:val="24"/>
          <w:lang w:val="en-US" w:eastAsia="zh-CN" w:bidi="ar-SA"/>
        </w:rPr>
        <w:t>的，则是</w:t>
      </w:r>
      <w:r>
        <w:rPr>
          <w:rFonts w:hint="default" w:ascii="Times New Roman Regular" w:hAnsi="Times New Roman Regular" w:cs="Times New Roman Regular" w:eastAsiaTheme="minorEastAsia"/>
          <w:kern w:val="2"/>
          <w:sz w:val="21"/>
          <w:szCs w:val="24"/>
          <w:lang w:val="en-US" w:eastAsia="zh-CN" w:bidi="ar-SA"/>
        </w:rPr>
        <w:t>合约初始化代码（Constructor + Runtime Bytecode）。</w:t>
      </w:r>
    </w:p>
    <w:p w14:paraId="034410A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部署流程</w:t>
      </w:r>
      <w:r>
        <w:rPr>
          <w:rFonts w:hint="eastAsia" w:ascii="Times New Roman Regular" w:hAnsi="Times New Roman Regular" w:cs="Times New Roman Regular"/>
          <w:kern w:val="2"/>
          <w:sz w:val="21"/>
          <w:szCs w:val="24"/>
          <w:lang w:val="en-US" w:eastAsia="zh-CN" w:bidi="ar-SA"/>
        </w:rPr>
        <w:t>包括以下</w:t>
      </w:r>
      <w:r>
        <w:rPr>
          <w:rFonts w:hint="default" w:ascii="Times New Roman Regular" w:hAnsi="Times New Roman Regular" w:cs="Times New Roman Regular" w:eastAsiaTheme="minorEastAsia"/>
          <w:kern w:val="2"/>
          <w:sz w:val="21"/>
          <w:szCs w:val="24"/>
          <w:lang w:val="en-US" w:eastAsia="zh-CN" w:bidi="ar-SA"/>
        </w:rPr>
        <w:t>步骤</w:t>
      </w:r>
      <w:r>
        <w:rPr>
          <w:rFonts w:hint="eastAsia" w:ascii="Times New Roman Regular" w:hAnsi="Times New Roman Regular" w:cs="Times New Roman Regular"/>
          <w:kern w:val="2"/>
          <w:sz w:val="21"/>
          <w:szCs w:val="24"/>
          <w:lang w:val="en-US" w:eastAsia="zh-CN" w:bidi="ar-SA"/>
        </w:rPr>
        <w:t>，如图4-1所示。一是</w:t>
      </w:r>
      <w:r>
        <w:rPr>
          <w:rFonts w:hint="default" w:ascii="Times New Roman Regular" w:hAnsi="Times New Roman Regular" w:cs="Times New Roman Regular" w:eastAsiaTheme="minorEastAsia"/>
          <w:kern w:val="2"/>
          <w:sz w:val="21"/>
          <w:szCs w:val="24"/>
          <w:lang w:val="en-US" w:eastAsia="zh-CN" w:bidi="ar-SA"/>
        </w:rPr>
        <w:t>执行初始化代码，初始化 storage 状态并生成合约运行时代码（Runtime Bytecode）</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分配新合约地址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地址通过 sender address 与其 nonce 哈希计算得出</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将运行时代码存储到新地址的 storage 空间</w:t>
      </w:r>
      <w:r>
        <w:rPr>
          <w:rFonts w:hint="eastAsia" w:ascii="Times New Roman Regular" w:hAnsi="Times New Roman Regular" w:cs="Times New Roman Regular"/>
          <w:kern w:val="2"/>
          <w:sz w:val="21"/>
          <w:szCs w:val="24"/>
          <w:lang w:val="en-US" w:eastAsia="zh-CN" w:bidi="ar-SA"/>
        </w:rPr>
        <w:t>；最后</w:t>
      </w:r>
      <w:r>
        <w:rPr>
          <w:rFonts w:hint="default" w:ascii="Times New Roman Regular" w:hAnsi="Times New Roman Regular" w:cs="Times New Roman Regular" w:eastAsiaTheme="minorEastAsia"/>
          <w:kern w:val="2"/>
          <w:sz w:val="21"/>
          <w:szCs w:val="24"/>
          <w:lang w:val="en-US" w:eastAsia="zh-CN" w:bidi="ar-SA"/>
        </w:rPr>
        <w:t>将部署结果（合约地址）返回给交易发起者。部署阶段是合约生命周期的起点，部署成功后，合约地址永久存在，除非显式通过 SELFDESTRUCT 删除。</w:t>
      </w:r>
    </w:p>
    <w:p w14:paraId="2B988246">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1931035" cy="5057775"/>
            <wp:effectExtent l="0" t="0" r="24765" b="22225"/>
            <wp:docPr id="4" name="图片 4" descr="deepseek_mermaid_20250717_ef56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epseek_mermaid_20250717_ef562b"/>
                    <pic:cNvPicPr>
                      <a:picLocks noChangeAspect="1"/>
                    </pic:cNvPicPr>
                  </pic:nvPicPr>
                  <pic:blipFill>
                    <a:blip r:embed="rId17"/>
                    <a:stretch>
                      <a:fillRect/>
                    </a:stretch>
                  </pic:blipFill>
                  <pic:spPr>
                    <a:xfrm>
                      <a:off x="0" y="0"/>
                      <a:ext cx="1931035" cy="5057775"/>
                    </a:xfrm>
                    <a:prstGeom prst="rect">
                      <a:avLst/>
                    </a:prstGeom>
                  </pic:spPr>
                </pic:pic>
              </a:graphicData>
            </a:graphic>
          </wp:inline>
        </w:drawing>
      </w:r>
    </w:p>
    <w:p w14:paraId="42551225">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图4-1 以太坊智能合约部署流程示意图</w:t>
      </w:r>
    </w:p>
    <w:p w14:paraId="6890186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智能合约之间的交互通过 CALL 指令发起，支持跨合约调用、资产转移和复杂的合约组合。基本调用流程为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交易或合约调用另一个合约时，EVM会创建新的执行上下文（Execution Context）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包含调用者地址、被调用者地址、转移的 ETH 价值、gas 限制、返回数据等关键信息；随后生成新的调用栈帧，分配独立内存空间；被调用合约的字节码按顺序执行，完成状态变更（如修改存储）和资产转移。</w:t>
      </w:r>
    </w:p>
    <w:p w14:paraId="61F6425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合约调用的指令类型包括</w:t>
      </w:r>
      <w:r>
        <w:rPr>
          <w:rFonts w:hint="eastAsia" w:ascii="Times New Roman Regular" w:hAnsi="Times New Roman Regular" w:cs="Times New Roman Regular" w:eastAsiaTheme="minorEastAsia"/>
          <w:kern w:val="2"/>
          <w:sz w:val="21"/>
          <w:szCs w:val="24"/>
          <w:lang w:val="en-US" w:eastAsia="zh-CN" w:bidi="ar-SA"/>
        </w:rPr>
        <w:t>以下类型。</w:t>
      </w:r>
      <w:r>
        <w:rPr>
          <w:rFonts w:hint="default" w:ascii="Times New Roman Regular" w:hAnsi="Times New Roman Regular" w:cs="Times New Roman Regular" w:eastAsiaTheme="minorEastAsia"/>
          <w:kern w:val="2"/>
          <w:sz w:val="21"/>
          <w:szCs w:val="24"/>
          <w:lang w:val="en-US" w:eastAsia="zh-CN" w:bidi="ar-SA"/>
        </w:rPr>
        <w:t>跨合约调用（CALL）</w:t>
      </w:r>
      <w:r>
        <w:rPr>
          <w:rFonts w:hint="eastAsia" w:ascii="Times New Roman Regular" w:hAnsi="Times New Roman Regular" w:cs="Times New Roman Regular" w:eastAsiaTheme="minorEastAsia"/>
          <w:kern w:val="2"/>
          <w:sz w:val="21"/>
          <w:szCs w:val="24"/>
          <w:lang w:val="en-US" w:eastAsia="zh-CN" w:bidi="ar-SA"/>
        </w:rPr>
        <w:t>指令</w:t>
      </w:r>
      <w:r>
        <w:rPr>
          <w:rFonts w:hint="default" w:ascii="Times New Roman Regular" w:hAnsi="Times New Roman Regular" w:cs="Times New Roman Regular" w:eastAsiaTheme="minorEastAsia"/>
          <w:kern w:val="2"/>
          <w:sz w:val="21"/>
          <w:szCs w:val="24"/>
          <w:lang w:val="en-US" w:eastAsia="zh-CN" w:bidi="ar-SA"/>
        </w:rPr>
        <w:t>支持携带 ETH 并执行被调用合约代码，可修改状态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创建新合约（CREATE/CREATE2）</w:t>
      </w:r>
      <w:r>
        <w:rPr>
          <w:rFonts w:hint="eastAsia" w:ascii="Times New Roman Regular" w:hAnsi="Times New Roman Regular" w:cs="Times New Roman Regular" w:eastAsiaTheme="minorEastAsia"/>
          <w:kern w:val="2"/>
          <w:sz w:val="21"/>
          <w:szCs w:val="24"/>
          <w:lang w:val="en-US" w:eastAsia="zh-CN" w:bidi="ar-SA"/>
        </w:rPr>
        <w:t>指令</w:t>
      </w:r>
      <w:r>
        <w:rPr>
          <w:rFonts w:hint="default" w:ascii="Times New Roman Regular" w:hAnsi="Times New Roman Regular" w:cs="Times New Roman Regular" w:eastAsiaTheme="minorEastAsia"/>
          <w:kern w:val="2"/>
          <w:sz w:val="21"/>
          <w:szCs w:val="24"/>
          <w:lang w:val="en-US" w:eastAsia="zh-CN" w:bidi="ar-SA"/>
        </w:rPr>
        <w:t>通过部署字节码生成新合约地址并初始化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CREATE2 的地址生成规则可提前预测，常用于钱包工厂、AA 架构、合约预签名等场景；委托调用（DELEGATECALL）</w:t>
      </w:r>
      <w:r>
        <w:rPr>
          <w:rFonts w:hint="eastAsia" w:ascii="Times New Roman Regular" w:hAnsi="Times New Roman Regular" w:cs="Times New Roman Regular" w:eastAsiaTheme="minorEastAsia"/>
          <w:kern w:val="2"/>
          <w:sz w:val="21"/>
          <w:szCs w:val="24"/>
          <w:lang w:val="en-US" w:eastAsia="zh-CN" w:bidi="ar-SA"/>
        </w:rPr>
        <w:t>指令的</w:t>
      </w:r>
      <w:r>
        <w:rPr>
          <w:rFonts w:hint="default" w:ascii="Times New Roman Regular" w:hAnsi="Times New Roman Regular" w:cs="Times New Roman Regular" w:eastAsiaTheme="minorEastAsia"/>
          <w:kern w:val="2"/>
          <w:sz w:val="21"/>
          <w:szCs w:val="24"/>
          <w:lang w:val="en-US" w:eastAsia="zh-CN" w:bidi="ar-SA"/>
        </w:rPr>
        <w:t>特殊之处在于被调用合约的代码将在调用者的上下文（即使用调用者的存储）中执行，常用于代理合约模式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DELEGATECALL 是EVM 安全风险最大的指令之一，需确保被调用合约的函数行为与调用者 storage 布局完全兼容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静态调用（STATICCALL）仅允许读取状态而禁止修改，适用于查询类操作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静态调用的语义约束适合链上 view/pure 类型的接口调用，增强了可组合性与调用安全。上述流程和指令设计，确保了 EVM 中合约交互的灵活性与安全性，同时通过栈帧隔离和上下文控制，明确了各合约调用的权责边界。</w:t>
      </w:r>
    </w:p>
    <w:p w14:paraId="5A0AE93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CALL 失败不会立即终止上层合约，而是返回 0，开发者可编写异常处理逻辑（类似 try-catch）。关键操作如转账失败、执行失败，开发者需检查返回值，避免合约状态陷入不可预期状态。这种设计允许复杂的合约组合调用，同时提供了灵活的错误处理框架。</w:t>
      </w:r>
    </w:p>
    <w:p w14:paraId="1DA55F56">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Gas 与执行配额限制</w:t>
      </w:r>
      <w:r>
        <w:rPr>
          <w:rFonts w:hint="eastAsia" w:cs="宋体"/>
          <w:lang w:val="en-US" w:eastAsia="zh-CN"/>
        </w:rPr>
        <w:t>的</w:t>
      </w:r>
      <w:r>
        <w:rPr>
          <w:rFonts w:hint="eastAsia" w:ascii="宋体" w:hAnsi="宋体" w:eastAsia="宋体" w:cs="宋体"/>
          <w:lang w:eastAsia="zh-CN"/>
        </w:rPr>
        <w:t>计算成本控制机制</w:t>
      </w:r>
    </w:p>
    <w:p w14:paraId="02A3DCB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区块链作为有限资源的去中心化系统，必须有效约束计算资源消耗，以防止滥用与拒绝服务攻击（DoS）。以太坊通过 Gas 系统对每一条 EVM 指令的执行成本进行细致计量，确保计算过程的公平性与安全性。</w:t>
      </w:r>
    </w:p>
    <w:p w14:paraId="02F03E13">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Gas 是以太坊对计算资源的计量单位。每个交易必须提前设置 Gas Limit（最大可消耗 Gas），防止无限循环导致区块无法终结。交易实际消耗的 Gas 乘以用户愿意支付的 Gas 单价（Gas Price），决定实际支付的 ETH 矿工费。EVM 为不同操作设置</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不同的 Gas 单价</w:t>
      </w:r>
      <w:r>
        <w:rPr>
          <w:rFonts w:hint="eastAsia" w:ascii="Times New Roman Regular" w:hAnsi="Times New Roman Regular" w:cs="Times New Roman Regular"/>
          <w:kern w:val="2"/>
          <w:sz w:val="21"/>
          <w:szCs w:val="24"/>
          <w:lang w:val="en-US" w:eastAsia="zh-CN" w:bidi="ar-SA"/>
        </w:rPr>
        <w:t>，如表4-2所示</w:t>
      </w:r>
      <w:r>
        <w:rPr>
          <w:rFonts w:hint="default" w:ascii="Times New Roman Regular" w:hAnsi="Times New Roman Regular" w:cs="Times New Roman Regular" w:eastAsiaTheme="minorEastAsia"/>
          <w:kern w:val="2"/>
          <w:sz w:val="21"/>
          <w:szCs w:val="24"/>
          <w:lang w:val="en-US" w:eastAsia="zh-CN" w:bidi="ar-SA"/>
        </w:rPr>
        <w:t>。其中，存储操作成本极高，</w:t>
      </w:r>
      <w:r>
        <w:rPr>
          <w:rFonts w:hint="eastAsia" w:ascii="Times New Roman Regular" w:hAnsi="Times New Roman Regular" w:cs="Times New Roman Regular"/>
          <w:kern w:val="2"/>
          <w:sz w:val="21"/>
          <w:szCs w:val="24"/>
          <w:lang w:val="en-US" w:eastAsia="zh-CN" w:bidi="ar-SA"/>
        </w:rPr>
        <w:t>以此</w:t>
      </w:r>
      <w:r>
        <w:rPr>
          <w:rFonts w:hint="default" w:ascii="Times New Roman Regular" w:hAnsi="Times New Roman Regular" w:cs="Times New Roman Regular" w:eastAsiaTheme="minorEastAsia"/>
          <w:kern w:val="2"/>
          <w:sz w:val="21"/>
          <w:szCs w:val="24"/>
          <w:lang w:val="en-US" w:eastAsia="zh-CN" w:bidi="ar-SA"/>
        </w:rPr>
        <w:t>鼓励开发者减少状态写入，提升链上数据利用效率。</w:t>
      </w:r>
    </w:p>
    <w:p w14:paraId="3538056F">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表4-2 不同EVM操作的Gas消耗</w:t>
      </w:r>
    </w:p>
    <w:tbl>
      <w:tblPr>
        <w:tblStyle w:val="11"/>
        <w:tblW w:w="33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1324"/>
      </w:tblGrid>
      <w:tr w14:paraId="4862B888">
        <w:trPr>
          <w:jc w:val="center"/>
        </w:trPr>
        <w:tc>
          <w:tcPr>
            <w:tcW w:w="2055" w:type="dxa"/>
            <w:shd w:val="clear" w:color="auto" w:fill="auto"/>
            <w:vAlign w:val="center"/>
          </w:tcPr>
          <w:p w14:paraId="3EC31D70">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操作</w:t>
            </w:r>
          </w:p>
        </w:tc>
        <w:tc>
          <w:tcPr>
            <w:tcW w:w="1324" w:type="dxa"/>
            <w:shd w:val="clear" w:color="auto" w:fill="auto"/>
            <w:vAlign w:val="center"/>
          </w:tcPr>
          <w:p w14:paraId="61B37D8F">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Gas 消耗</w:t>
            </w:r>
          </w:p>
        </w:tc>
      </w:tr>
      <w:tr w14:paraId="1B28E375">
        <w:trPr>
          <w:jc w:val="center"/>
        </w:trPr>
        <w:tc>
          <w:tcPr>
            <w:tcW w:w="2055" w:type="dxa"/>
            <w:shd w:val="clear" w:color="auto" w:fill="auto"/>
            <w:vAlign w:val="center"/>
          </w:tcPr>
          <w:p w14:paraId="2B1D3B6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加法（ADD）</w:t>
            </w:r>
          </w:p>
        </w:tc>
        <w:tc>
          <w:tcPr>
            <w:tcW w:w="1324" w:type="dxa"/>
            <w:shd w:val="clear" w:color="auto" w:fill="auto"/>
            <w:vAlign w:val="center"/>
          </w:tcPr>
          <w:p w14:paraId="7DA41ED5">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w:t>
            </w:r>
          </w:p>
        </w:tc>
      </w:tr>
      <w:tr w14:paraId="41B622FD">
        <w:trPr>
          <w:jc w:val="center"/>
        </w:trPr>
        <w:tc>
          <w:tcPr>
            <w:tcW w:w="2055" w:type="dxa"/>
            <w:shd w:val="clear" w:color="auto" w:fill="auto"/>
            <w:vAlign w:val="center"/>
          </w:tcPr>
          <w:p w14:paraId="1A24D1F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存储写入（SSTORE）</w:t>
            </w:r>
          </w:p>
        </w:tc>
        <w:tc>
          <w:tcPr>
            <w:tcW w:w="1324" w:type="dxa"/>
            <w:shd w:val="clear" w:color="auto" w:fill="auto"/>
            <w:vAlign w:val="center"/>
          </w:tcPr>
          <w:p w14:paraId="21FCBBC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20,000</w:t>
            </w:r>
          </w:p>
        </w:tc>
      </w:tr>
      <w:tr w14:paraId="486903D1">
        <w:trPr>
          <w:jc w:val="center"/>
        </w:trPr>
        <w:tc>
          <w:tcPr>
            <w:tcW w:w="2055" w:type="dxa"/>
            <w:shd w:val="clear" w:color="auto" w:fill="auto"/>
            <w:vAlign w:val="center"/>
          </w:tcPr>
          <w:p w14:paraId="06F4C75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内存扩展（每 32 字节）</w:t>
            </w:r>
          </w:p>
        </w:tc>
        <w:tc>
          <w:tcPr>
            <w:tcW w:w="1324" w:type="dxa"/>
            <w:shd w:val="clear" w:color="auto" w:fill="auto"/>
            <w:vAlign w:val="center"/>
          </w:tcPr>
          <w:p w14:paraId="40435C3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w:t>
            </w:r>
          </w:p>
        </w:tc>
      </w:tr>
      <w:tr w14:paraId="6E5A1E85">
        <w:trPr>
          <w:jc w:val="center"/>
        </w:trPr>
        <w:tc>
          <w:tcPr>
            <w:tcW w:w="2055" w:type="dxa"/>
            <w:shd w:val="clear" w:color="auto" w:fill="auto"/>
            <w:vAlign w:val="center"/>
          </w:tcPr>
          <w:p w14:paraId="66C9CCB8">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合约调用（CALL）</w:t>
            </w:r>
          </w:p>
        </w:tc>
        <w:tc>
          <w:tcPr>
            <w:tcW w:w="1324" w:type="dxa"/>
            <w:shd w:val="clear" w:color="auto" w:fill="auto"/>
            <w:vAlign w:val="center"/>
          </w:tcPr>
          <w:p w14:paraId="20DF588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700</w:t>
            </w:r>
          </w:p>
        </w:tc>
      </w:tr>
      <w:tr w14:paraId="2B7C96B5">
        <w:trPr>
          <w:jc w:val="center"/>
        </w:trPr>
        <w:tc>
          <w:tcPr>
            <w:tcW w:w="2055" w:type="dxa"/>
            <w:shd w:val="clear" w:color="auto" w:fill="auto"/>
            <w:vAlign w:val="center"/>
          </w:tcPr>
          <w:p w14:paraId="4E3E035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合约创建（CREATE）</w:t>
            </w:r>
          </w:p>
        </w:tc>
        <w:tc>
          <w:tcPr>
            <w:tcW w:w="1324" w:type="dxa"/>
            <w:shd w:val="clear" w:color="auto" w:fill="auto"/>
            <w:vAlign w:val="center"/>
          </w:tcPr>
          <w:p w14:paraId="5C366B6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32,000</w:t>
            </w:r>
          </w:p>
        </w:tc>
      </w:tr>
    </w:tbl>
    <w:p w14:paraId="33CA14F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每个区块设置全局 Gas 上限（Block Gas Limit），约束单个区块可容纳的交易总计算量。区块生产者（矿工或验证者）可微调 Gas 上限，影响链上吞吐量与交易费用。这种设计平衡了区块链的去中心化与系统性能，防止单个区块因交易过多导致同步失败。</w:t>
      </w:r>
    </w:p>
    <w:p w14:paraId="08498E9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在执行每一条字节码指令时，执行前</w:t>
      </w:r>
      <w:r>
        <w:rPr>
          <w:rFonts w:hint="eastAsia" w:ascii="Times New Roman Regular" w:hAnsi="Times New Roman Regular" w:cs="Times New Roman Regular"/>
          <w:kern w:val="2"/>
          <w:sz w:val="21"/>
          <w:szCs w:val="24"/>
          <w:lang w:val="en-US" w:eastAsia="zh-CN" w:bidi="ar-SA"/>
        </w:rPr>
        <w:t>先</w:t>
      </w:r>
      <w:r>
        <w:rPr>
          <w:rFonts w:hint="default" w:ascii="Times New Roman Regular" w:hAnsi="Times New Roman Regular" w:cs="Times New Roman Regular" w:eastAsiaTheme="minorEastAsia"/>
          <w:kern w:val="2"/>
          <w:sz w:val="21"/>
          <w:szCs w:val="24"/>
          <w:lang w:val="en-US" w:eastAsia="zh-CN" w:bidi="ar-SA"/>
        </w:rPr>
        <w:t>检查是否有足够剩余 Gas</w:t>
      </w:r>
      <w:r>
        <w:rPr>
          <w:rFonts w:hint="eastAsia" w:ascii="Times New Roman Regular" w:hAnsi="Times New Roman Regular" w:cs="Times New Roman Regular"/>
          <w:kern w:val="2"/>
          <w:sz w:val="21"/>
          <w:szCs w:val="24"/>
          <w:lang w:val="en-US" w:eastAsia="zh-CN" w:bidi="ar-SA"/>
        </w:rPr>
        <w:t>。如果Gas足够，则</w:t>
      </w:r>
      <w:r>
        <w:rPr>
          <w:rFonts w:hint="default" w:ascii="Times New Roman Regular" w:hAnsi="Times New Roman Regular" w:cs="Times New Roman Regular" w:eastAsiaTheme="minorEastAsia"/>
          <w:kern w:val="2"/>
          <w:sz w:val="21"/>
          <w:szCs w:val="24"/>
          <w:lang w:val="en-US" w:eastAsia="zh-CN" w:bidi="ar-SA"/>
        </w:rPr>
        <w:t>扣除当前操作所需 Gas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 Gas 不足，立即触发 Out-of-Gas 异常，回滚当前交易或调用上下文。执行结束后，返还未消耗的 Gas。这种强制性配额机制确保恶意交易无法无限消耗计算资源，同时通过 Gas 成本的市场竞争调节区块空间使用效率。</w:t>
      </w:r>
    </w:p>
    <w:p w14:paraId="738736D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Gas 机制不仅是以太坊运行的技术基础，更是链上资源市场化、去中心化治理和经济安全性的重要体现。</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 xml:space="preserve">Gas </w:t>
      </w:r>
      <w:r>
        <w:rPr>
          <w:rFonts w:hint="eastAsia" w:ascii="Times New Roman Regular" w:hAnsi="Times New Roman Regular" w:cs="Times New Roman Regular"/>
          <w:kern w:val="2"/>
          <w:sz w:val="21"/>
          <w:szCs w:val="24"/>
          <w:lang w:val="en-US" w:eastAsia="zh-CN" w:bidi="ar-SA"/>
        </w:rPr>
        <w:t>的机制设计可以</w:t>
      </w:r>
      <w:r>
        <w:rPr>
          <w:rFonts w:hint="default" w:ascii="Times New Roman Regular" w:hAnsi="Times New Roman Regular" w:cs="Times New Roman Regular" w:eastAsiaTheme="minorEastAsia"/>
          <w:kern w:val="2"/>
          <w:sz w:val="21"/>
          <w:szCs w:val="24"/>
          <w:lang w:val="en-US" w:eastAsia="zh-CN" w:bidi="ar-SA"/>
        </w:rPr>
        <w:t>防止拒绝服务攻击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高成本</w:t>
      </w:r>
      <w:r>
        <w:rPr>
          <w:rFonts w:hint="eastAsia" w:ascii="Times New Roman Regular" w:hAnsi="Times New Roman Regular" w:cs="Times New Roman Regular"/>
          <w:kern w:val="2"/>
          <w:sz w:val="21"/>
          <w:szCs w:val="24"/>
          <w:lang w:val="en-US" w:eastAsia="zh-CN" w:bidi="ar-SA"/>
        </w:rPr>
        <w:t>会</w:t>
      </w:r>
      <w:r>
        <w:rPr>
          <w:rFonts w:hint="default" w:ascii="Times New Roman Regular" w:hAnsi="Times New Roman Regular" w:cs="Times New Roman Regular" w:eastAsiaTheme="minorEastAsia"/>
          <w:kern w:val="2"/>
          <w:sz w:val="21"/>
          <w:szCs w:val="24"/>
          <w:lang w:val="en-US" w:eastAsia="zh-CN" w:bidi="ar-SA"/>
        </w:rPr>
        <w:t>限制恶意复杂交易频繁提交</w:t>
      </w:r>
      <w:r>
        <w:rPr>
          <w:rFonts w:hint="eastAsia" w:ascii="Times New Roman Regular" w:hAnsi="Times New Roman Regular" w:cs="Times New Roman Regular"/>
          <w:kern w:val="2"/>
          <w:sz w:val="21"/>
          <w:szCs w:val="24"/>
          <w:lang w:val="en-US" w:eastAsia="zh-CN" w:bidi="ar-SA"/>
        </w:rPr>
        <w:t>；同时也是</w:t>
      </w:r>
      <w:r>
        <w:rPr>
          <w:rFonts w:hint="default" w:ascii="Times New Roman Regular" w:hAnsi="Times New Roman Regular" w:cs="Times New Roman Regular" w:eastAsiaTheme="minorEastAsia"/>
          <w:kern w:val="2"/>
          <w:sz w:val="21"/>
          <w:szCs w:val="24"/>
          <w:lang w:val="en-US" w:eastAsia="zh-CN" w:bidi="ar-SA"/>
        </w:rPr>
        <w:t>经济驱动力设计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矿工根据 Gas Price 优先打包高收益交易，形成交易排序激励</w:t>
      </w:r>
      <w:r>
        <w:rPr>
          <w:rFonts w:hint="eastAsia" w:ascii="Times New Roman Regular" w:hAnsi="Times New Roman Regular" w:cs="Times New Roman Regular"/>
          <w:kern w:val="2"/>
          <w:sz w:val="21"/>
          <w:szCs w:val="24"/>
          <w:lang w:val="en-US" w:eastAsia="zh-CN" w:bidi="ar-SA"/>
        </w:rPr>
        <w:t>；还会</w:t>
      </w:r>
      <w:r>
        <w:rPr>
          <w:rFonts w:hint="default" w:ascii="Times New Roman Regular" w:hAnsi="Times New Roman Regular" w:cs="Times New Roman Regular" w:eastAsiaTheme="minorEastAsia"/>
          <w:kern w:val="2"/>
          <w:sz w:val="21"/>
          <w:szCs w:val="24"/>
          <w:lang w:val="en-US" w:eastAsia="zh-CN" w:bidi="ar-SA"/>
        </w:rPr>
        <w:t>促进合约设计优化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开发者需控制合约复杂度与存储规模，以降低 Gas 消耗。</w:t>
      </w:r>
    </w:p>
    <w:p w14:paraId="04C667C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作为以太坊核心虚拟机，采用基于字节码、操作码与栈结构的简洁执行模型，配合内存、存储的分层架构，有效支撑了图灵完备的智能合约执行环境。通过 CREATE、CALL、DELEGATECALL 等指令，EVM 实现了合约的动态部署与复杂调用组合，支持灵活的合约设计模式。Gas 作为资源计量与经济激励工具，为以太坊网络构建了强有力的安全边界，防止了资源滥用，并推动了链上计算的优化进程。</w:t>
      </w:r>
    </w:p>
    <w:p w14:paraId="1F3279FC">
      <w:pPr>
        <w:pStyle w:val="4"/>
        <w:bidi w:val="0"/>
      </w:pPr>
      <w:bookmarkStart w:id="9" w:name="_Toc749898295"/>
      <w:r>
        <w:t>4.1.3 智能合约运行生命周期</w:t>
      </w:r>
      <w:bookmarkEnd w:id="9"/>
    </w:p>
    <w:p w14:paraId="11DFB07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智能合约的运行并非一蹴而就，它经历了从源代码编写到字节码部署、再到EVM解释执行的完整生命周期。理解智能合约的运行生命周期，有助于深入掌握以太坊如何保证合约逻辑的正确性、如何处理异常，以及为何智能合约</w:t>
      </w:r>
      <w:r>
        <w:rPr>
          <w:rFonts w:hint="eastAsia" w:ascii="Times New Roman Regular" w:hAnsi="Times New Roman Regular" w:cs="Times New Roman Regular"/>
          <w:kern w:val="2"/>
          <w:sz w:val="21"/>
          <w:szCs w:val="24"/>
          <w:lang w:val="en-US" w:eastAsia="zh-CN" w:bidi="ar-SA"/>
        </w:rPr>
        <w:t>会</w:t>
      </w:r>
      <w:r>
        <w:rPr>
          <w:rFonts w:hint="eastAsia" w:ascii="宋体" w:hAnsi="宋体" w:eastAsia="宋体" w:cs="宋体"/>
          <w:kern w:val="2"/>
          <w:sz w:val="21"/>
          <w:szCs w:val="24"/>
          <w:lang w:val="en-US" w:eastAsia="zh-CN" w:bidi="ar-SA"/>
        </w:rPr>
        <w:t>成为“不可篡改的自动执行协议”</w:t>
      </w:r>
      <w:r>
        <w:rPr>
          <w:rFonts w:hint="default" w:ascii="Times New Roman Regular" w:hAnsi="Times New Roman Regular" w:cs="Times New Roman Regular" w:eastAsiaTheme="minorEastAsia"/>
          <w:kern w:val="2"/>
          <w:sz w:val="21"/>
          <w:szCs w:val="24"/>
          <w:lang w:val="en-US" w:eastAsia="zh-CN" w:bidi="ar-SA"/>
        </w:rPr>
        <w:t>。</w:t>
      </w:r>
    </w:p>
    <w:p w14:paraId="4B31AB31">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从Solidity到字节码</w:t>
      </w:r>
      <w:r>
        <w:rPr>
          <w:rFonts w:hint="eastAsia" w:cs="宋体"/>
          <w:lang w:val="en-US" w:eastAsia="zh-CN"/>
        </w:rPr>
        <w:t>的</w:t>
      </w:r>
      <w:r>
        <w:rPr>
          <w:rFonts w:hint="eastAsia" w:ascii="宋体" w:hAnsi="宋体" w:eastAsia="宋体" w:cs="宋体"/>
          <w:lang w:eastAsia="zh-CN"/>
        </w:rPr>
        <w:t>合约编译与部署</w:t>
      </w:r>
    </w:p>
    <w:p w14:paraId="13F6393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智能合约开发通常从高级语言Solidity开始。Solidity是一种</w:t>
      </w:r>
      <w:r>
        <w:rPr>
          <w:rFonts w:hint="eastAsia" w:ascii="Times New Roman Regular" w:hAnsi="Times New Roman Regular" w:cs="Times New Roman Regular"/>
          <w:kern w:val="2"/>
          <w:sz w:val="21"/>
          <w:szCs w:val="24"/>
          <w:lang w:val="en-US" w:eastAsia="zh-CN" w:bidi="ar-SA"/>
        </w:rPr>
        <w:t>专门为</w:t>
      </w:r>
      <w:r>
        <w:rPr>
          <w:rFonts w:hint="default" w:ascii="Times New Roman Regular" w:hAnsi="Times New Roman Regular" w:cs="Times New Roman Regular" w:eastAsiaTheme="minorEastAsia"/>
          <w:kern w:val="2"/>
          <w:sz w:val="21"/>
          <w:szCs w:val="24"/>
          <w:lang w:val="en-US" w:eastAsia="zh-CN" w:bidi="ar-SA"/>
        </w:rPr>
        <w:t>以太坊平台设计的智能合约语言，具备类似JavaScript、C++的语法风格，支持复杂的数据结构、继承、多态等编程特性。</w:t>
      </w:r>
    </w:p>
    <w:p w14:paraId="5152BA3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开发者编写的Solidity源代码需要经过编译器（如solc）编译，生成两类核心输出</w:t>
      </w:r>
      <w:r>
        <w:rPr>
          <w:rFonts w:hint="eastAsia" w:ascii="Times New Roman Regular" w:hAnsi="Times New Roman Regular" w:cs="Times New Roman Regular"/>
          <w:kern w:val="2"/>
          <w:sz w:val="21"/>
          <w:szCs w:val="24"/>
          <w:lang w:val="en-US" w:eastAsia="zh-CN" w:bidi="ar-SA"/>
        </w:rPr>
        <w:t>。一类是</w:t>
      </w:r>
      <w:r>
        <w:rPr>
          <w:rFonts w:hint="default" w:ascii="Times New Roman Regular" w:hAnsi="Times New Roman Regular" w:cs="Times New Roman Regular" w:eastAsiaTheme="minorEastAsia"/>
          <w:kern w:val="2"/>
          <w:sz w:val="21"/>
          <w:szCs w:val="24"/>
          <w:lang w:val="en-US" w:eastAsia="zh-CN" w:bidi="ar-SA"/>
        </w:rPr>
        <w:t>EVM字节码（Bytecode）</w:t>
      </w:r>
      <w:r>
        <w:rPr>
          <w:rFonts w:hint="eastAsia" w:ascii="Times New Roman Regular" w:hAnsi="Times New Roman Regular" w:cs="Times New Roman Regular"/>
          <w:kern w:val="2"/>
          <w:sz w:val="21"/>
          <w:szCs w:val="24"/>
          <w:lang w:val="en-US" w:eastAsia="zh-CN" w:bidi="ar-SA"/>
        </w:rPr>
        <w:t>，EVM字节码是</w:t>
      </w:r>
      <w:r>
        <w:rPr>
          <w:rFonts w:hint="default"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直接在EVM中执行的机器级指令集，部署合约时写入区块链</w:t>
      </w:r>
      <w:r>
        <w:rPr>
          <w:rFonts w:hint="eastAsia" w:ascii="Times New Roman Regular" w:hAnsi="Times New Roman Regular" w:cs="Times New Roman Regular"/>
          <w:kern w:val="2"/>
          <w:sz w:val="21"/>
          <w:szCs w:val="24"/>
          <w:lang w:val="en-US" w:eastAsia="zh-CN" w:bidi="ar-SA"/>
        </w:rPr>
        <w:t>；第二类是</w:t>
      </w:r>
      <w:r>
        <w:rPr>
          <w:rFonts w:hint="default" w:ascii="Times New Roman Regular" w:hAnsi="Times New Roman Regular" w:cs="Times New Roman Regular" w:eastAsiaTheme="minorEastAsia"/>
          <w:kern w:val="2"/>
          <w:sz w:val="21"/>
          <w:szCs w:val="24"/>
          <w:lang w:val="en-US" w:eastAsia="zh-CN" w:bidi="ar-SA"/>
        </w:rPr>
        <w:t>ABI（Application Binary Interface）</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合约的应用二进制接口，定义了合约的函数调用格式和参数编码方式，供前端应用与合约交互时使用。EVM字节码与传统编程语言的机器码类似，是智能合约在链上执行的基础。例如，Solidity的函数调用会被转换为EVM中的CALL、JUMP、PUSH、POP等低级指令。</w:t>
      </w:r>
    </w:p>
    <w:p w14:paraId="6E43A0D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合约部署本质上是一次特殊的交易。部署步骤</w:t>
      </w:r>
      <w:r>
        <w:rPr>
          <w:rFonts w:hint="eastAsia" w:ascii="Times New Roman Regular" w:hAnsi="Times New Roman Regular" w:cs="Times New Roman Regular"/>
          <w:kern w:val="2"/>
          <w:sz w:val="21"/>
          <w:szCs w:val="24"/>
          <w:lang w:val="en-US" w:eastAsia="zh-CN" w:bidi="ar-SA"/>
        </w:rPr>
        <w:t>首先要</w:t>
      </w:r>
      <w:r>
        <w:rPr>
          <w:rFonts w:hint="default" w:ascii="Times New Roman Regular" w:hAnsi="Times New Roman Regular" w:cs="Times New Roman Regular" w:eastAsiaTheme="minorEastAsia"/>
          <w:kern w:val="2"/>
          <w:sz w:val="21"/>
          <w:szCs w:val="24"/>
          <w:lang w:val="en-US" w:eastAsia="zh-CN" w:bidi="ar-SA"/>
        </w:rPr>
        <w:t>构造交易，将合约字节码作为交易数据（data field）发送到以太坊网络</w:t>
      </w:r>
      <w:r>
        <w:rPr>
          <w:rFonts w:hint="eastAsia" w:ascii="Times New Roman Regular" w:hAnsi="Times New Roman Regular" w:cs="Times New Roman Regular"/>
          <w:kern w:val="2"/>
          <w:sz w:val="21"/>
          <w:szCs w:val="24"/>
          <w:lang w:val="en-US" w:eastAsia="zh-CN" w:bidi="ar-SA"/>
        </w:rPr>
        <w:t>。这种</w:t>
      </w:r>
      <w:r>
        <w:rPr>
          <w:rFonts w:hint="default" w:ascii="Times New Roman Regular" w:hAnsi="Times New Roman Regular" w:cs="Times New Roman Regular" w:eastAsiaTheme="minorEastAsia"/>
          <w:kern w:val="2"/>
          <w:sz w:val="21"/>
          <w:szCs w:val="24"/>
          <w:lang w:val="en-US" w:eastAsia="zh-CN" w:bidi="ar-SA"/>
        </w:rPr>
        <w:t>交易没有接收方地址（to字段为空），</w:t>
      </w:r>
      <w:r>
        <w:rPr>
          <w:rFonts w:hint="eastAsia" w:ascii="Times New Roman Regular" w:hAnsi="Times New Roman Regular" w:cs="Times New Roman Regular"/>
          <w:kern w:val="2"/>
          <w:sz w:val="21"/>
          <w:szCs w:val="24"/>
          <w:lang w:val="en-US" w:eastAsia="zh-CN" w:bidi="ar-SA"/>
        </w:rPr>
        <w:t>这种安排</w:t>
      </w:r>
      <w:r>
        <w:rPr>
          <w:rFonts w:hint="default" w:ascii="Times New Roman Regular" w:hAnsi="Times New Roman Regular" w:cs="Times New Roman Regular" w:eastAsiaTheme="minorEastAsia"/>
          <w:kern w:val="2"/>
          <w:sz w:val="21"/>
          <w:szCs w:val="24"/>
          <w:lang w:val="en-US" w:eastAsia="zh-CN" w:bidi="ar-SA"/>
        </w:rPr>
        <w:t>意味着这是创建合约的交易。</w:t>
      </w:r>
      <w:r>
        <w:rPr>
          <w:rFonts w:hint="eastAsia" w:ascii="Times New Roman Regular" w:hAnsi="Times New Roman Regular" w:cs="Times New Roman Regular"/>
          <w:kern w:val="2"/>
          <w:sz w:val="21"/>
          <w:szCs w:val="24"/>
          <w:lang w:val="en-US" w:eastAsia="zh-CN" w:bidi="ar-SA"/>
        </w:rPr>
        <w:t>之后</w:t>
      </w:r>
      <w:r>
        <w:rPr>
          <w:rFonts w:hint="default" w:ascii="Times New Roman Regular" w:hAnsi="Times New Roman Regular" w:cs="Times New Roman Regular" w:eastAsiaTheme="minorEastAsia"/>
          <w:kern w:val="2"/>
          <w:sz w:val="21"/>
          <w:szCs w:val="24"/>
          <w:lang w:val="en-US" w:eastAsia="zh-CN" w:bidi="ar-SA"/>
        </w:rPr>
        <w:t>交易被矿工打包进区块，成功</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后以太坊虚拟机</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会为该合约分配一个合约地址（由发送者地址和nonce共同决定）。部署完成后，合约字节码将永久存储在以太坊状态数据库中，等待后续调用。</w:t>
      </w:r>
    </w:p>
    <w:p w14:paraId="2D0391B5">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cs="宋体"/>
          <w:lang w:val="en-US" w:eastAsia="zh-CN"/>
        </w:rPr>
        <w:t>由</w:t>
      </w:r>
      <w:r>
        <w:rPr>
          <w:rFonts w:hint="eastAsia" w:ascii="宋体" w:hAnsi="宋体" w:eastAsia="宋体" w:cs="宋体"/>
          <w:lang w:eastAsia="zh-CN"/>
        </w:rPr>
        <w:t>合约调用过程</w:t>
      </w:r>
      <w:r>
        <w:rPr>
          <w:rFonts w:hint="eastAsia" w:cs="宋体"/>
          <w:lang w:val="en-US" w:eastAsia="zh-CN"/>
        </w:rPr>
        <w:t>实现的</w:t>
      </w:r>
      <w:r>
        <w:rPr>
          <w:rFonts w:hint="eastAsia" w:ascii="宋体" w:hAnsi="宋体" w:eastAsia="宋体" w:cs="宋体"/>
          <w:lang w:eastAsia="zh-CN"/>
        </w:rPr>
        <w:t>事务驱动状态转移</w:t>
      </w:r>
    </w:p>
    <w:p w14:paraId="5C14F98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以太坊上的合约执行依赖于事务（Transaction）驱动，任何状态的改变都必须通过交易触发。交易可分为外部账户（EOA）发起的交易，</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通常用于调用合约函数或转账</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合约之间的内部调用，</w:t>
      </w:r>
      <w:r>
        <w:rPr>
          <w:rFonts w:hint="eastAsia" w:ascii="Times New Roman Regular" w:hAnsi="Times New Roman Regular" w:cs="Times New Roman Regular"/>
          <w:kern w:val="2"/>
          <w:sz w:val="21"/>
          <w:szCs w:val="24"/>
          <w:lang w:val="en-US" w:eastAsia="zh-CN" w:bidi="ar-SA"/>
        </w:rPr>
        <w:t>这类调用是</w:t>
      </w:r>
      <w:r>
        <w:rPr>
          <w:rFonts w:hint="default" w:ascii="Times New Roman Regular" w:hAnsi="Times New Roman Regular" w:cs="Times New Roman Regular" w:eastAsiaTheme="minorEastAsia"/>
          <w:kern w:val="2"/>
          <w:sz w:val="21"/>
          <w:szCs w:val="24"/>
          <w:lang w:val="en-US" w:eastAsia="zh-CN" w:bidi="ar-SA"/>
        </w:rPr>
        <w:t>由已执行的合约函数主动发起。</w:t>
      </w:r>
    </w:p>
    <w:p w14:paraId="45B5AB0A">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一笔标准交易包含如下关键字段</w:t>
      </w:r>
      <w:r>
        <w:rPr>
          <w:rFonts w:hint="eastAsia" w:ascii="Times New Roman Regular" w:hAnsi="Times New Roman Regular" w:cs="Times New Roman Regular"/>
          <w:kern w:val="2"/>
          <w:sz w:val="21"/>
          <w:szCs w:val="24"/>
          <w:lang w:val="en-US" w:eastAsia="zh-CN" w:bidi="ar-SA"/>
        </w:rPr>
        <w:t>，如图4-2所示。</w:t>
      </w:r>
    </w:p>
    <w:p w14:paraId="3E30CE5E">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1231900" cy="2411095"/>
            <wp:effectExtent l="0" t="0" r="12700" b="1905"/>
            <wp:docPr id="17" name="图片 17" descr="deepseek_mermaid_20250717_9cce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eepseek_mermaid_20250717_9cce6e"/>
                    <pic:cNvPicPr>
                      <a:picLocks noChangeAspect="1"/>
                    </pic:cNvPicPr>
                  </pic:nvPicPr>
                  <pic:blipFill>
                    <a:blip r:embed="rId18"/>
                    <a:stretch>
                      <a:fillRect/>
                    </a:stretch>
                  </pic:blipFill>
                  <pic:spPr>
                    <a:xfrm>
                      <a:off x="0" y="0"/>
                      <a:ext cx="1231900" cy="2411095"/>
                    </a:xfrm>
                    <a:prstGeom prst="rect">
                      <a:avLst/>
                    </a:prstGeom>
                  </pic:spPr>
                </pic:pic>
              </a:graphicData>
            </a:graphic>
          </wp:inline>
        </w:drawing>
      </w:r>
    </w:p>
    <w:p w14:paraId="5C186BB9">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图4-2 以太坊标准交易字段结构</w:t>
      </w:r>
    </w:p>
    <w:p w14:paraId="4F41919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其中</w:t>
      </w:r>
      <w:r>
        <w:rPr>
          <w:rFonts w:hint="default" w:ascii="Times New Roman Regular" w:hAnsi="Times New Roman Regular" w:cs="Times New Roman Regular" w:eastAsiaTheme="minorEastAsia"/>
          <w:kern w:val="2"/>
          <w:sz w:val="21"/>
          <w:szCs w:val="24"/>
          <w:lang w:val="en-US" w:eastAsia="zh-CN" w:bidi="ar-SA"/>
        </w:rPr>
        <w:t>nonce防止交易重放，确保顺序执行</w:t>
      </w:r>
      <w:r>
        <w:rPr>
          <w:rFonts w:hint="eastAsia" w:ascii="Times New Roman Regular" w:hAnsi="Times New Roman Regular" w:cs="Times New Roman Regular"/>
          <w:kern w:val="2"/>
          <w:sz w:val="21"/>
          <w:szCs w:val="24"/>
          <w:lang w:val="en-US" w:eastAsia="zh-CN" w:bidi="ar-SA"/>
        </w:rPr>
        <w:t>；</w:t>
      </w:r>
    </w:p>
    <w:p w14:paraId="186EC19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to</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目标地址，可以是外部账户或合约账户</w:t>
      </w:r>
      <w:r>
        <w:rPr>
          <w:rFonts w:hint="eastAsia" w:ascii="Times New Roman Regular" w:hAnsi="Times New Roman Regular" w:cs="Times New Roman Regular"/>
          <w:kern w:val="2"/>
          <w:sz w:val="21"/>
          <w:szCs w:val="24"/>
          <w:lang w:val="en-US" w:eastAsia="zh-CN" w:bidi="ar-SA"/>
        </w:rPr>
        <w:t>；</w:t>
      </w:r>
    </w:p>
    <w:p w14:paraId="1767DC9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当调用合约时，data字段编码了调用的函数和参数</w:t>
      </w:r>
      <w:r>
        <w:rPr>
          <w:rFonts w:hint="eastAsia" w:ascii="Times New Roman Regular" w:hAnsi="Times New Roman Regular" w:cs="Times New Roman Regular"/>
          <w:kern w:val="2"/>
          <w:sz w:val="21"/>
          <w:szCs w:val="24"/>
          <w:lang w:val="en-US" w:eastAsia="zh-CN" w:bidi="ar-SA"/>
        </w:rPr>
        <w:t>；</w:t>
      </w:r>
    </w:p>
    <w:p w14:paraId="2799A46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gasLimit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此次交易愿意消耗的最大Gas</w:t>
      </w:r>
      <w:r>
        <w:rPr>
          <w:rFonts w:hint="eastAsia" w:ascii="Times New Roman Regular" w:hAnsi="Times New Roman Regular" w:cs="Times New Roman Regular"/>
          <w:kern w:val="2"/>
          <w:sz w:val="21"/>
          <w:szCs w:val="24"/>
          <w:lang w:val="en-US" w:eastAsia="zh-CN" w:bidi="ar-SA"/>
        </w:rPr>
        <w:t>；</w:t>
      </w:r>
    </w:p>
    <w:p w14:paraId="196A9DB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gasPrice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支付给矿工的单价。</w:t>
      </w:r>
    </w:p>
    <w:p w14:paraId="3D401F0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当用户在前端（如网页、钱包应用）点</w:t>
      </w:r>
      <w:r>
        <w:rPr>
          <w:rFonts w:hint="eastAsia" w:ascii="宋体" w:hAnsi="宋体" w:eastAsia="宋体" w:cs="宋体"/>
          <w:kern w:val="2"/>
          <w:sz w:val="21"/>
          <w:szCs w:val="24"/>
          <w:lang w:val="en-US" w:eastAsia="zh-CN" w:bidi="ar-SA"/>
        </w:rPr>
        <w:t>击“调用合约”时，</w:t>
      </w:r>
      <w:r>
        <w:rPr>
          <w:rFonts w:hint="default" w:ascii="Times New Roman Regular" w:hAnsi="Times New Roman Regular" w:cs="Times New Roman Regular" w:eastAsiaTheme="minorEastAsia"/>
          <w:kern w:val="2"/>
          <w:sz w:val="21"/>
          <w:szCs w:val="24"/>
          <w:lang w:val="en-US" w:eastAsia="zh-CN" w:bidi="ar-SA"/>
        </w:rPr>
        <w:t>实际上是通过</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.js、ethers.js等库，将参数编码成交易data字段，提交到节点。当节点收到交易后，会</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解码data字段，定位合约函数的选择器（前四字节）</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将函数参数解码，压入EVM的内存空间</w:t>
      </w:r>
      <w:r>
        <w:rPr>
          <w:rFonts w:hint="eastAsia" w:ascii="Times New Roman Regular" w:hAnsi="Times New Roman Regular" w:cs="Times New Roman Regular"/>
          <w:kern w:val="2"/>
          <w:sz w:val="21"/>
          <w:szCs w:val="24"/>
          <w:lang w:val="en-US" w:eastAsia="zh-CN" w:bidi="ar-SA"/>
        </w:rPr>
        <w:t>；再然后是</w:t>
      </w:r>
      <w:r>
        <w:rPr>
          <w:rFonts w:hint="default" w:ascii="Times New Roman Regular" w:hAnsi="Times New Roman Regular" w:cs="Times New Roman Regular" w:eastAsiaTheme="minorEastAsia"/>
          <w:kern w:val="2"/>
          <w:sz w:val="21"/>
          <w:szCs w:val="24"/>
          <w:lang w:val="en-US" w:eastAsia="zh-CN" w:bidi="ar-SA"/>
        </w:rPr>
        <w:t>执行合约字节码，依次解释指令</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根据执行结果，更新合约状态、转移资产，或返回失败。合约函数执行完成后，EVM会返回状态码（success/failure）、日志事件（Event）及可选的返回数据。</w:t>
      </w:r>
    </w:p>
    <w:p w14:paraId="3B1E029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合约调用会构建一个调用栈（Call Stack），每一层栈帧代表一个独立的执行环境，包括当前合约地址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存储空间（Storage）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内存空间（Memory）</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Gas限制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EVM规定调用栈深度最大为1024层，超过则抛出异常（Stack Overflow），防止无限递归攻击。</w:t>
      </w:r>
    </w:p>
    <w:p w14:paraId="61E7ADC2">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智能合约的执行环境与异常处理</w:t>
      </w:r>
    </w:p>
    <w:p w14:paraId="02A7922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的执行不仅发生在虚拟机中，还依赖于一套完善的运行环境与异常处理机制，以确保合约在链上能够有序、安全地执行。在这一环境中，交易的调用链、堆栈管理、异常回滚等设计至关重要。为了支持复杂的合约调用与状态变更，以太坊在执行架构上引入了专门的堆栈结构、内存空间以及持久化存储，这些组件共同构成了智能合约的运行上下文。</w:t>
      </w:r>
    </w:p>
    <w:p w14:paraId="6DE1F3B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以太坊采用栈式虚拟机结构，所有执行数据通过操作数堆栈传递。</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特点包括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EVM采用字长32字节的操作数栈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支持PUSH、POP、DUP、SWAP</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基本的堆栈指令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每一笔交易的执行环境（栈帧）独立，嵌套调用会生成新的栈帧。栈的设计简化了指令集，也易于实现Gas计量，但对开发者来说，意味着所有局部变量、参数传递都需在栈上进行。</w:t>
      </w:r>
    </w:p>
    <w:p w14:paraId="3D6D7FE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智能合约的异常情况主要包括</w:t>
      </w:r>
      <w:r>
        <w:rPr>
          <w:rFonts w:hint="eastAsia" w:ascii="Times New Roman Regular" w:hAnsi="Times New Roman Regular" w:cs="Times New Roman Regular"/>
          <w:kern w:val="2"/>
          <w:sz w:val="21"/>
          <w:szCs w:val="24"/>
          <w:lang w:val="en-US" w:eastAsia="zh-CN" w:bidi="ar-SA"/>
        </w:rPr>
        <w:t>运行时异常和非捕获异常。</w:t>
      </w:r>
      <w:r>
        <w:rPr>
          <w:rFonts w:hint="default" w:ascii="Times New Roman Regular" w:hAnsi="Times New Roman Regular" w:cs="Times New Roman Regular" w:eastAsiaTheme="minorEastAsia"/>
          <w:kern w:val="2"/>
          <w:sz w:val="21"/>
          <w:szCs w:val="24"/>
          <w:lang w:val="en-US" w:eastAsia="zh-CN" w:bidi="ar-SA"/>
        </w:rPr>
        <w:t>运行时异常（Revertible Error）</w:t>
      </w:r>
      <w:r>
        <w:rPr>
          <w:rFonts w:hint="eastAsia" w:ascii="Times New Roman Regular" w:hAnsi="Times New Roman Regular" w:cs="Times New Roman Regular"/>
          <w:kern w:val="2"/>
          <w:sz w:val="21"/>
          <w:szCs w:val="24"/>
          <w:lang w:val="en-US" w:eastAsia="zh-CN" w:bidi="ar-SA"/>
        </w:rPr>
        <w:t>指</w:t>
      </w:r>
      <w:r>
        <w:rPr>
          <w:rFonts w:hint="default" w:ascii="Times New Roman Regular" w:hAnsi="Times New Roman Regular" w:cs="Times New Roman Regular" w:eastAsiaTheme="minorEastAsia"/>
          <w:kern w:val="2"/>
          <w:sz w:val="21"/>
          <w:szCs w:val="24"/>
          <w:lang w:val="en-US" w:eastAsia="zh-CN" w:bidi="ar-SA"/>
        </w:rPr>
        <w:t>条件不满足、require失败、assert失败、余额不足等。这类异常可通过revert指令回滚状态，退还剩余Gas。非捕获异常（Non-catchable Error）</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堆栈溢出（Stack Overflow）、超过Gas限制（Out of Gas）、无效操作码（Invalid Opcode）</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。这类异常直接中断执行，所有状态回滚。合约设计者必须合理处理异常，确保不会出现状态不一致或资金损失。</w:t>
      </w:r>
    </w:p>
    <w:p w14:paraId="4DAA806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在Solidity中，典型的异常处理方式</w:t>
      </w:r>
      <w:r>
        <w:rPr>
          <w:rFonts w:hint="eastAsia" w:ascii="Times New Roman Regular" w:hAnsi="Times New Roman Regular" w:cs="Times New Roman Regular"/>
          <w:kern w:val="2"/>
          <w:sz w:val="21"/>
          <w:szCs w:val="24"/>
          <w:lang w:val="en-US" w:eastAsia="zh-CN" w:bidi="ar-SA"/>
        </w:rPr>
        <w:t>有以下几种。一是</w:t>
      </w:r>
      <w:r>
        <w:rPr>
          <w:rFonts w:hint="default" w:ascii="Times New Roman Regular" w:hAnsi="Times New Roman Regular" w:cs="Times New Roman Regular" w:eastAsiaTheme="minorEastAsia"/>
          <w:kern w:val="2"/>
          <w:sz w:val="21"/>
          <w:szCs w:val="24"/>
          <w:lang w:val="en-US" w:eastAsia="zh-CN" w:bidi="ar-SA"/>
        </w:rPr>
        <w:t>require(condition, "error message")</w:t>
      </w:r>
      <w:r>
        <w:rPr>
          <w:rFonts w:hint="eastAsia" w:ascii="Times New Roman Regular" w:hAnsi="Times New Roman Regular" w:cs="Times New Roman Regular"/>
          <w:kern w:val="2"/>
          <w:sz w:val="21"/>
          <w:szCs w:val="24"/>
          <w:lang w:val="en-US" w:eastAsia="zh-CN" w:bidi="ar-SA"/>
        </w:rPr>
        <w:t>，这种方式</w:t>
      </w:r>
      <w:r>
        <w:rPr>
          <w:rFonts w:hint="default" w:ascii="Times New Roman Regular" w:hAnsi="Times New Roman Regular" w:cs="Times New Roman Regular" w:eastAsiaTheme="minorEastAsia"/>
          <w:kern w:val="2"/>
          <w:sz w:val="21"/>
          <w:szCs w:val="24"/>
          <w:lang w:val="en-US" w:eastAsia="zh-CN" w:bidi="ar-SA"/>
        </w:rPr>
        <w:t>常用于输入校验，条件不满足立即回滚，消耗少量Gas</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assert(condition)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用于内部不变量检查，失败时消耗所有剩余Gas，视为严重错误</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revert()或revert("message")</w:t>
      </w:r>
      <w:r>
        <w:rPr>
          <w:rFonts w:hint="eastAsia" w:ascii="Times New Roman Regular" w:hAnsi="Times New Roman Regular" w:cs="Times New Roman Regular"/>
          <w:kern w:val="2"/>
          <w:sz w:val="21"/>
          <w:szCs w:val="24"/>
          <w:lang w:val="en-US" w:eastAsia="zh-CN" w:bidi="ar-SA"/>
        </w:rPr>
        <w:t>，这种属于</w:t>
      </w:r>
      <w:r>
        <w:rPr>
          <w:rFonts w:hint="default" w:ascii="Times New Roman Regular" w:hAnsi="Times New Roman Regular" w:cs="Times New Roman Regular" w:eastAsiaTheme="minorEastAsia"/>
          <w:kern w:val="2"/>
          <w:sz w:val="21"/>
          <w:szCs w:val="24"/>
          <w:lang w:val="en-US" w:eastAsia="zh-CN" w:bidi="ar-SA"/>
        </w:rPr>
        <w:t>主动触发异常，回滚当前交易，允许返回自定义错误信息。</w:t>
      </w:r>
    </w:p>
    <w:p w14:paraId="34259E2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当合约函数执行失败时，EVM会回滚当前交易及所有嵌套调用修改的状态（通过状态快照机制）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消耗已使用的Gas，不返还</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向调用方返回失败信息。如果失败发生在合约间嵌套调用中，异常会沿调用栈逐层传递，除非调用方通过try/catch捕获。</w:t>
      </w:r>
    </w:p>
    <w:p w14:paraId="317BC59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0.6.0引入try/catch结构，允许开发者在外部合约调用时捕获异常，进行容错处理。例如：</w:t>
      </w:r>
    </w:p>
    <w:p w14:paraId="0A13B7D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try otherContract.someFunction(params) returns (type result) {</w:t>
      </w:r>
    </w:p>
    <w:p w14:paraId="1756BAFC">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 执行成功，处理结果</w:t>
      </w:r>
    </w:p>
    <w:p w14:paraId="3CDC433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catch {</w:t>
      </w:r>
    </w:p>
    <w:p w14:paraId="56DB64DF">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 执行失败，进行补救或记录错误</w:t>
      </w:r>
    </w:p>
    <w:p w14:paraId="574CCB8D">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w:t>
      </w:r>
    </w:p>
    <w:p w14:paraId="542DD6F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try/catch只能捕获外部合约调用失败，无法捕获当前合约内部异常。</w:t>
      </w:r>
    </w:p>
    <w:p w14:paraId="6395CDD2">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当合约执行异常，已消耗的Gas不会返还。</w:t>
      </w:r>
      <w:r>
        <w:rPr>
          <w:rFonts w:hint="eastAsia" w:ascii="Times New Roman Regular" w:hAnsi="Times New Roman Regular" w:cs="Times New Roman Regular"/>
          <w:kern w:val="2"/>
          <w:sz w:val="21"/>
          <w:szCs w:val="24"/>
          <w:lang w:val="en-US" w:eastAsia="zh-CN" w:bidi="ar-SA"/>
        </w:rPr>
        <w:t>合约</w:t>
      </w:r>
      <w:r>
        <w:rPr>
          <w:rFonts w:hint="default" w:ascii="Times New Roman Regular" w:hAnsi="Times New Roman Regular" w:cs="Times New Roman Regular" w:eastAsiaTheme="minorEastAsia"/>
          <w:kern w:val="2"/>
          <w:sz w:val="21"/>
          <w:szCs w:val="24"/>
          <w:lang w:val="en-US" w:eastAsia="zh-CN" w:bidi="ar-SA"/>
        </w:rPr>
        <w:t>成功执行</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消耗的Gas用于状态更改和矿工奖励，剩余Gas返还调用方</w:t>
      </w:r>
      <w:r>
        <w:rPr>
          <w:rFonts w:hint="eastAsia" w:ascii="Times New Roman Regular" w:hAnsi="Times New Roman Regular" w:cs="Times New Roman Regular"/>
          <w:kern w:val="2"/>
          <w:sz w:val="21"/>
          <w:szCs w:val="24"/>
          <w:lang w:val="en-US" w:eastAsia="zh-CN" w:bidi="ar-SA"/>
        </w:rPr>
        <w:t>；合约</w:t>
      </w:r>
      <w:r>
        <w:rPr>
          <w:rFonts w:hint="default" w:ascii="Times New Roman Regular" w:hAnsi="Times New Roman Regular" w:cs="Times New Roman Regular" w:eastAsiaTheme="minorEastAsia"/>
          <w:kern w:val="2"/>
          <w:sz w:val="21"/>
          <w:szCs w:val="24"/>
          <w:lang w:val="en-US" w:eastAsia="zh-CN" w:bidi="ar-SA"/>
        </w:rPr>
        <w:t>失败执行</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所有已消耗的Gas归矿工所有，剩余Gas作废。这要求开发者设计合约时需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尽量前置条件校验，避免深层逻辑失败导致Gas浪费</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合理设定Gas限制，防止Out of Gas异常。</w:t>
      </w:r>
    </w:p>
    <w:p w14:paraId="3F7DFFAC">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智能合约生命周期总结</w:t>
      </w:r>
    </w:p>
    <w:p w14:paraId="6FB3AE7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w:t>
      </w:r>
      <w:r>
        <w:rPr>
          <w:rFonts w:hint="eastAsia" w:ascii="Times New Roman Regular" w:hAnsi="Times New Roman Regular" w:cs="Times New Roman Regular"/>
          <w:kern w:val="2"/>
          <w:sz w:val="21"/>
          <w:szCs w:val="24"/>
          <w:lang w:val="en-US" w:eastAsia="zh-CN" w:bidi="ar-SA"/>
        </w:rPr>
        <w:t>不同</w:t>
      </w:r>
      <w:r>
        <w:rPr>
          <w:rFonts w:hint="default" w:ascii="Times New Roman Regular" w:hAnsi="Times New Roman Regular" w:cs="Times New Roman Regular" w:eastAsiaTheme="minorEastAsia"/>
          <w:kern w:val="2"/>
          <w:sz w:val="21"/>
          <w:szCs w:val="24"/>
          <w:lang w:val="en-US" w:eastAsia="zh-CN" w:bidi="ar-SA"/>
        </w:rPr>
        <w:t>生命周期</w:t>
      </w:r>
      <w:r>
        <w:rPr>
          <w:rFonts w:hint="eastAsia" w:ascii="Times New Roman Regular" w:hAnsi="Times New Roman Regular" w:cs="Times New Roman Regular"/>
          <w:kern w:val="2"/>
          <w:sz w:val="21"/>
          <w:szCs w:val="24"/>
          <w:lang w:val="en-US" w:eastAsia="zh-CN" w:bidi="ar-SA"/>
        </w:rPr>
        <w:t>的关键活动和技术要点见表4-2。</w:t>
      </w:r>
      <w:r>
        <w:rPr>
          <w:rFonts w:hint="default" w:ascii="Times New Roman Regular" w:hAnsi="Times New Roman Regular" w:cs="Times New Roman Regular" w:eastAsiaTheme="minorEastAsia"/>
          <w:kern w:val="2"/>
          <w:sz w:val="21"/>
          <w:szCs w:val="24"/>
          <w:lang w:val="en-US" w:eastAsia="zh-CN" w:bidi="ar-SA"/>
        </w:rPr>
        <w:t>理解上述生命周期不仅有助于掌握合约运行机制，也对开发安全、Gas优化、异常防控具有重要意义。</w:t>
      </w:r>
    </w:p>
    <w:p w14:paraId="1E33A9B4">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表4-2 智能合约的生命周期</w:t>
      </w:r>
    </w:p>
    <w:tbl>
      <w:tblPr>
        <w:tblStyle w:val="11"/>
        <w:tblW w:w="7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2879"/>
        <w:gridCol w:w="3073"/>
      </w:tblGrid>
      <w:tr w14:paraId="663D05C7">
        <w:trPr>
          <w:jc w:val="center"/>
        </w:trPr>
        <w:tc>
          <w:tcPr>
            <w:tcW w:w="1063" w:type="dxa"/>
            <w:shd w:val="clear" w:color="auto" w:fill="auto"/>
            <w:vAlign w:val="center"/>
          </w:tcPr>
          <w:p w14:paraId="13B25256">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阶段</w:t>
            </w:r>
          </w:p>
        </w:tc>
        <w:tc>
          <w:tcPr>
            <w:tcW w:w="2879" w:type="dxa"/>
            <w:shd w:val="clear" w:color="auto" w:fill="auto"/>
            <w:vAlign w:val="center"/>
          </w:tcPr>
          <w:p w14:paraId="0A16127F">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关键活动</w:t>
            </w:r>
          </w:p>
        </w:tc>
        <w:tc>
          <w:tcPr>
            <w:tcW w:w="3073" w:type="dxa"/>
            <w:shd w:val="clear" w:color="auto" w:fill="auto"/>
            <w:vAlign w:val="center"/>
          </w:tcPr>
          <w:p w14:paraId="4E61F1C1">
            <w:pPr>
              <w:pStyle w:val="9"/>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技术要点</w:t>
            </w:r>
          </w:p>
        </w:tc>
      </w:tr>
      <w:tr w14:paraId="596FBAD5">
        <w:trPr>
          <w:jc w:val="center"/>
        </w:trPr>
        <w:tc>
          <w:tcPr>
            <w:tcW w:w="1063" w:type="dxa"/>
            <w:shd w:val="clear" w:color="auto" w:fill="auto"/>
            <w:vAlign w:val="center"/>
          </w:tcPr>
          <w:p w14:paraId="76DA725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编写阶段</w:t>
            </w:r>
          </w:p>
        </w:tc>
        <w:tc>
          <w:tcPr>
            <w:tcW w:w="2879" w:type="dxa"/>
            <w:shd w:val="clear" w:color="auto" w:fill="auto"/>
            <w:vAlign w:val="center"/>
          </w:tcPr>
          <w:p w14:paraId="4C97172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Solidity源码开发</w:t>
            </w:r>
          </w:p>
        </w:tc>
        <w:tc>
          <w:tcPr>
            <w:tcW w:w="3073" w:type="dxa"/>
            <w:shd w:val="clear" w:color="auto" w:fill="auto"/>
            <w:vAlign w:val="center"/>
          </w:tcPr>
          <w:p w14:paraId="3FCF5816">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合约逻辑、函数定义、访问控制</w:t>
            </w:r>
          </w:p>
        </w:tc>
      </w:tr>
      <w:tr w14:paraId="2306E3A5">
        <w:trPr>
          <w:jc w:val="center"/>
        </w:trPr>
        <w:tc>
          <w:tcPr>
            <w:tcW w:w="1063" w:type="dxa"/>
            <w:shd w:val="clear" w:color="auto" w:fill="auto"/>
            <w:vAlign w:val="center"/>
          </w:tcPr>
          <w:p w14:paraId="66778DF3">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编译阶段</w:t>
            </w:r>
          </w:p>
        </w:tc>
        <w:tc>
          <w:tcPr>
            <w:tcW w:w="2879" w:type="dxa"/>
            <w:shd w:val="clear" w:color="auto" w:fill="auto"/>
            <w:vAlign w:val="center"/>
          </w:tcPr>
          <w:p w14:paraId="36F3B94B">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生成EVM字节码与ABI</w:t>
            </w:r>
          </w:p>
        </w:tc>
        <w:tc>
          <w:tcPr>
            <w:tcW w:w="3073" w:type="dxa"/>
            <w:shd w:val="clear" w:color="auto" w:fill="auto"/>
            <w:vAlign w:val="center"/>
          </w:tcPr>
          <w:p w14:paraId="0D5BDAB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字节码部署、ABI供前端调用</w:t>
            </w:r>
          </w:p>
        </w:tc>
      </w:tr>
      <w:tr w14:paraId="1B579FF7">
        <w:trPr>
          <w:jc w:val="center"/>
        </w:trPr>
        <w:tc>
          <w:tcPr>
            <w:tcW w:w="1063" w:type="dxa"/>
            <w:shd w:val="clear" w:color="auto" w:fill="auto"/>
            <w:vAlign w:val="center"/>
          </w:tcPr>
          <w:p w14:paraId="7257B18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部署阶段</w:t>
            </w:r>
          </w:p>
        </w:tc>
        <w:tc>
          <w:tcPr>
            <w:tcW w:w="2879" w:type="dxa"/>
            <w:shd w:val="clear" w:color="auto" w:fill="auto"/>
            <w:vAlign w:val="center"/>
          </w:tcPr>
          <w:p w14:paraId="3EE8403C">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交易发布合约，链上生成合约地址</w:t>
            </w:r>
          </w:p>
        </w:tc>
        <w:tc>
          <w:tcPr>
            <w:tcW w:w="3073" w:type="dxa"/>
            <w:shd w:val="clear" w:color="auto" w:fill="auto"/>
            <w:vAlign w:val="center"/>
          </w:tcPr>
          <w:p w14:paraId="16D6EC3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状态更新，永久存储字节码</w:t>
            </w:r>
          </w:p>
        </w:tc>
      </w:tr>
      <w:tr w14:paraId="6B256274">
        <w:trPr>
          <w:jc w:val="center"/>
        </w:trPr>
        <w:tc>
          <w:tcPr>
            <w:tcW w:w="1063" w:type="dxa"/>
            <w:shd w:val="clear" w:color="auto" w:fill="auto"/>
            <w:vAlign w:val="center"/>
          </w:tcPr>
          <w:p w14:paraId="40A4DF77">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调用阶段</w:t>
            </w:r>
          </w:p>
        </w:tc>
        <w:tc>
          <w:tcPr>
            <w:tcW w:w="2879" w:type="dxa"/>
            <w:shd w:val="clear" w:color="auto" w:fill="auto"/>
            <w:vAlign w:val="center"/>
          </w:tcPr>
          <w:p w14:paraId="572A677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外部交易或内部调用触发合约</w:t>
            </w:r>
          </w:p>
        </w:tc>
        <w:tc>
          <w:tcPr>
            <w:tcW w:w="3073" w:type="dxa"/>
            <w:shd w:val="clear" w:color="auto" w:fill="auto"/>
            <w:vAlign w:val="center"/>
          </w:tcPr>
          <w:p w14:paraId="25489479">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参数编码、调用栈管理、Gas计算</w:t>
            </w:r>
          </w:p>
        </w:tc>
      </w:tr>
      <w:tr w14:paraId="3D54D8AE">
        <w:trPr>
          <w:jc w:val="center"/>
        </w:trPr>
        <w:tc>
          <w:tcPr>
            <w:tcW w:w="1063" w:type="dxa"/>
            <w:shd w:val="clear" w:color="auto" w:fill="auto"/>
            <w:vAlign w:val="center"/>
          </w:tcPr>
          <w:p w14:paraId="2F6436AE">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执行阶段</w:t>
            </w:r>
          </w:p>
        </w:tc>
        <w:tc>
          <w:tcPr>
            <w:tcW w:w="2879" w:type="dxa"/>
            <w:shd w:val="clear" w:color="auto" w:fill="auto"/>
            <w:vAlign w:val="center"/>
          </w:tcPr>
          <w:p w14:paraId="4FE0E982">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EVM解释执行合约字节码</w:t>
            </w:r>
          </w:p>
        </w:tc>
        <w:tc>
          <w:tcPr>
            <w:tcW w:w="3073" w:type="dxa"/>
            <w:shd w:val="clear" w:color="auto" w:fill="auto"/>
            <w:vAlign w:val="center"/>
          </w:tcPr>
          <w:p w14:paraId="35EE1D20">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状态机更新、事件日志记录</w:t>
            </w:r>
          </w:p>
        </w:tc>
      </w:tr>
      <w:tr w14:paraId="301D8616">
        <w:trPr>
          <w:jc w:val="center"/>
        </w:trPr>
        <w:tc>
          <w:tcPr>
            <w:tcW w:w="1063" w:type="dxa"/>
            <w:shd w:val="clear" w:color="auto" w:fill="auto"/>
            <w:vAlign w:val="center"/>
          </w:tcPr>
          <w:p w14:paraId="1959B6D5">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异常阶段</w:t>
            </w:r>
          </w:p>
        </w:tc>
        <w:tc>
          <w:tcPr>
            <w:tcW w:w="2879" w:type="dxa"/>
            <w:shd w:val="clear" w:color="auto" w:fill="auto"/>
            <w:vAlign w:val="center"/>
          </w:tcPr>
          <w:p w14:paraId="5FD0BEBD">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错误处理、状态回滚</w:t>
            </w:r>
          </w:p>
        </w:tc>
        <w:tc>
          <w:tcPr>
            <w:tcW w:w="3073" w:type="dxa"/>
            <w:shd w:val="clear" w:color="auto" w:fill="auto"/>
            <w:vAlign w:val="center"/>
          </w:tcPr>
          <w:p w14:paraId="61B66131">
            <w:pPr>
              <w:pStyle w:val="9"/>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require、revert、try/catch</w:t>
            </w:r>
          </w:p>
        </w:tc>
      </w:tr>
    </w:tbl>
    <w:p w14:paraId="2EBB5353">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虽然智能合约通常被认为</w:t>
      </w:r>
      <w:r>
        <w:rPr>
          <w:rFonts w:hint="eastAsia" w:ascii="宋体" w:hAnsi="宋体" w:eastAsia="宋体" w:cs="宋体"/>
          <w:kern w:val="2"/>
          <w:sz w:val="21"/>
          <w:szCs w:val="24"/>
          <w:lang w:val="en-US" w:eastAsia="zh-CN" w:bidi="ar-SA"/>
        </w:rPr>
        <w:t>是“不可篡改、永久存在”，但实</w:t>
      </w:r>
      <w:r>
        <w:rPr>
          <w:rFonts w:hint="default" w:ascii="Times New Roman Regular" w:hAnsi="Times New Roman Regular" w:cs="Times New Roman Regular" w:eastAsiaTheme="minorEastAsia"/>
          <w:kern w:val="2"/>
          <w:sz w:val="21"/>
          <w:szCs w:val="24"/>
          <w:lang w:val="en-US" w:eastAsia="zh-CN" w:bidi="ar-SA"/>
        </w:rPr>
        <w:t>际上以太坊允许合约通过selfdestruct指令销毁自身</w:t>
      </w:r>
      <w:r>
        <w:rPr>
          <w:rFonts w:hint="eastAsia" w:ascii="Times New Roman Regular" w:hAnsi="Times New Roman Regular" w:cs="Times New Roman Regular"/>
          <w:kern w:val="2"/>
          <w:sz w:val="21"/>
          <w:szCs w:val="24"/>
          <w:lang w:val="en-US" w:eastAsia="zh-CN" w:bidi="ar-SA"/>
        </w:rPr>
        <w:t>。该指令</w:t>
      </w:r>
      <w:r>
        <w:rPr>
          <w:rFonts w:hint="default" w:ascii="Times New Roman Regular" w:hAnsi="Times New Roman Regular" w:cs="Times New Roman Regular" w:eastAsiaTheme="minorEastAsia"/>
          <w:kern w:val="2"/>
          <w:sz w:val="21"/>
          <w:szCs w:val="24"/>
          <w:lang w:val="en-US" w:eastAsia="zh-CN" w:bidi="ar-SA"/>
        </w:rPr>
        <w:t>主要用于升级旧合约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清理失效逻辑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返还剩余以太币</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一旦合约被销毁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其字节码将从状态树中永久删除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合约地址将不可再被调用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合约余额将转移至指定地址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然而，合约的历史交易和事件记录仍将永久保存在区块链中。在实际开发中，应谨慎使用自毁机制，并注意其对依赖合约地址的系统可能带来的安全风险。</w:t>
      </w:r>
    </w:p>
    <w:p w14:paraId="2BDD1F3A">
      <w:pPr>
        <w:pStyle w:val="3"/>
        <w:keepNext w:val="0"/>
        <w:keepLines w:val="0"/>
        <w:widowControl/>
        <w:suppressLineNumbers w:val="0"/>
      </w:pPr>
      <w:bookmarkStart w:id="10" w:name="_Toc132208457"/>
      <w:bookmarkStart w:id="11" w:name="_Toc1124027450"/>
      <w:bookmarkStart w:id="12" w:name="_Toc2106603469"/>
      <w:r>
        <w:rPr>
          <w:b/>
          <w:bCs/>
        </w:rPr>
        <w:t>4.2 账户模型（EOA与合约账户）与Gas定价</w:t>
      </w:r>
      <w:bookmarkEnd w:id="10"/>
      <w:bookmarkEnd w:id="11"/>
      <w:bookmarkEnd w:id="12"/>
    </w:p>
    <w:p w14:paraId="78043C1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以太坊在设计上引入了图灵完备的虚拟机，使得链上逻辑处理能力远超比特币。然而，这种扩展性的实现，离不开以太坊特有的账户模型与资源管理机制。与比特币基于UTXO的交易结构不同，以太坊采用了账户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余额体系，将状态管理与智能合约紧密结合。账户模型不仅决定了交易的发起、合约的部署与执行逻辑，也深刻影响了以太坊的安全性、扩展性与用户交互体验。此外，为了防止网络资源被滥用，以太坊设计了基于Gas的计价体系，通过对计算与存储资源的精确计费，实现了网络可持续运行。</w:t>
      </w:r>
    </w:p>
    <w:p w14:paraId="287015EE">
      <w:pPr>
        <w:pStyle w:val="4"/>
        <w:bidi w:val="0"/>
      </w:pPr>
      <w:bookmarkStart w:id="13" w:name="_Toc121615394"/>
      <w:r>
        <w:t>4.2.1 账户类型与状态结构</w:t>
      </w:r>
      <w:bookmarkEnd w:id="13"/>
    </w:p>
    <w:p w14:paraId="31910A3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以太坊网络中的每一个状态变更，归根结底都是</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账户状态</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更新。在以太坊的设计中，账户（Account）是所有链上交互的基础对象，任何交易的发起、合约的调用、代币的转账都必须以账户为操作主体。因此，理解以太坊账户的分类、数据结构及其与全局状态树的关系，是深入掌握以太坊运行机制的关键。</w:t>
      </w:r>
    </w:p>
    <w:p w14:paraId="7CB62EB3">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EOA与合约账户的对比</w:t>
      </w:r>
    </w:p>
    <w:p w14:paraId="0AC7865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以太坊网络将账户划分为外部拥有账户（Externally Owned Account, EOA）与合约账户（Contract Account）</w:t>
      </w:r>
      <w:r>
        <w:rPr>
          <w:rFonts w:hint="eastAsia" w:ascii="Times New Roman Regular" w:hAnsi="Times New Roman Regular" w:cs="Times New Roman Regular"/>
          <w:kern w:val="2"/>
          <w:sz w:val="21"/>
          <w:szCs w:val="24"/>
          <w:lang w:val="en-US" w:eastAsia="zh-CN" w:bidi="ar-SA"/>
        </w:rPr>
        <w:t>两类</w:t>
      </w:r>
      <w:r>
        <w:rPr>
          <w:rFonts w:hint="default" w:ascii="Times New Roman Regular" w:hAnsi="Times New Roman Regular" w:cs="Times New Roman Regular" w:eastAsiaTheme="minorEastAsia"/>
          <w:kern w:val="2"/>
          <w:sz w:val="21"/>
          <w:szCs w:val="24"/>
          <w:lang w:val="en-US" w:eastAsia="zh-CN" w:bidi="ar-SA"/>
        </w:rPr>
        <w:t>。这两种账户的本质差异在于控制方式、行为逻辑与代码存储情况。</w:t>
      </w:r>
    </w:p>
    <w:p w14:paraId="5175CC7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EOA账户</w:t>
      </w:r>
      <w:r>
        <w:rPr>
          <w:rFonts w:hint="default" w:ascii="Times New Roman Regular" w:hAnsi="Times New Roman Regular" w:cs="Times New Roman Regular" w:eastAsiaTheme="minorEastAsia"/>
          <w:kern w:val="2"/>
          <w:sz w:val="21"/>
          <w:szCs w:val="24"/>
          <w:lang w:val="en-US" w:eastAsia="zh-CN" w:bidi="ar-SA"/>
        </w:rPr>
        <w:t>是以太坊中最基础、最常用的账户类型，通常由用户的钱包所控制。EOA由一对公私钥控制，账户地址通过公钥推导得出，私钥用于交易签名与所有权证明</w:t>
      </w:r>
      <w:r>
        <w:rPr>
          <w:rFonts w:hint="eastAsia" w:ascii="Times New Roman Regular" w:hAnsi="Times New Roman Regular" w:cs="Times New Roman Regular"/>
          <w:kern w:val="2"/>
          <w:sz w:val="21"/>
          <w:szCs w:val="24"/>
          <w:lang w:val="en-US" w:eastAsia="zh-CN" w:bidi="ar-SA"/>
        </w:rPr>
        <w:t>。EOA账户</w:t>
      </w:r>
      <w:r>
        <w:rPr>
          <w:rFonts w:hint="default" w:ascii="Times New Roman Regular" w:hAnsi="Times New Roman Regular" w:cs="Times New Roman Regular" w:eastAsiaTheme="minorEastAsia"/>
          <w:kern w:val="2"/>
          <w:sz w:val="21"/>
          <w:szCs w:val="24"/>
          <w:lang w:val="en-US" w:eastAsia="zh-CN" w:bidi="ar-SA"/>
        </w:rPr>
        <w:t>只能主动发起交易，无法被动执行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只有当用户通过钱包签名并广播交易时，EOA 才会影响链上状态。</w:t>
      </w:r>
      <w:r>
        <w:rPr>
          <w:rFonts w:hint="eastAsia" w:ascii="Times New Roman Regular" w:hAnsi="Times New Roman Regular" w:cs="Times New Roman Regular"/>
          <w:kern w:val="2"/>
          <w:sz w:val="21"/>
          <w:szCs w:val="24"/>
          <w:lang w:val="en-US" w:eastAsia="zh-CN" w:bidi="ar-SA"/>
        </w:rPr>
        <w:t>EOA账户</w:t>
      </w:r>
      <w:r>
        <w:rPr>
          <w:rFonts w:hint="default" w:ascii="Times New Roman Regular" w:hAnsi="Times New Roman Regular" w:cs="Times New Roman Regular" w:eastAsiaTheme="minorEastAsia"/>
          <w:kern w:val="2"/>
          <w:sz w:val="21"/>
          <w:szCs w:val="24"/>
          <w:lang w:val="en-US" w:eastAsia="zh-CN" w:bidi="ar-SA"/>
        </w:rPr>
        <w:t>不包含任何合约代码，仅存储账户基本信息（如余额、Nonce等）。EOA 是用户与以太坊交互的主要入口，几乎所有链上操作（包括调用合约账户）必须由 EOA 发起。</w:t>
      </w:r>
    </w:p>
    <w:p w14:paraId="031040F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合约账户是以太坊的智能合约部署后生成的链上账户</w:t>
      </w:r>
      <w:r>
        <w:rPr>
          <w:rFonts w:hint="eastAsia" w:ascii="Times New Roman Regular" w:hAnsi="Times New Roman Regular" w:cs="Times New Roman Regular"/>
          <w:kern w:val="2"/>
          <w:sz w:val="21"/>
          <w:szCs w:val="24"/>
          <w:lang w:val="en-US" w:eastAsia="zh-CN" w:bidi="ar-SA"/>
        </w:rPr>
        <w:t>。合约账户</w:t>
      </w:r>
      <w:r>
        <w:rPr>
          <w:rFonts w:hint="default" w:ascii="Times New Roman Regular" w:hAnsi="Times New Roman Regular" w:cs="Times New Roman Regular" w:eastAsiaTheme="minorEastAsia"/>
          <w:kern w:val="2"/>
          <w:sz w:val="21"/>
          <w:szCs w:val="24"/>
          <w:lang w:val="en-US" w:eastAsia="zh-CN" w:bidi="ar-SA"/>
        </w:rPr>
        <w:t>由合约代码控制，账户的行为完全依据其部署的智能合约逻辑执行</w:t>
      </w:r>
      <w:r>
        <w:rPr>
          <w:rFonts w:hint="eastAsia" w:ascii="Times New Roman Regular" w:hAnsi="Times New Roman Regular" w:cs="Times New Roman Regular"/>
          <w:kern w:val="2"/>
          <w:sz w:val="21"/>
          <w:szCs w:val="24"/>
          <w:lang w:val="en-US" w:eastAsia="zh-CN" w:bidi="ar-SA"/>
        </w:rPr>
        <w:t>。合约账户</w:t>
      </w:r>
      <w:r>
        <w:rPr>
          <w:rFonts w:hint="default" w:ascii="Times New Roman Regular" w:hAnsi="Times New Roman Regular" w:cs="Times New Roman Regular" w:eastAsiaTheme="minorEastAsia"/>
          <w:kern w:val="2"/>
          <w:sz w:val="21"/>
          <w:szCs w:val="24"/>
          <w:lang w:val="en-US" w:eastAsia="zh-CN" w:bidi="ar-SA"/>
        </w:rPr>
        <w:t>无法主动发起交易，只能响应外部交易（包括来自 EOA 或其他合约的调用）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合约账户内部存储有字节码（EVM 执行代码）以及合约状态变量。合约账户实现了链上自动执行的核心能力，支持复杂的去中心化应用逻辑，是以太坊区别于比特币系统的关键设计。</w:t>
      </w:r>
    </w:p>
    <w:p w14:paraId="39B1755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表4-3是EOA账户和合约账户的</w:t>
      </w:r>
      <w:r>
        <w:rPr>
          <w:rFonts w:hint="eastAsia" w:ascii="Times New Roman Regular" w:hAnsi="Times New Roman Regular" w:cs="Times New Roman Regular" w:eastAsiaTheme="minorEastAsia"/>
          <w:kern w:val="2"/>
          <w:sz w:val="21"/>
          <w:szCs w:val="24"/>
          <w:lang w:val="en-US" w:eastAsia="zh-CN" w:bidi="ar-SA"/>
        </w:rPr>
        <w:t>核心对比</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可以看到，EOA 和合约账户虽然共享账户结构，但其行为模式、权限控制和生命周期完全不同。这一账户设计支持了以太坊系统中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外部激活、内部响应</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的运行范式。</w:t>
      </w:r>
    </w:p>
    <w:p w14:paraId="58BC0B92">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表4-3 EOA账户和合约账户的核心对比</w:t>
      </w:r>
    </w:p>
    <w:tbl>
      <w:tblPr>
        <w:tblStyle w:val="11"/>
        <w:tblW w:w="7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2262"/>
        <w:gridCol w:w="3019"/>
      </w:tblGrid>
      <w:tr w14:paraId="66B0905D">
        <w:trPr>
          <w:jc w:val="center"/>
        </w:trPr>
        <w:tc>
          <w:tcPr>
            <w:tcW w:w="1767" w:type="dxa"/>
            <w:shd w:val="clear" w:color="auto" w:fill="auto"/>
            <w:vAlign w:val="center"/>
          </w:tcPr>
          <w:p w14:paraId="5AA158F3">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项目</w:t>
            </w:r>
          </w:p>
        </w:tc>
        <w:tc>
          <w:tcPr>
            <w:tcW w:w="2262" w:type="dxa"/>
            <w:shd w:val="clear" w:color="auto" w:fill="auto"/>
            <w:vAlign w:val="center"/>
          </w:tcPr>
          <w:p w14:paraId="15118DF3">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EOA</w:t>
            </w:r>
          </w:p>
        </w:tc>
        <w:tc>
          <w:tcPr>
            <w:tcW w:w="3019" w:type="dxa"/>
            <w:shd w:val="clear" w:color="auto" w:fill="auto"/>
            <w:vAlign w:val="center"/>
          </w:tcPr>
          <w:p w14:paraId="54317A3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合约账户</w:t>
            </w:r>
          </w:p>
        </w:tc>
      </w:tr>
      <w:tr w14:paraId="39EC0BD7">
        <w:trPr>
          <w:jc w:val="center"/>
        </w:trPr>
        <w:tc>
          <w:tcPr>
            <w:tcW w:w="1767" w:type="dxa"/>
            <w:shd w:val="clear" w:color="auto" w:fill="auto"/>
            <w:vAlign w:val="center"/>
          </w:tcPr>
          <w:p w14:paraId="4DE7D4C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控制方式</w:t>
            </w:r>
          </w:p>
        </w:tc>
        <w:tc>
          <w:tcPr>
            <w:tcW w:w="2262" w:type="dxa"/>
            <w:shd w:val="clear" w:color="auto" w:fill="auto"/>
            <w:vAlign w:val="center"/>
          </w:tcPr>
          <w:p w14:paraId="1C551D6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私钥控制</w:t>
            </w:r>
          </w:p>
        </w:tc>
        <w:tc>
          <w:tcPr>
            <w:tcW w:w="3019" w:type="dxa"/>
            <w:shd w:val="clear" w:color="auto" w:fill="auto"/>
            <w:vAlign w:val="center"/>
          </w:tcPr>
          <w:p w14:paraId="1CE1553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合约代码控制</w:t>
            </w:r>
          </w:p>
        </w:tc>
      </w:tr>
      <w:tr w14:paraId="55308CEB">
        <w:trPr>
          <w:jc w:val="center"/>
        </w:trPr>
        <w:tc>
          <w:tcPr>
            <w:tcW w:w="1767" w:type="dxa"/>
            <w:shd w:val="clear" w:color="auto" w:fill="auto"/>
            <w:vAlign w:val="center"/>
          </w:tcPr>
          <w:p w14:paraId="5797BB0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能否主动发起交易</w:t>
            </w:r>
          </w:p>
        </w:tc>
        <w:tc>
          <w:tcPr>
            <w:tcW w:w="2262" w:type="dxa"/>
            <w:shd w:val="clear" w:color="auto" w:fill="auto"/>
            <w:vAlign w:val="center"/>
          </w:tcPr>
          <w:p w14:paraId="6A17D79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可以</w:t>
            </w:r>
          </w:p>
        </w:tc>
        <w:tc>
          <w:tcPr>
            <w:tcW w:w="3019" w:type="dxa"/>
            <w:shd w:val="clear" w:color="auto" w:fill="auto"/>
            <w:vAlign w:val="center"/>
          </w:tcPr>
          <w:p w14:paraId="04E7712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不可以</w:t>
            </w:r>
          </w:p>
        </w:tc>
      </w:tr>
      <w:tr w14:paraId="18F78F27">
        <w:trPr>
          <w:jc w:val="center"/>
        </w:trPr>
        <w:tc>
          <w:tcPr>
            <w:tcW w:w="1767" w:type="dxa"/>
            <w:shd w:val="clear" w:color="auto" w:fill="auto"/>
            <w:vAlign w:val="center"/>
          </w:tcPr>
          <w:p w14:paraId="483F224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能否被动响应调用</w:t>
            </w:r>
          </w:p>
        </w:tc>
        <w:tc>
          <w:tcPr>
            <w:tcW w:w="2262" w:type="dxa"/>
            <w:shd w:val="clear" w:color="auto" w:fill="auto"/>
            <w:vAlign w:val="center"/>
          </w:tcPr>
          <w:p w14:paraId="7F2B8B3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不可以</w:t>
            </w:r>
          </w:p>
        </w:tc>
        <w:tc>
          <w:tcPr>
            <w:tcW w:w="3019" w:type="dxa"/>
            <w:shd w:val="clear" w:color="auto" w:fill="auto"/>
            <w:vAlign w:val="center"/>
          </w:tcPr>
          <w:p w14:paraId="5310821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可以</w:t>
            </w:r>
          </w:p>
        </w:tc>
      </w:tr>
      <w:tr w14:paraId="5F76DDE5">
        <w:trPr>
          <w:jc w:val="center"/>
        </w:trPr>
        <w:tc>
          <w:tcPr>
            <w:tcW w:w="1767" w:type="dxa"/>
            <w:shd w:val="clear" w:color="auto" w:fill="auto"/>
            <w:vAlign w:val="center"/>
          </w:tcPr>
          <w:p w14:paraId="6147692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存储内容</w:t>
            </w:r>
          </w:p>
        </w:tc>
        <w:tc>
          <w:tcPr>
            <w:tcW w:w="2262" w:type="dxa"/>
            <w:shd w:val="clear" w:color="auto" w:fill="auto"/>
            <w:vAlign w:val="center"/>
          </w:tcPr>
          <w:p w14:paraId="7C31D60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Nonce、余额</w:t>
            </w:r>
          </w:p>
        </w:tc>
        <w:tc>
          <w:tcPr>
            <w:tcW w:w="3019" w:type="dxa"/>
            <w:shd w:val="clear" w:color="auto" w:fill="auto"/>
            <w:vAlign w:val="center"/>
          </w:tcPr>
          <w:p w14:paraId="37DB04F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Nonce、余额、合约代码、存储根</w:t>
            </w:r>
          </w:p>
        </w:tc>
      </w:tr>
      <w:tr w14:paraId="63138DBA">
        <w:trPr>
          <w:jc w:val="center"/>
        </w:trPr>
        <w:tc>
          <w:tcPr>
            <w:tcW w:w="1767" w:type="dxa"/>
            <w:shd w:val="clear" w:color="auto" w:fill="auto"/>
            <w:vAlign w:val="center"/>
          </w:tcPr>
          <w:p w14:paraId="0327F82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交易发起条件</w:t>
            </w:r>
          </w:p>
        </w:tc>
        <w:tc>
          <w:tcPr>
            <w:tcW w:w="2262" w:type="dxa"/>
            <w:shd w:val="clear" w:color="auto" w:fill="auto"/>
            <w:vAlign w:val="center"/>
          </w:tcPr>
          <w:p w14:paraId="4A7CEAC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需要用户签名</w:t>
            </w:r>
          </w:p>
        </w:tc>
        <w:tc>
          <w:tcPr>
            <w:tcW w:w="3019" w:type="dxa"/>
            <w:shd w:val="clear" w:color="auto" w:fill="auto"/>
            <w:vAlign w:val="center"/>
          </w:tcPr>
          <w:p w14:paraId="21D8139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只能被 EOA 或其他合约调用</w:t>
            </w:r>
          </w:p>
        </w:tc>
      </w:tr>
      <w:tr w14:paraId="66E01568">
        <w:trPr>
          <w:jc w:val="center"/>
        </w:trPr>
        <w:tc>
          <w:tcPr>
            <w:tcW w:w="1767" w:type="dxa"/>
            <w:shd w:val="clear" w:color="auto" w:fill="auto"/>
            <w:vAlign w:val="center"/>
          </w:tcPr>
          <w:p w14:paraId="65605A2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应用场景</w:t>
            </w:r>
          </w:p>
        </w:tc>
        <w:tc>
          <w:tcPr>
            <w:tcW w:w="2262" w:type="dxa"/>
            <w:shd w:val="clear" w:color="auto" w:fill="auto"/>
            <w:vAlign w:val="center"/>
          </w:tcPr>
          <w:p w14:paraId="7A39336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钱包账户、用户操作入口</w:t>
            </w:r>
          </w:p>
        </w:tc>
        <w:tc>
          <w:tcPr>
            <w:tcW w:w="3019" w:type="dxa"/>
            <w:shd w:val="clear" w:color="auto" w:fill="auto"/>
            <w:vAlign w:val="center"/>
          </w:tcPr>
          <w:p w14:paraId="680A3A5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智能合约、去中心化应用逻辑载体</w:t>
            </w:r>
          </w:p>
        </w:tc>
      </w:tr>
    </w:tbl>
    <w:p w14:paraId="746CCD95">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账户的数据结构详解</w:t>
      </w:r>
    </w:p>
    <w:p w14:paraId="0DAD8DD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以太坊中，所有账户的数据结构</w:t>
      </w:r>
      <w:r>
        <w:rPr>
          <w:rFonts w:hint="eastAsia" w:ascii="Times New Roman Regular" w:hAnsi="Times New Roman Regular" w:cs="Times New Roman Regular"/>
          <w:kern w:val="2"/>
          <w:sz w:val="21"/>
          <w:szCs w:val="24"/>
          <w:lang w:val="en-US" w:eastAsia="zh-CN" w:bidi="ar-SA"/>
        </w:rPr>
        <w:t>都</w:t>
      </w:r>
      <w:r>
        <w:rPr>
          <w:rFonts w:hint="default" w:ascii="Times New Roman Regular" w:hAnsi="Times New Roman Regular" w:cs="Times New Roman Regular" w:eastAsiaTheme="minorEastAsia"/>
          <w:kern w:val="2"/>
          <w:sz w:val="21"/>
          <w:szCs w:val="24"/>
          <w:lang w:val="en-US" w:eastAsia="zh-CN" w:bidi="ar-SA"/>
        </w:rPr>
        <w:t>遵循统一的账户状态格式，无论是 EOA 还是合约账户，链上都会为每个账户维护</w:t>
      </w:r>
      <w:r>
        <w:rPr>
          <w:rFonts w:hint="eastAsia" w:ascii="Times New Roman Regular" w:hAnsi="Times New Roman Regular" w:cs="Times New Roman Regular"/>
          <w:kern w:val="2"/>
          <w:sz w:val="21"/>
          <w:szCs w:val="24"/>
          <w:lang w:val="en-US" w:eastAsia="zh-CN" w:bidi="ar-SA"/>
        </w:rPr>
        <w:t>4</w:t>
      </w:r>
      <w:r>
        <w:rPr>
          <w:rFonts w:hint="default" w:ascii="Times New Roman Regular" w:hAnsi="Times New Roman Regular" w:cs="Times New Roman Regular" w:eastAsiaTheme="minorEastAsia"/>
          <w:kern w:val="2"/>
          <w:sz w:val="21"/>
          <w:szCs w:val="24"/>
          <w:lang w:val="en-US" w:eastAsia="zh-CN" w:bidi="ar-SA"/>
        </w:rPr>
        <w:t>个核心字段：Nonce（账户随机数）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Balance（余额）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CodeHash（代码哈希）</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StorageRoot（存储根哈希）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w:t>
      </w:r>
      <w:r>
        <w:rPr>
          <w:rFonts w:hint="eastAsia" w:ascii="Times New Roman Regular" w:hAnsi="Times New Roman Regular" w:cs="Times New Roman Regular"/>
          <w:kern w:val="2"/>
          <w:sz w:val="21"/>
          <w:szCs w:val="24"/>
          <w:lang w:val="en-US" w:eastAsia="zh-CN" w:bidi="ar-SA"/>
        </w:rPr>
        <w:t>4</w:t>
      </w:r>
      <w:r>
        <w:rPr>
          <w:rFonts w:hint="default" w:ascii="Times New Roman Regular" w:hAnsi="Times New Roman Regular" w:cs="Times New Roman Regular" w:eastAsiaTheme="minorEastAsia"/>
          <w:kern w:val="2"/>
          <w:sz w:val="21"/>
          <w:szCs w:val="24"/>
          <w:lang w:val="en-US" w:eastAsia="zh-CN" w:bidi="ar-SA"/>
        </w:rPr>
        <w:t>个元素共同定义了账户的当前状态</w:t>
      </w:r>
      <w:r>
        <w:rPr>
          <w:rFonts w:hint="eastAsia" w:ascii="Times New Roman Regular" w:hAnsi="Times New Roman Regular" w:cs="Times New Roman Regular"/>
          <w:kern w:val="2"/>
          <w:sz w:val="21"/>
          <w:szCs w:val="24"/>
          <w:lang w:val="en-US" w:eastAsia="zh-CN" w:bidi="ar-SA"/>
        </w:rPr>
        <w:t>，如图4-3所示</w:t>
      </w:r>
      <w:r>
        <w:rPr>
          <w:rFonts w:hint="default" w:ascii="Times New Roman Regular" w:hAnsi="Times New Roman Regular" w:cs="Times New Roman Regular" w:eastAsiaTheme="minorEastAsia"/>
          <w:kern w:val="2"/>
          <w:sz w:val="21"/>
          <w:szCs w:val="24"/>
          <w:lang w:val="en-US" w:eastAsia="zh-CN" w:bidi="ar-SA"/>
        </w:rPr>
        <w:t>。</w:t>
      </w:r>
    </w:p>
    <w:p w14:paraId="624357AF">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3947795" cy="2771775"/>
            <wp:effectExtent l="0" t="0" r="14605" b="22225"/>
            <wp:docPr id="19" name="图片 19" descr="deepseek_mermaid_20250717_adb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eepseek_mermaid_20250717_adb860"/>
                    <pic:cNvPicPr>
                      <a:picLocks noChangeAspect="1"/>
                    </pic:cNvPicPr>
                  </pic:nvPicPr>
                  <pic:blipFill>
                    <a:blip r:embed="rId19"/>
                    <a:stretch>
                      <a:fillRect/>
                    </a:stretch>
                  </pic:blipFill>
                  <pic:spPr>
                    <a:xfrm>
                      <a:off x="0" y="0"/>
                      <a:ext cx="3947795" cy="2771775"/>
                    </a:xfrm>
                    <a:prstGeom prst="rect">
                      <a:avLst/>
                    </a:prstGeom>
                  </pic:spPr>
                </pic:pic>
              </a:graphicData>
            </a:graphic>
          </wp:inline>
        </w:drawing>
      </w:r>
    </w:p>
    <w:p w14:paraId="079F7DE5">
      <w:pPr>
        <w:pStyle w:val="9"/>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图4-3 以太坊账户数据结构</w:t>
      </w:r>
    </w:p>
    <w:p w14:paraId="55F09E6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Nonce 是以太坊账户状态中的一个计数器，其功能因账户类型而异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 EOA</w:t>
      </w:r>
      <w:r>
        <w:rPr>
          <w:rFonts w:hint="eastAsia" w:ascii="Times New Roman Regular" w:hAnsi="Times New Roman Regular" w:cs="Times New Roman Regular"/>
          <w:kern w:val="2"/>
          <w:sz w:val="21"/>
          <w:szCs w:val="24"/>
          <w:lang w:val="en-US" w:eastAsia="zh-CN" w:bidi="ar-SA"/>
        </w:rPr>
        <w:t>账户</w:t>
      </w:r>
      <w:r>
        <w:rPr>
          <w:rFonts w:hint="default" w:ascii="Times New Roman Regular" w:hAnsi="Times New Roman Regular" w:cs="Times New Roman Regular" w:eastAsiaTheme="minorEastAsia"/>
          <w:kern w:val="2"/>
          <w:sz w:val="21"/>
          <w:szCs w:val="24"/>
          <w:lang w:val="en-US" w:eastAsia="zh-CN" w:bidi="ar-SA"/>
        </w:rPr>
        <w:t>，Nonce 表示该账户已经发起过的交易数量，用于防止交易重放（Replay Attack）并保证交易顺序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对于合约账户，Nonce 记录该合约账户创建过的合约数量，主要用于推导后续创建合约的地址。Nonce 的重要性在于，它确保了交易的唯一性和顺序性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每一笔交易必须携带一个正确的 Nonce，否则会被节点拒绝。这个机制不仅防御了重放攻击，还在一定程度上防止了网络拥堵时的恶意重复广播。</w:t>
      </w:r>
    </w:p>
    <w:p w14:paraId="2002364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Balance 字段记录</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账户当前持有的以太币（Ether）数量，单位为 Wei（1 Ether = 10</w:t>
      </w:r>
      <w:r>
        <w:rPr>
          <w:rFonts w:hint="default" w:ascii="Times New Roman Regular" w:hAnsi="Times New Roman Regular" w:cs="Times New Roman Regular"/>
          <w:kern w:val="2"/>
          <w:sz w:val="21"/>
          <w:szCs w:val="24"/>
          <w:lang w:val="en-US" w:eastAsia="zh-CN" w:bidi="ar-SA"/>
        </w:rPr>
        <w:t>^18</w:t>
      </w:r>
      <w:r>
        <w:rPr>
          <w:rFonts w:hint="default" w:ascii="Times New Roman Regular" w:hAnsi="Times New Roman Regular" w:cs="Times New Roman Regular" w:eastAsiaTheme="minorEastAsia"/>
          <w:kern w:val="2"/>
          <w:sz w:val="21"/>
          <w:szCs w:val="24"/>
          <w:lang w:val="en-US" w:eastAsia="zh-CN" w:bidi="ar-SA"/>
        </w:rPr>
        <w:t xml:space="preserve"> Wei）。对于 EOA</w:t>
      </w:r>
      <w:r>
        <w:rPr>
          <w:rFonts w:hint="eastAsia" w:ascii="Times New Roman Regular" w:hAnsi="Times New Roman Regular" w:cs="Times New Roman Regular"/>
          <w:kern w:val="2"/>
          <w:sz w:val="21"/>
          <w:szCs w:val="24"/>
          <w:lang w:val="en-US" w:eastAsia="zh-CN" w:bidi="ar-SA"/>
        </w:rPr>
        <w:t>账户</w:t>
      </w:r>
      <w:r>
        <w:rPr>
          <w:rFonts w:hint="default" w:ascii="Times New Roman Regular" w:hAnsi="Times New Roman Regular" w:cs="Times New Roman Regular" w:eastAsiaTheme="minorEastAsia"/>
          <w:kern w:val="2"/>
          <w:sz w:val="21"/>
          <w:szCs w:val="24"/>
          <w:lang w:val="en-US" w:eastAsia="zh-CN" w:bidi="ar-SA"/>
        </w:rPr>
        <w:t>，余额通常来源于转账或链上操作的收益</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对于合约账户，余额可以通过 receive()、fallback() 等函数接收转账，也可以由合约逻辑管理。账户余额是状态存储中最常被查询和变更的字段，与以太坊的价值转移密切相关。</w:t>
      </w:r>
    </w:p>
    <w:p w14:paraId="3BF5C1E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对于 EOA</w:t>
      </w:r>
      <w:r>
        <w:rPr>
          <w:rFonts w:hint="eastAsia" w:ascii="Times New Roman Regular" w:hAnsi="Times New Roman Regular" w:cs="Times New Roman Regular"/>
          <w:kern w:val="2"/>
          <w:sz w:val="21"/>
          <w:szCs w:val="24"/>
          <w:lang w:val="en-US" w:eastAsia="zh-CN" w:bidi="ar-SA"/>
        </w:rPr>
        <w:t>账户</w:t>
      </w:r>
      <w:r>
        <w:rPr>
          <w:rFonts w:hint="default" w:ascii="Times New Roman Regular" w:hAnsi="Times New Roman Regular" w:cs="Times New Roman Regular" w:eastAsiaTheme="minorEastAsia"/>
          <w:kern w:val="2"/>
          <w:sz w:val="21"/>
          <w:szCs w:val="24"/>
          <w:lang w:val="en-US" w:eastAsia="zh-CN" w:bidi="ar-SA"/>
        </w:rPr>
        <w:t>，CodeHash 是空值（即空代码的哈希）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对于合约账户，CodeHash 存储的是合约字节码的哈希指针，实际代码保存在链上独立的数据结构中。以太坊将合约代码与账户状态分离，通过哈希索引快速定位合约逻辑，提高了执行效率，也方便了状态树的结构管理。值得注意的是，合约代码一旦部署即不可更改，除非通过代理模式实现逻辑升级。</w:t>
      </w:r>
    </w:p>
    <w:p w14:paraId="45F0AF7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StorageRoot 是账户状态中指向该账户存储空间的根哈希，具体而言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每个合约账户拥有一棵独立的 Merkle Patricia Trie（MPT），用于存储合约的所有状态变量。StorageRoot 是该状态树的根节点哈希，作为账户状态的一部分纳入全局状态树。EOA 的 StorageRoot 通常为空，因为其不存储复杂状态。这一设计支持以太坊的高效状态验证与轻客户端同步，极大降低了节点间的一致性维护成本。</w:t>
      </w:r>
    </w:p>
    <w:p w14:paraId="29081BA2">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账户状态与全局世界状态</w:t>
      </w:r>
    </w:p>
    <w:p w14:paraId="3F85894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以太坊通过一个核心的数据结构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全局状态树（Global State Trie），来管理链上所有账户的状态。</w:t>
      </w:r>
    </w:p>
    <w:p w14:paraId="15EC572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世界状态定义了以太坊区块链在任意时刻的完整状态，包括所有账户的Nonce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Balance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CodeHash</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StorageRoot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所有账户状态以账户地址为键，存储在一棵全局的 Merkle Patricia Trie 中。这棵状态树支持快速检索、高效验证与链上共识同步。</w:t>
      </w:r>
    </w:p>
    <w:p w14:paraId="36777B8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以太坊全局状态树的每个叶子节点代表一个账户地址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每个账户地址对应账户状态（Nonce、Balance、CodeHash、StorageRoot）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合约账户的 StorageRoot 指向合约自身的状态树。这种嵌套式的 Trie 结构确保了状态的可验证性。通过根哈希（State Root），节点可以快速确认整个链的状态一致性，而无需全量下载每一个账户数据。</w:t>
      </w:r>
    </w:p>
    <w:p w14:paraId="09FC661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当交易发生时，以太坊的状态机会依据交易类型修改账户状态</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EOA 发起</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更新发起账户的 Nonce，扣除相应余额，可能修改目标账户余额或状态</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调用合约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根据合约执行结果，修改合约存储空间，可能引发连锁调用，涉及多个账户状态更新</w:t>
      </w: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eastAsiaTheme="minorEastAsia"/>
          <w:kern w:val="2"/>
          <w:sz w:val="21"/>
          <w:szCs w:val="24"/>
          <w:lang w:val="en-US" w:eastAsia="zh-CN" w:bidi="ar-SA"/>
        </w:rPr>
        <w:t>创建合约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更新发起账户 Nonce，初始化新合约账户，生成合约代码及存储根。所有状态更新必须严格遵循以太坊虚拟机（EVM）的执行规则与异常处理机制，确保链上状态的原子性与一致性。</w:t>
      </w:r>
    </w:p>
    <w:p w14:paraId="3FAE64E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账户设计的理论价值与工程意义</w:t>
      </w:r>
    </w:p>
    <w:p w14:paraId="1AC2094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以太坊账户模型相较比特币的 UTXO 模型，做出了</w:t>
      </w:r>
      <w:r>
        <w:rPr>
          <w:rFonts w:hint="eastAsia" w:ascii="Times New Roman Regular" w:hAnsi="Times New Roman Regular" w:cs="Times New Roman Regular"/>
          <w:kern w:val="2"/>
          <w:sz w:val="21"/>
          <w:szCs w:val="24"/>
          <w:lang w:val="en-US" w:eastAsia="zh-CN" w:bidi="ar-SA"/>
        </w:rPr>
        <w:t>以下</w:t>
      </w:r>
      <w:r>
        <w:rPr>
          <w:rFonts w:hint="default" w:ascii="Times New Roman Regular" w:hAnsi="Times New Roman Regular" w:cs="Times New Roman Regular" w:eastAsiaTheme="minorEastAsia"/>
          <w:kern w:val="2"/>
          <w:sz w:val="21"/>
          <w:szCs w:val="24"/>
          <w:lang w:val="en-US" w:eastAsia="zh-CN" w:bidi="ar-SA"/>
        </w:rPr>
        <w:t>核心转变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从交易驱动到账户驱动</w:t>
      </w:r>
      <w:r>
        <w:rPr>
          <w:rFonts w:hint="eastAsia" w:ascii="Times New Roman Regular" w:hAnsi="Times New Roman Regular" w:cs="Times New Roman Regular"/>
          <w:kern w:val="2"/>
          <w:sz w:val="21"/>
          <w:szCs w:val="24"/>
          <w:lang w:val="en-US" w:eastAsia="zh-CN" w:bidi="ar-SA"/>
        </w:rPr>
        <w:t>，以太坊</w:t>
      </w:r>
      <w:r>
        <w:rPr>
          <w:rFonts w:hint="default" w:ascii="Times New Roman Regular" w:hAnsi="Times New Roman Regular" w:cs="Times New Roman Regular" w:eastAsiaTheme="minorEastAsia"/>
          <w:kern w:val="2"/>
          <w:sz w:val="21"/>
          <w:szCs w:val="24"/>
          <w:lang w:val="en-US" w:eastAsia="zh-CN" w:bidi="ar-SA"/>
        </w:rPr>
        <w:t>以账户为基本状态单元，支持更丰富的状态变更</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支持复杂状态机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合约账户通过存储树可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维护复杂的业务逻辑</w:t>
      </w:r>
      <w:r>
        <w:rPr>
          <w:rFonts w:hint="eastAsia" w:ascii="Times New Roman Regular" w:hAnsi="Times New Roman Regular" w:cs="Times New Roman Regular"/>
          <w:kern w:val="2"/>
          <w:sz w:val="21"/>
          <w:szCs w:val="24"/>
          <w:lang w:val="en-US" w:eastAsia="zh-CN" w:bidi="ar-SA"/>
        </w:rPr>
        <w:t>；三是建立了</w:t>
      </w:r>
      <w:r>
        <w:rPr>
          <w:rFonts w:hint="default" w:ascii="Times New Roman Regular" w:hAnsi="Times New Roman Regular" w:cs="Times New Roman Regular" w:eastAsiaTheme="minorEastAsia"/>
          <w:kern w:val="2"/>
          <w:sz w:val="21"/>
          <w:szCs w:val="24"/>
          <w:lang w:val="en-US" w:eastAsia="zh-CN" w:bidi="ar-SA"/>
        </w:rPr>
        <w:t>统一交易入口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所有交易必须通过 EOA 发起，简化了交易验证流程</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易于组合与调用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合约账户可以嵌套调用，支持 DeFi、DAO 等高级应用。账户模型使得以太坊具备更强的扩展能力，但同时也带来了更高的状态同步成本，尤其是在链上合约日益复杂、账户数量急剧增加的背景下，对全节点的存储与计算提出了更大挑战。</w:t>
      </w:r>
    </w:p>
    <w:p w14:paraId="79402EE7">
      <w:pPr>
        <w:pStyle w:val="4"/>
        <w:bidi w:val="0"/>
      </w:pPr>
      <w:bookmarkStart w:id="14" w:name="_Toc1732978661"/>
      <w:r>
        <w:t>4.2.2 交易结构与发送流程</w:t>
      </w:r>
      <w:bookmarkEnd w:id="14"/>
    </w:p>
    <w:p w14:paraId="0D7033F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以太坊交易（Transaction）是链上状态变化的最小单位，是账户转移资产、调用合约、部署合约等操作的载体。理解以太坊的交易结构与发送流程对于掌握智能合约调用、账户管理以及以太坊经济模型至关重要。</w:t>
      </w:r>
    </w:p>
    <w:p w14:paraId="2FBDCED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以太坊交易的数据结构</w:t>
      </w:r>
    </w:p>
    <w:p w14:paraId="2630E0E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以太坊交易本质上是一组有序的数据字段，涵盖了交易发起者、接收方、交易金额、调用参数、Gas限制、手续费定价等关键信息。表</w:t>
      </w:r>
      <w:r>
        <w:rPr>
          <w:rFonts w:hint="eastAsia" w:ascii="Times New Roman Regular" w:hAnsi="Times New Roman Regular" w:cs="Times New Roman Regular"/>
          <w:kern w:val="2"/>
          <w:sz w:val="21"/>
          <w:szCs w:val="24"/>
          <w:lang w:val="en-US" w:eastAsia="zh-CN" w:bidi="ar-SA"/>
        </w:rPr>
        <w:t>4-4</w:t>
      </w:r>
      <w:r>
        <w:rPr>
          <w:rFonts w:hint="default" w:ascii="Times New Roman Regular" w:hAnsi="Times New Roman Regular" w:cs="Times New Roman Regular" w:eastAsiaTheme="minorEastAsia"/>
          <w:kern w:val="2"/>
          <w:sz w:val="21"/>
          <w:szCs w:val="24"/>
          <w:lang w:val="en-US" w:eastAsia="zh-CN" w:bidi="ar-SA"/>
        </w:rPr>
        <w:t>总结了以太坊交易的核心字段（以 EIP-1559 实施后的交易格式为例）。</w:t>
      </w:r>
    </w:p>
    <w:p w14:paraId="38458F5C">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表4-4 以太坊交易核心字段</w:t>
      </w:r>
    </w:p>
    <w:tbl>
      <w:tblPr>
        <w:tblStyle w:val="11"/>
        <w:tblW w:w="8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6349"/>
      </w:tblGrid>
      <w:tr w14:paraId="75C766ED">
        <w:trPr>
          <w:jc w:val="center"/>
        </w:trPr>
        <w:tc>
          <w:tcPr>
            <w:tcW w:w="1856" w:type="dxa"/>
            <w:shd w:val="clear" w:color="auto" w:fill="auto"/>
            <w:vAlign w:val="center"/>
          </w:tcPr>
          <w:p w14:paraId="257B5B48">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字段</w:t>
            </w:r>
          </w:p>
        </w:tc>
        <w:tc>
          <w:tcPr>
            <w:tcW w:w="6349" w:type="dxa"/>
            <w:shd w:val="clear" w:color="auto" w:fill="auto"/>
            <w:vAlign w:val="center"/>
          </w:tcPr>
          <w:p w14:paraId="6B97142B">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说        明</w:t>
            </w:r>
          </w:p>
        </w:tc>
      </w:tr>
      <w:tr w14:paraId="23583A9A">
        <w:trPr>
          <w:jc w:val="center"/>
        </w:trPr>
        <w:tc>
          <w:tcPr>
            <w:tcW w:w="1856" w:type="dxa"/>
            <w:shd w:val="clear" w:color="auto" w:fill="auto"/>
            <w:vAlign w:val="center"/>
          </w:tcPr>
          <w:p w14:paraId="6CCA1DA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nonce</w:t>
            </w:r>
          </w:p>
        </w:tc>
        <w:tc>
          <w:tcPr>
            <w:tcW w:w="6349" w:type="dxa"/>
            <w:shd w:val="clear" w:color="auto" w:fill="auto"/>
            <w:vAlign w:val="center"/>
          </w:tcPr>
          <w:p w14:paraId="5B789BA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发送账户的交易计数，防止重放攻击，确保交易顺序</w:t>
            </w:r>
          </w:p>
        </w:tc>
      </w:tr>
      <w:tr w14:paraId="68714316">
        <w:trPr>
          <w:jc w:val="center"/>
        </w:trPr>
        <w:tc>
          <w:tcPr>
            <w:tcW w:w="1856" w:type="dxa"/>
            <w:shd w:val="clear" w:color="auto" w:fill="auto"/>
            <w:vAlign w:val="center"/>
          </w:tcPr>
          <w:p w14:paraId="21DD689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from</w:t>
            </w:r>
          </w:p>
        </w:tc>
        <w:tc>
          <w:tcPr>
            <w:tcW w:w="6349" w:type="dxa"/>
            <w:shd w:val="clear" w:color="auto" w:fill="auto"/>
            <w:vAlign w:val="center"/>
          </w:tcPr>
          <w:p w14:paraId="31F5F80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发起交易的账户地址，隐含在签名中</w:t>
            </w:r>
          </w:p>
        </w:tc>
      </w:tr>
      <w:tr w14:paraId="24B218C6">
        <w:trPr>
          <w:jc w:val="center"/>
        </w:trPr>
        <w:tc>
          <w:tcPr>
            <w:tcW w:w="1856" w:type="dxa"/>
            <w:shd w:val="clear" w:color="auto" w:fill="auto"/>
            <w:vAlign w:val="center"/>
          </w:tcPr>
          <w:p w14:paraId="14E847B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to</w:t>
            </w:r>
          </w:p>
        </w:tc>
        <w:tc>
          <w:tcPr>
            <w:tcW w:w="6349" w:type="dxa"/>
            <w:shd w:val="clear" w:color="auto" w:fill="auto"/>
            <w:vAlign w:val="center"/>
          </w:tcPr>
          <w:p w14:paraId="242E5B8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交易接收方地址，可以是普通账户或合约账户，若为空则表示部署新合约</w:t>
            </w:r>
          </w:p>
        </w:tc>
      </w:tr>
      <w:tr w14:paraId="41443C14">
        <w:trPr>
          <w:jc w:val="center"/>
        </w:trPr>
        <w:tc>
          <w:tcPr>
            <w:tcW w:w="1856" w:type="dxa"/>
            <w:shd w:val="clear" w:color="auto" w:fill="auto"/>
            <w:vAlign w:val="center"/>
          </w:tcPr>
          <w:p w14:paraId="5AED3E7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value</w:t>
            </w:r>
          </w:p>
        </w:tc>
        <w:tc>
          <w:tcPr>
            <w:tcW w:w="6349" w:type="dxa"/>
            <w:shd w:val="clear" w:color="auto" w:fill="auto"/>
            <w:vAlign w:val="center"/>
          </w:tcPr>
          <w:p w14:paraId="570B715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交易转账的以太币金额，单位为Wei</w:t>
            </w:r>
          </w:p>
        </w:tc>
      </w:tr>
      <w:tr w14:paraId="188BF854">
        <w:trPr>
          <w:jc w:val="center"/>
        </w:trPr>
        <w:tc>
          <w:tcPr>
            <w:tcW w:w="1856" w:type="dxa"/>
            <w:shd w:val="clear" w:color="auto" w:fill="auto"/>
            <w:vAlign w:val="center"/>
          </w:tcPr>
          <w:p w14:paraId="2E3AFB1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data</w:t>
            </w:r>
          </w:p>
        </w:tc>
        <w:tc>
          <w:tcPr>
            <w:tcW w:w="6349" w:type="dxa"/>
            <w:shd w:val="clear" w:color="auto" w:fill="auto"/>
            <w:vAlign w:val="center"/>
          </w:tcPr>
          <w:p w14:paraId="20C5157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交易数据字段，用于携带合约调用信息或合约部署代码</w:t>
            </w:r>
          </w:p>
        </w:tc>
      </w:tr>
      <w:tr w14:paraId="31D04AB5">
        <w:trPr>
          <w:jc w:val="center"/>
        </w:trPr>
        <w:tc>
          <w:tcPr>
            <w:tcW w:w="1856" w:type="dxa"/>
            <w:shd w:val="clear" w:color="auto" w:fill="auto"/>
            <w:vAlign w:val="center"/>
          </w:tcPr>
          <w:p w14:paraId="3482595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gasLimit</w:t>
            </w:r>
          </w:p>
        </w:tc>
        <w:tc>
          <w:tcPr>
            <w:tcW w:w="6349" w:type="dxa"/>
            <w:shd w:val="clear" w:color="auto" w:fill="auto"/>
            <w:vAlign w:val="center"/>
          </w:tcPr>
          <w:p w14:paraId="01072FB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此交易可消耗的最大 Gas 量，防止无限计算</w:t>
            </w:r>
          </w:p>
        </w:tc>
      </w:tr>
      <w:tr w14:paraId="05BBD0E5">
        <w:trPr>
          <w:jc w:val="center"/>
        </w:trPr>
        <w:tc>
          <w:tcPr>
            <w:tcW w:w="1856" w:type="dxa"/>
            <w:shd w:val="clear" w:color="auto" w:fill="auto"/>
            <w:vAlign w:val="center"/>
          </w:tcPr>
          <w:p w14:paraId="09CE0CE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maxPriorityFeePerGas</w:t>
            </w:r>
          </w:p>
        </w:tc>
        <w:tc>
          <w:tcPr>
            <w:tcW w:w="6349" w:type="dxa"/>
            <w:shd w:val="clear" w:color="auto" w:fill="auto"/>
            <w:vAlign w:val="center"/>
          </w:tcPr>
          <w:p w14:paraId="40D59AD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用户愿意支付给矿工的每单位 Gas 小费</w:t>
            </w:r>
          </w:p>
        </w:tc>
      </w:tr>
      <w:tr w14:paraId="2D19D05B">
        <w:trPr>
          <w:jc w:val="center"/>
        </w:trPr>
        <w:tc>
          <w:tcPr>
            <w:tcW w:w="1856" w:type="dxa"/>
            <w:shd w:val="clear" w:color="auto" w:fill="auto"/>
            <w:vAlign w:val="center"/>
          </w:tcPr>
          <w:p w14:paraId="4CCE799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maxFeePerGas</w:t>
            </w:r>
          </w:p>
        </w:tc>
        <w:tc>
          <w:tcPr>
            <w:tcW w:w="6349" w:type="dxa"/>
            <w:shd w:val="clear" w:color="auto" w:fill="auto"/>
            <w:vAlign w:val="center"/>
          </w:tcPr>
          <w:p w14:paraId="1207800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用户愿意支付的每单位 Gas 总费用上限</w:t>
            </w:r>
          </w:p>
        </w:tc>
      </w:tr>
      <w:tr w14:paraId="31BBC3AA">
        <w:trPr>
          <w:jc w:val="center"/>
        </w:trPr>
        <w:tc>
          <w:tcPr>
            <w:tcW w:w="1856" w:type="dxa"/>
            <w:shd w:val="clear" w:color="auto" w:fill="auto"/>
            <w:vAlign w:val="center"/>
          </w:tcPr>
          <w:p w14:paraId="24A6B16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chainId</w:t>
            </w:r>
          </w:p>
        </w:tc>
        <w:tc>
          <w:tcPr>
            <w:tcW w:w="6349" w:type="dxa"/>
            <w:shd w:val="clear" w:color="auto" w:fill="auto"/>
            <w:vAlign w:val="center"/>
          </w:tcPr>
          <w:p w14:paraId="52F5145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链ID，用于防止跨链重放攻击（EIP-155 标准引入）</w:t>
            </w:r>
          </w:p>
        </w:tc>
      </w:tr>
      <w:tr w14:paraId="4289AA22">
        <w:trPr>
          <w:jc w:val="center"/>
        </w:trPr>
        <w:tc>
          <w:tcPr>
            <w:tcW w:w="1856" w:type="dxa"/>
            <w:shd w:val="clear" w:color="auto" w:fill="auto"/>
            <w:vAlign w:val="center"/>
          </w:tcPr>
          <w:p w14:paraId="0ECB491A">
            <w:pPr>
              <w:pStyle w:val="9"/>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signature (v, r, s)</w:t>
            </w:r>
          </w:p>
        </w:tc>
        <w:tc>
          <w:tcPr>
            <w:tcW w:w="6349" w:type="dxa"/>
            <w:shd w:val="clear" w:color="auto" w:fill="auto"/>
            <w:vAlign w:val="center"/>
          </w:tcPr>
          <w:p w14:paraId="332D070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交易签名，由发送账户的私钥生成，用于验证交易发起者身份</w:t>
            </w:r>
          </w:p>
        </w:tc>
      </w:tr>
    </w:tbl>
    <w:p w14:paraId="65F00FE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nonce</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交易顺序控制器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是交易的关键反重放参数，表示账户已发起的交易数量。每个账户的 nonce 必须严格递增，后续交易的 nonce 必须比上一笔交易的 nonce 大1。节点通过检查 nonce 保证交易的顺序和唯一性。</w:t>
      </w:r>
    </w:p>
    <w:p w14:paraId="5E9E61A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from 与 to</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账户与合约的交互入口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交易的发送方地址 from 并不直接写入交易数据，而是通过私钥签名间接推导而得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 字段指定交易的目标账户，可以是</w:t>
      </w:r>
      <w:r>
        <w:rPr>
          <w:rFonts w:hint="eastAsia" w:ascii="Times New Roman Regular" w:hAnsi="Times New Roman Regular" w:cs="Times New Roman Regular"/>
          <w:kern w:val="2"/>
          <w:sz w:val="21"/>
          <w:szCs w:val="24"/>
          <w:lang w:val="en-US" w:eastAsia="zh-CN" w:bidi="ar-SA"/>
        </w:rPr>
        <w:t>转账交易的</w:t>
      </w:r>
      <w:r>
        <w:rPr>
          <w:rFonts w:hint="default" w:ascii="Times New Roman Regular" w:hAnsi="Times New Roman Regular" w:cs="Times New Roman Regular" w:eastAsiaTheme="minorEastAsia"/>
          <w:kern w:val="2"/>
          <w:sz w:val="21"/>
          <w:szCs w:val="24"/>
          <w:lang w:val="en-US" w:eastAsia="zh-CN" w:bidi="ar-SA"/>
        </w:rPr>
        <w:t>外部拥</w:t>
      </w:r>
      <w:r>
        <w:rPr>
          <w:rFonts w:hint="default" w:ascii="Times New Roman Regular" w:hAnsi="Times New Roman Regular" w:cs="Times New Roman Regular"/>
          <w:kern w:val="2"/>
          <w:sz w:val="21"/>
          <w:szCs w:val="24"/>
          <w:lang w:val="en-US" w:eastAsia="zh-CN" w:bidi="ar-SA"/>
        </w:rPr>
        <w:t>有账户（EOA）</w:t>
      </w:r>
      <w:r>
        <w:rPr>
          <w:rFonts w:hint="eastAsia" w:ascii="Times New Roman Regular" w:hAnsi="Times New Roman Regular" w:cs="Times New Roman Regular"/>
          <w:kern w:val="2"/>
          <w:sz w:val="21"/>
          <w:szCs w:val="24"/>
          <w:lang w:val="en-US" w:eastAsia="zh-CN" w:bidi="ar-SA"/>
        </w:rPr>
        <w:t>，也可以是合约调用交易的</w:t>
      </w:r>
      <w:r>
        <w:rPr>
          <w:rFonts w:hint="default" w:ascii="Times New Roman Regular" w:hAnsi="Times New Roman Regular" w:cs="Times New Roman Regular"/>
          <w:kern w:val="2"/>
          <w:sz w:val="21"/>
          <w:szCs w:val="24"/>
          <w:lang w:val="en-US" w:eastAsia="zh-CN" w:bidi="ar-SA"/>
        </w:rPr>
        <w:t>合约账户</w:t>
      </w:r>
      <w:r>
        <w:rPr>
          <w:rFonts w:hint="eastAsia" w:ascii="Times New Roman Regular" w:hAnsi="Times New Roman Regular" w:cs="Times New Roman Regular"/>
          <w:kern w:val="2"/>
          <w:sz w:val="21"/>
          <w:szCs w:val="24"/>
          <w:lang w:val="en-US" w:eastAsia="zh-CN" w:bidi="ar-SA"/>
        </w:rPr>
        <w:t>，还可以是部署合约的</w:t>
      </w:r>
      <w:r>
        <w:rPr>
          <w:rFonts w:hint="default" w:ascii="Times New Roman Regular" w:hAnsi="Times New Roman Regular" w:cs="Times New Roman Regular"/>
          <w:kern w:val="2"/>
          <w:sz w:val="21"/>
          <w:szCs w:val="24"/>
          <w:lang w:val="en-US" w:eastAsia="zh-CN" w:bidi="ar-SA"/>
        </w:rPr>
        <w:t>空地址</w:t>
      </w:r>
      <w:r>
        <w:rPr>
          <w:rFonts w:hint="eastAsia" w:ascii="Times New Roman Regular" w:hAnsi="Times New Roman Regular" w:cs="Times New Roman Regular"/>
          <w:kern w:val="2"/>
          <w:sz w:val="21"/>
          <w:szCs w:val="24"/>
          <w:lang w:val="en-US" w:eastAsia="zh-CN" w:bidi="ar-SA"/>
        </w:rPr>
        <w:t>。</w:t>
      </w:r>
    </w:p>
    <w:p w14:paraId="2B98B95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value 与 data是资金与功能的载体。</w:t>
      </w:r>
      <w:r>
        <w:rPr>
          <w:rFonts w:hint="default" w:ascii="Times New Roman Regular" w:hAnsi="Times New Roman Regular" w:cs="Times New Roman Regular"/>
          <w:kern w:val="2"/>
          <w:sz w:val="21"/>
          <w:szCs w:val="24"/>
          <w:lang w:val="en-US" w:eastAsia="zh-CN" w:bidi="ar-SA"/>
        </w:rPr>
        <w:t>value 用于指定交易转账金额（单位Wei）</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data 字段则包含了合约调用的函数选择器和参数，或合约部署时的字节码。</w:t>
      </w:r>
      <w:r>
        <w:rPr>
          <w:rFonts w:hint="eastAsia" w:ascii="Times New Roman Regular" w:hAnsi="Times New Roman Regular" w:cs="Times New Roman Regular"/>
          <w:kern w:val="2"/>
          <w:sz w:val="21"/>
          <w:szCs w:val="24"/>
          <w:lang w:val="en-US" w:eastAsia="zh-CN" w:bidi="ar-SA"/>
        </w:rPr>
        <w:t>当</w:t>
      </w:r>
      <w:r>
        <w:rPr>
          <w:rFonts w:hint="default" w:ascii="Times New Roman Regular" w:hAnsi="Times New Roman Regular" w:cs="Times New Roman Regular" w:eastAsiaTheme="minorEastAsia"/>
          <w:kern w:val="2"/>
          <w:sz w:val="21"/>
          <w:szCs w:val="24"/>
          <w:lang w:val="en-US" w:eastAsia="zh-CN" w:bidi="ar-SA"/>
        </w:rPr>
        <w:t>data 为空</w:t>
      </w:r>
      <w:r>
        <w:rPr>
          <w:rFonts w:hint="eastAsia" w:ascii="Times New Roman Regular" w:hAnsi="Times New Roman Regular" w:cs="Times New Roman Regular"/>
          <w:kern w:val="2"/>
          <w:sz w:val="21"/>
          <w:szCs w:val="24"/>
          <w:lang w:val="en-US" w:eastAsia="zh-CN" w:bidi="ar-SA"/>
        </w:rPr>
        <w:t>时，说明该操作是</w:t>
      </w:r>
      <w:r>
        <w:rPr>
          <w:rFonts w:hint="default" w:ascii="Times New Roman Regular" w:hAnsi="Times New Roman Regular" w:cs="Times New Roman Regular" w:eastAsiaTheme="minorEastAsia"/>
          <w:kern w:val="2"/>
          <w:sz w:val="21"/>
          <w:szCs w:val="24"/>
          <w:lang w:val="en-US" w:eastAsia="zh-CN" w:bidi="ar-SA"/>
        </w:rPr>
        <w:t>转账交易</w:t>
      </w:r>
      <w:r>
        <w:rPr>
          <w:rFonts w:hint="eastAsia" w:ascii="Times New Roman Regular" w:hAnsi="Times New Roman Regular" w:cs="Times New Roman Regular"/>
          <w:kern w:val="2"/>
          <w:sz w:val="21"/>
          <w:szCs w:val="24"/>
          <w:lang w:val="en-US" w:eastAsia="zh-CN" w:bidi="ar-SA"/>
        </w:rPr>
        <w:t>；当</w:t>
      </w:r>
      <w:r>
        <w:rPr>
          <w:rFonts w:hint="default" w:ascii="Times New Roman Regular" w:hAnsi="Times New Roman Regular" w:cs="Times New Roman Regular" w:eastAsiaTheme="minorEastAsia"/>
          <w:kern w:val="2"/>
          <w:sz w:val="21"/>
          <w:szCs w:val="24"/>
          <w:lang w:val="en-US" w:eastAsia="zh-CN" w:bidi="ar-SA"/>
        </w:rPr>
        <w:t>data 由函数签名（前4字节）与参数编码组成</w:t>
      </w:r>
      <w:r>
        <w:rPr>
          <w:rFonts w:hint="eastAsia" w:ascii="Times New Roman Regular" w:hAnsi="Times New Roman Regular" w:cs="Times New Roman Regular"/>
          <w:kern w:val="2"/>
          <w:sz w:val="21"/>
          <w:szCs w:val="24"/>
          <w:lang w:val="en-US" w:eastAsia="zh-CN" w:bidi="ar-SA"/>
        </w:rPr>
        <w:t>时，说明是</w:t>
      </w:r>
      <w:r>
        <w:rPr>
          <w:rFonts w:hint="default" w:ascii="Times New Roman Regular" w:hAnsi="Times New Roman Regular" w:cs="Times New Roman Regular" w:eastAsiaTheme="minorEastAsia"/>
          <w:kern w:val="2"/>
          <w:sz w:val="21"/>
          <w:szCs w:val="24"/>
          <w:lang w:val="en-US" w:eastAsia="zh-CN" w:bidi="ar-SA"/>
        </w:rPr>
        <w:t>合约调用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w:t>
      </w:r>
      <w:r>
        <w:rPr>
          <w:rFonts w:hint="default" w:ascii="Times New Roman Regular" w:hAnsi="Times New Roman Regular" w:cs="Times New Roman Regular" w:eastAsiaTheme="minorEastAsia"/>
          <w:kern w:val="2"/>
          <w:sz w:val="21"/>
          <w:szCs w:val="24"/>
          <w:lang w:val="en-US" w:eastAsia="zh-CN" w:bidi="ar-SA"/>
        </w:rPr>
        <w:t>data 为合约字节码</w:t>
      </w:r>
      <w:r>
        <w:rPr>
          <w:rFonts w:hint="eastAsia" w:ascii="Times New Roman Regular" w:hAnsi="Times New Roman Regular" w:cs="Times New Roman Regular" w:eastAsiaTheme="minorEastAsia"/>
          <w:kern w:val="2"/>
          <w:sz w:val="21"/>
          <w:szCs w:val="24"/>
          <w:lang w:val="en-US" w:eastAsia="zh-CN" w:bidi="ar-SA"/>
        </w:rPr>
        <w:t>，说明是</w:t>
      </w:r>
      <w:r>
        <w:rPr>
          <w:rFonts w:hint="default" w:ascii="Times New Roman Regular" w:hAnsi="Times New Roman Regular" w:cs="Times New Roman Regular" w:eastAsiaTheme="minorEastAsia"/>
          <w:kern w:val="2"/>
          <w:sz w:val="21"/>
          <w:szCs w:val="24"/>
          <w:lang w:val="en-US" w:eastAsia="zh-CN" w:bidi="ar-SA"/>
        </w:rPr>
        <w:t>合约部署</w:t>
      </w:r>
      <w:r>
        <w:rPr>
          <w:rFonts w:hint="eastAsia" w:ascii="Times New Roman Regular" w:hAnsi="Times New Roman Regular" w:cs="Times New Roman Regular" w:eastAsiaTheme="minorEastAsia"/>
          <w:kern w:val="2"/>
          <w:sz w:val="21"/>
          <w:szCs w:val="24"/>
          <w:lang w:val="en-US" w:eastAsia="zh-CN" w:bidi="ar-SA"/>
        </w:rPr>
        <w:t>。</w:t>
      </w:r>
    </w:p>
    <w:p w14:paraId="57A650E0">
      <w:pPr>
        <w:pStyle w:val="8"/>
        <w:keepNext w:val="0"/>
        <w:keepLines w:val="0"/>
        <w:widowControl/>
        <w:suppressLineNumbers w:val="0"/>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gasLimit 与手续费模型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每笔交易必须设置 gasLimit，防止因计算复杂度过高导致的拒绝服务攻击（DoS）。EIP-1559 将手续费拆分为maxPriorityFeePerGas</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maxFeePerGas</w:t>
      </w:r>
      <w:r>
        <w:rPr>
          <w:rFonts w:hint="eastAsia" w:ascii="Times New Roman Regular" w:hAnsi="Times New Roman Regular" w:cs="Times New Roman Regular"/>
          <w:kern w:val="2"/>
          <w:sz w:val="21"/>
          <w:szCs w:val="24"/>
          <w:lang w:val="en-US" w:eastAsia="zh-CN" w:bidi="ar-SA"/>
        </w:rPr>
        <w:t>两种，</w:t>
      </w:r>
      <w:r>
        <w:rPr>
          <w:rFonts w:hint="default" w:ascii="Times New Roman Regular" w:hAnsi="Times New Roman Regular" w:cs="Times New Roman Regular" w:eastAsiaTheme="minorEastAsia"/>
          <w:kern w:val="2"/>
          <w:sz w:val="21"/>
          <w:szCs w:val="24"/>
          <w:lang w:val="en-US" w:eastAsia="zh-CN" w:bidi="ar-SA"/>
        </w:rPr>
        <w:t>maxPriorityFeePerGas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用户愿意支付给打包者（矿工或验证者）</w:t>
      </w:r>
      <w:r>
        <w:rPr>
          <w:rFonts w:hint="eastAsia" w:ascii="宋体" w:hAnsi="宋体" w:eastAsia="宋体" w:cs="宋体"/>
          <w:kern w:val="2"/>
          <w:sz w:val="21"/>
          <w:szCs w:val="24"/>
          <w:lang w:val="en-US" w:eastAsia="zh-CN" w:bidi="ar-SA"/>
        </w:rPr>
        <w:t>的“小费”；</w:t>
      </w:r>
      <w:r>
        <w:rPr>
          <w:rFonts w:hint="default" w:ascii="Times New Roman Regular" w:hAnsi="Times New Roman Regular" w:cs="Times New Roman Regular" w:eastAsiaTheme="minorEastAsia"/>
          <w:kern w:val="2"/>
          <w:sz w:val="21"/>
          <w:szCs w:val="24"/>
          <w:lang w:val="en-US" w:eastAsia="zh-CN" w:bidi="ar-SA"/>
        </w:rPr>
        <w:t>maxFeePerGas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用户愿意支付的总费用上限，包含基础费（Base Fee）与小费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交易实际支付的费用为</w:t>
      </w:r>
      <w:r>
        <w:rPr>
          <w:rStyle w:val="13"/>
        </w:rPr>
        <w:t xml:space="preserve"> </w:t>
      </w:r>
      <w:r>
        <w:rPr>
          <w:rStyle w:val="13"/>
          <w:rFonts w:hint="default" w:ascii="Times New Roman Regular" w:hAnsi="Times New Roman Regular" w:cs="Times New Roman Regular"/>
          <w:sz w:val="21"/>
          <w:szCs w:val="21"/>
        </w:rPr>
        <w:t>gasUsed × (BaseFee + PriorityFee)</w:t>
      </w:r>
      <w:r>
        <w:rPr>
          <w:rStyle w:val="13"/>
          <w:rFonts w:hint="default" w:ascii="Times New Roman Regular" w:hAnsi="Times New Roman Regular" w:cs="Times New Roman Regular"/>
          <w:sz w:val="21"/>
          <w:szCs w:val="21"/>
          <w:lang w:eastAsia="zh-CN"/>
        </w:rPr>
        <w:t>。</w:t>
      </w:r>
      <w:r>
        <w:rPr>
          <w:rFonts w:hint="default" w:ascii="Times New Roman Regular" w:hAnsi="Times New Roman Regular" w:cs="Times New Roman Regular" w:eastAsiaTheme="minorEastAsia"/>
          <w:kern w:val="2"/>
          <w:sz w:val="21"/>
          <w:szCs w:val="21"/>
          <w:lang w:val="en-US" w:eastAsia="zh-CN" w:bidi="ar-SA"/>
        </w:rPr>
        <w:t>通过</w:t>
      </w:r>
      <w:r>
        <w:rPr>
          <w:rFonts w:hint="default" w:ascii="Times New Roman Regular" w:hAnsi="Times New Roman Regular" w:cs="Times New Roman Regular" w:eastAsiaTheme="minorEastAsia"/>
          <w:kern w:val="2"/>
          <w:sz w:val="21"/>
          <w:szCs w:val="24"/>
          <w:lang w:val="en-US" w:eastAsia="zh-CN" w:bidi="ar-SA"/>
        </w:rPr>
        <w:t>手续费市场，用户可灵活设置交易优先级与成本。</w:t>
      </w:r>
    </w:p>
    <w:p w14:paraId="295AD4D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交易的签名与广播流程</w:t>
      </w:r>
    </w:p>
    <w:p w14:paraId="603579C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在以太坊中，交易的合法性依赖于发送者的私钥签名。交易签名过程确保了交易来源的不可伪造性，同时防止了交易在网络中的恶意篡改。</w:t>
      </w:r>
    </w:p>
    <w:p w14:paraId="33A3220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交易发起</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用户</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填写交易信息（nonce、to、value、data、gasLimit、手续费参数等）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交易哈希（交易消息摘要）使用 Keccak-256 哈希函数生成。用户通过私钥对交易哈希进行 ECDSA（椭圆曲线数字签名算法）签名，生成 (v, r, s) 三元组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签名结果被添加至交易，构成完整的交易数据包。私钥签名不仅保证了交易的不可否认性，同时通过椭圆曲线算法允许节点从签名中还原出 from 地址，确保发起者身份。</w:t>
      </w:r>
    </w:p>
    <w:p w14:paraId="3E0D4FD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签名完成后，交易</w:t>
      </w:r>
      <w:r>
        <w:rPr>
          <w:rFonts w:hint="eastAsia" w:ascii="Times New Roman Regular" w:hAnsi="Times New Roman Regular" w:cs="Times New Roman Regular"/>
          <w:kern w:val="2"/>
          <w:sz w:val="21"/>
          <w:szCs w:val="24"/>
          <w:lang w:val="en-US" w:eastAsia="zh-CN" w:bidi="ar-SA"/>
        </w:rPr>
        <w:t>首先通过</w:t>
      </w:r>
      <w:r>
        <w:rPr>
          <w:rFonts w:hint="default" w:ascii="Times New Roman Regular" w:hAnsi="Times New Roman Regular" w:cs="Times New Roman Regular" w:eastAsiaTheme="minorEastAsia"/>
          <w:kern w:val="2"/>
          <w:sz w:val="21"/>
          <w:szCs w:val="24"/>
          <w:lang w:val="en-US" w:eastAsia="zh-CN" w:bidi="ar-SA"/>
        </w:rPr>
        <w:t>本地钱包客户端（如 MetaMask、Ledger）或节点直接将交易广播至邻近节点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部分交易通过以太坊节点提供的 JSON-RPC 接口（如 eth_sendRawTransaction）广播。交易一旦进入节点的内存池（mempool），将被进一步传播至其他节点，实现全网同步。节点在传播交易时会过滤掉Gas 设置异常的交易（如手续费过低）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nonce 与账户状态不匹配的交易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无效签名或格式错误的交易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这种传播层面的初步验证，有助于减轻全网冗余传播负担。</w:t>
      </w:r>
    </w:p>
    <w:p w14:paraId="6A88C5A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节点的交易接收与验证机制</w:t>
      </w:r>
    </w:p>
    <w:p w14:paraId="431E977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在交易成功广播后，以太坊节点将对交易进行详细验证，并决定是否将其加入打包候选集。</w:t>
      </w:r>
    </w:p>
    <w:p w14:paraId="12F6EE6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节点验证交易的主要</w:t>
      </w:r>
      <w:r>
        <w:rPr>
          <w:rFonts w:hint="eastAsia" w:ascii="Times New Roman Regular" w:hAnsi="Times New Roman Regular" w:cs="Times New Roman Regular"/>
          <w:kern w:val="2"/>
          <w:sz w:val="21"/>
          <w:szCs w:val="24"/>
          <w:lang w:val="en-US" w:eastAsia="zh-CN" w:bidi="ar-SA"/>
        </w:rPr>
        <w:t>内容</w:t>
      </w:r>
      <w:r>
        <w:rPr>
          <w:rFonts w:hint="default" w:ascii="Times New Roman Regular" w:hAnsi="Times New Roman Regular" w:cs="Times New Roman Regular" w:eastAsiaTheme="minorEastAsia"/>
          <w:kern w:val="2"/>
          <w:sz w:val="21"/>
          <w:szCs w:val="24"/>
          <w:lang w:val="en-US" w:eastAsia="zh-CN" w:bidi="ar-SA"/>
        </w:rPr>
        <w:t>包括签名验证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检查 ECDSA 签名是否有效，推导 from 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nonce 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确保交易的 nonce 与账户状态一致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余额检查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确认 from 账户余额是否足够支付 value + maxFeePerGas × gasLimit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Gas 参数验证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检查 maxFeePerGas 与 maxPriorityFeePerGas 是否符合当前区块要求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格式合法性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确保交易数据结构无误。若验证失败，节点将拒绝交易，并不会将其加入内存池。</w:t>
      </w:r>
    </w:p>
    <w:p w14:paraId="04EA8F2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验证通过的交易将进入节点内存池（mempool），待矿工或验证者打包。内存池管理策略</w:t>
      </w:r>
      <w:r>
        <w:rPr>
          <w:rFonts w:hint="eastAsia" w:ascii="Times New Roman Regular" w:hAnsi="Times New Roman Regular" w:cs="Times New Roman Regular"/>
          <w:kern w:val="2"/>
          <w:sz w:val="21"/>
          <w:szCs w:val="24"/>
          <w:lang w:val="en-US" w:eastAsia="zh-CN" w:bidi="ar-SA"/>
        </w:rPr>
        <w:t>有两种，一种是</w:t>
      </w:r>
      <w:r>
        <w:rPr>
          <w:rFonts w:hint="default" w:ascii="Times New Roman Regular" w:hAnsi="Times New Roman Regular" w:cs="Times New Roman Regular" w:eastAsiaTheme="minorEastAsia"/>
          <w:kern w:val="2"/>
          <w:sz w:val="21"/>
          <w:szCs w:val="24"/>
          <w:lang w:val="en-US" w:eastAsia="zh-CN" w:bidi="ar-SA"/>
        </w:rPr>
        <w:t>按账户 nonce 排序，</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确保交易执行顺序</w:t>
      </w:r>
      <w:r>
        <w:rPr>
          <w:rFonts w:hint="eastAsia" w:ascii="Times New Roman Regular" w:hAnsi="Times New Roman Regular" w:cs="Times New Roman Regular"/>
          <w:kern w:val="2"/>
          <w:sz w:val="21"/>
          <w:szCs w:val="24"/>
          <w:lang w:val="en-US" w:eastAsia="zh-CN" w:bidi="ar-SA"/>
        </w:rPr>
        <w:t>；另一种是</w:t>
      </w:r>
      <w:r>
        <w:rPr>
          <w:rFonts w:hint="default" w:ascii="Times New Roman Regular" w:hAnsi="Times New Roman Regular" w:cs="Times New Roman Regular" w:eastAsiaTheme="minorEastAsia"/>
          <w:kern w:val="2"/>
          <w:sz w:val="21"/>
          <w:szCs w:val="24"/>
          <w:lang w:val="en-US" w:eastAsia="zh-CN" w:bidi="ar-SA"/>
        </w:rPr>
        <w:t>按手续费（Effective Gas Price）优先级排序，优先选择小费更高的交易</w:t>
      </w:r>
      <w:r>
        <w:rPr>
          <w:rFonts w:hint="eastAsia" w:ascii="Times New Roman Regular" w:hAnsi="Times New Roman Regular" w:cs="Times New Roman Regular"/>
          <w:kern w:val="2"/>
          <w:sz w:val="21"/>
          <w:szCs w:val="24"/>
          <w:lang w:val="en-US" w:eastAsia="zh-CN" w:bidi="ar-SA"/>
        </w:rPr>
        <w:t>。</w:t>
      </w:r>
    </w:p>
    <w:p w14:paraId="781BE31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有效 Gas 价格计算公式</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w:t>
      </w:r>
    </w:p>
    <w:p w14:paraId="7D40E23C">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Effective Gas Price = min (maxFeePerGas, BaseFee + maxPriorityFeePerGas)</w:t>
      </w:r>
    </w:p>
    <w:p w14:paraId="10E8A1B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节点通常倾向于选择手续费更高的交易打包，以最大化矿工收益。</w:t>
      </w:r>
    </w:p>
    <w:p w14:paraId="318EC17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由于以太坊交易必须按照 nonce 顺序执行，节点内存池会为每个账户维护一组 nonce 排队交易。高 nonce 的交易必须等待低 nonce 交易被打包或替换后才能执行。如果用户希望加速交易执行，可通</w:t>
      </w:r>
      <w:r>
        <w:rPr>
          <w:rFonts w:hint="eastAsia" w:ascii="宋体" w:hAnsi="宋体" w:eastAsia="宋体" w:cs="宋体"/>
          <w:kern w:val="2"/>
          <w:sz w:val="21"/>
          <w:szCs w:val="24"/>
          <w:lang w:val="en-US" w:eastAsia="zh-CN" w:bidi="ar-SA"/>
        </w:rPr>
        <w:t>过“替换交易”机</w:t>
      </w:r>
      <w:r>
        <w:rPr>
          <w:rFonts w:hint="default" w:ascii="Times New Roman Regular" w:hAnsi="Times New Roman Regular" w:cs="Times New Roman Regular" w:eastAsiaTheme="minorEastAsia"/>
          <w:kern w:val="2"/>
          <w:sz w:val="21"/>
          <w:szCs w:val="24"/>
          <w:lang w:val="en-US" w:eastAsia="zh-CN" w:bidi="ar-SA"/>
        </w:rPr>
        <w:t>制提交相同 nonce、更高手续费的新交易，矿工会优先打包更高 Gas 价格的版本。</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相同</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 xml:space="preserve"> nonce</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替换条件</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新交易的有效 Gas 价格必须至少高于旧交易一定比例（一般为 10%）</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该机制为用户提供了灵活的交易加速与取消路径。</w:t>
      </w:r>
    </w:p>
    <w:p w14:paraId="228E518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矿工或验证者在生成新区块时，通常会从内存池选择手续费最高的交易集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按账户 nonce 顺序检查连续性，排除不可执行交易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根据区块 Gas 上限控制交易总量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按手续费优先级、nonce 顺序打包进区块。打包交易后，区块广播至全网，其他节点快速验证区块有效性，更新本地区块链状态。</w:t>
      </w:r>
    </w:p>
    <w:p w14:paraId="41F02E41">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交易流程全景图</w:t>
      </w:r>
    </w:p>
    <w:p w14:paraId="5700F255">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图4-4</w:t>
      </w:r>
      <w:r>
        <w:rPr>
          <w:rFonts w:hint="default" w:ascii="Times New Roman Regular" w:hAnsi="Times New Roman Regular" w:cs="Times New Roman Regular" w:eastAsiaTheme="minorEastAsia"/>
          <w:kern w:val="2"/>
          <w:sz w:val="21"/>
          <w:szCs w:val="24"/>
          <w:lang w:val="en-US" w:eastAsia="zh-CN" w:bidi="ar-SA"/>
        </w:rPr>
        <w:t>是以太坊交易从创建到最终确认的典型路径</w:t>
      </w:r>
      <w:r>
        <w:rPr>
          <w:rFonts w:hint="eastAsia" w:ascii="Times New Roman Regular" w:hAnsi="Times New Roman Regular" w:cs="Times New Roman Regular"/>
          <w:kern w:val="2"/>
          <w:sz w:val="21"/>
          <w:szCs w:val="24"/>
          <w:lang w:val="en-US" w:eastAsia="zh-CN" w:bidi="ar-SA"/>
        </w:rPr>
        <w:t>，其全流程为，</w:t>
      </w:r>
      <w:r>
        <w:rPr>
          <w:rFonts w:hint="default" w:ascii="Times New Roman Regular" w:hAnsi="Times New Roman Regular" w:cs="Times New Roman Regular" w:eastAsiaTheme="minorEastAsia"/>
          <w:kern w:val="2"/>
          <w:sz w:val="21"/>
          <w:szCs w:val="24"/>
          <w:lang w:val="en-US" w:eastAsia="zh-CN" w:bidi="ar-SA"/>
        </w:rPr>
        <w:t>用户创建交易（设置 nonce、to、value、data、Gas 参数等）</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使用私钥进行本地签名</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交易通过钱包或节点接口广播至以太坊网络</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邻近节点接收交易，进行签名验证、余额检查、Gas 参数校验</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合法交易进入节点内存池，等待被打包</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矿工或验证者按手续费优先级选择交易进行打包</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区块打包完成，交易写入新区块</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区块广播至全网，节点更新状态，交易确认完成。</w:t>
      </w:r>
    </w:p>
    <w:p w14:paraId="40CA22CC">
      <w:pPr>
        <w:pStyle w:val="9"/>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1633855" cy="6177915"/>
            <wp:effectExtent l="0" t="0" r="17145" b="19685"/>
            <wp:docPr id="20" name="图片 20" descr="deepseek_mermaid_20250718_de32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eepseek_mermaid_20250718_de32ad"/>
                    <pic:cNvPicPr>
                      <a:picLocks noChangeAspect="1"/>
                    </pic:cNvPicPr>
                  </pic:nvPicPr>
                  <pic:blipFill>
                    <a:blip r:embed="rId20"/>
                    <a:stretch>
                      <a:fillRect/>
                    </a:stretch>
                  </pic:blipFill>
                  <pic:spPr>
                    <a:xfrm>
                      <a:off x="0" y="0"/>
                      <a:ext cx="1633855" cy="6177915"/>
                    </a:xfrm>
                    <a:prstGeom prst="rect">
                      <a:avLst/>
                    </a:prstGeom>
                  </pic:spPr>
                </pic:pic>
              </a:graphicData>
            </a:graphic>
          </wp:inline>
        </w:drawing>
      </w:r>
    </w:p>
    <w:p w14:paraId="69FD4E4D">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图4-4 以太坊交易从创建到最终确认的典型路径</w:t>
      </w:r>
    </w:p>
    <w:p w14:paraId="424F579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交易设计高度兼顾了去中心化、顺序控制、手续费竞争与用户体验。交易结构不仅支持基本的账户转账，更支持复杂的合约调用与链上计算。通过私钥签名与节点验证流程，交易的不可篡改性与账户归属得以有效保障。内存池的优先级排序、Gas 竞价与替换交易机制共同形成了动态、高效的交易处理系统。</w:t>
      </w:r>
    </w:p>
    <w:p w14:paraId="074BA44E">
      <w:pPr>
        <w:pStyle w:val="4"/>
        <w:bidi w:val="0"/>
      </w:pPr>
      <w:bookmarkStart w:id="15" w:name="_Toc1999134813"/>
      <w:r>
        <w:t>4.2.3 Gas机制与资源定价模型</w:t>
      </w:r>
      <w:bookmarkEnd w:id="15"/>
    </w:p>
    <w:p w14:paraId="0A435DD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系统中，Gas并非现实存在的燃料，而是网络内部的一种关键度量单位，用于衡量交易和智能合约执行所消耗的计算资源。Gas机制不仅是以太坊实现资源合理分配与拒绝服务攻击的基础，更是激励矿工（或验证者）执行交易的经济工具。</w:t>
      </w:r>
    </w:p>
    <w:p w14:paraId="0D3A064C">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Gas资源度量单位与激励工具的双重角色</w:t>
      </w:r>
    </w:p>
    <w:p w14:paraId="26DB767F">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虚拟机（EVM）中的每一个基础操作（Opcode）都会消耗一定数量的Gas。这种设计类似于为每个计算步骤设定资源价格，从而防止恶意用户通过构造超复杂的交易消耗过多的链上计算资源。例如，读取存储（SLOAD）、写入存储（SSTORE）、调用外部合约（CALL）等操作都被赋予不同的Gas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这样，Gas成为衡量</w:t>
      </w:r>
      <w:r>
        <w:rPr>
          <w:rFonts w:hint="eastAsia" w:ascii="宋体" w:hAnsi="宋体" w:eastAsia="宋体" w:cs="宋体"/>
          <w:kern w:val="2"/>
          <w:sz w:val="21"/>
          <w:szCs w:val="24"/>
          <w:lang w:val="en-US" w:eastAsia="zh-CN" w:bidi="ar-SA"/>
        </w:rPr>
        <w:t>“交易复杂度”和“链上资源使用量”的标准单位。</w:t>
      </w:r>
    </w:p>
    <w:p w14:paraId="1FE2D86C">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Gas同时承担着经济激励的职能。交易的发起者需要为其使用的Gas支付费用，这些费用会支付给矿工或验证者，激励他们优先打包高价交易。Gas费用通过交易费用（Transaction Fee）体现，直接影响矿工的收益。因此，Gas不仅约束了用户的行为（通过成本控制防止滥用），也通过市场化竞价机制影响区块的交易排序。</w:t>
      </w:r>
    </w:p>
    <w:p w14:paraId="4AD4C60C">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基础操作的Gas成本</w:t>
      </w:r>
    </w:p>
    <w:p w14:paraId="18FE5144">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以太坊为不同的基础操作（Opcode）设定了Gas消耗表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这些操作包括算术运算、存储读写、合约创建与调用等。</w:t>
      </w:r>
      <w:r>
        <w:rPr>
          <w:rFonts w:hint="eastAsia" w:ascii="Times New Roman Regular" w:hAnsi="Times New Roman Regular" w:cs="Times New Roman Regular"/>
          <w:kern w:val="2"/>
          <w:sz w:val="21"/>
          <w:szCs w:val="24"/>
          <w:lang w:val="en-US" w:eastAsia="zh-CN" w:bidi="ar-SA"/>
        </w:rPr>
        <w:t>表4-5</w:t>
      </w:r>
      <w:r>
        <w:rPr>
          <w:rFonts w:hint="default" w:ascii="Times New Roman Regular" w:hAnsi="Times New Roman Regular" w:cs="Times New Roman Regular" w:eastAsiaTheme="minorEastAsia"/>
          <w:kern w:val="2"/>
          <w:sz w:val="21"/>
          <w:szCs w:val="24"/>
          <w:lang w:val="en-US" w:eastAsia="zh-CN" w:bidi="ar-SA"/>
        </w:rPr>
        <w:t>列举</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一些典型的操作及其Gas成本（以 EVM London 升级后的标准为例，具体数值可能因后续EIP更新有所调整）</w:t>
      </w:r>
      <w:r>
        <w:rPr>
          <w:rFonts w:hint="eastAsia" w:ascii="Times New Roman Regular" w:hAnsi="Times New Roman Regular" w:cs="Times New Roman Regular"/>
          <w:kern w:val="2"/>
          <w:sz w:val="21"/>
          <w:szCs w:val="24"/>
          <w:lang w:val="en-US" w:eastAsia="zh-CN" w:bidi="ar-SA"/>
        </w:rPr>
        <w:t>。</w:t>
      </w:r>
    </w:p>
    <w:p w14:paraId="4821C54D">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表4-5 以太坊典型操作的Gas成本</w:t>
      </w:r>
    </w:p>
    <w:tbl>
      <w:tblPr>
        <w:tblStyle w:val="11"/>
        <w:tblW w:w="6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9"/>
        <w:gridCol w:w="2111"/>
        <w:gridCol w:w="2193"/>
      </w:tblGrid>
      <w:tr w14:paraId="5847778E">
        <w:trPr>
          <w:jc w:val="center"/>
        </w:trPr>
        <w:tc>
          <w:tcPr>
            <w:tcW w:w="2479" w:type="dxa"/>
            <w:shd w:val="clear" w:color="auto" w:fill="auto"/>
            <w:vAlign w:val="center"/>
          </w:tcPr>
          <w:p w14:paraId="722BA5B7">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操作类型</w:t>
            </w:r>
          </w:p>
        </w:tc>
        <w:tc>
          <w:tcPr>
            <w:tcW w:w="2111" w:type="dxa"/>
            <w:shd w:val="clear" w:color="auto" w:fill="auto"/>
            <w:vAlign w:val="center"/>
          </w:tcPr>
          <w:p w14:paraId="2550387F">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Opcode</w:t>
            </w:r>
          </w:p>
        </w:tc>
        <w:tc>
          <w:tcPr>
            <w:tcW w:w="2193" w:type="dxa"/>
            <w:shd w:val="clear" w:color="auto" w:fill="auto"/>
            <w:vAlign w:val="center"/>
          </w:tcPr>
          <w:p w14:paraId="2F857AE1">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Gas 消耗（估值）</w:t>
            </w:r>
          </w:p>
        </w:tc>
      </w:tr>
      <w:tr w14:paraId="5A6FA0C7">
        <w:trPr>
          <w:jc w:val="center"/>
        </w:trPr>
        <w:tc>
          <w:tcPr>
            <w:tcW w:w="2479" w:type="dxa"/>
            <w:shd w:val="clear" w:color="auto" w:fill="auto"/>
            <w:vAlign w:val="center"/>
          </w:tcPr>
          <w:p w14:paraId="62D9810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加法</w:t>
            </w:r>
          </w:p>
        </w:tc>
        <w:tc>
          <w:tcPr>
            <w:tcW w:w="2111" w:type="dxa"/>
            <w:shd w:val="clear" w:color="auto" w:fill="auto"/>
            <w:vAlign w:val="center"/>
          </w:tcPr>
          <w:p w14:paraId="431408D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ADD</w:t>
            </w:r>
          </w:p>
        </w:tc>
        <w:tc>
          <w:tcPr>
            <w:tcW w:w="2193" w:type="dxa"/>
            <w:shd w:val="clear" w:color="auto" w:fill="auto"/>
            <w:vAlign w:val="center"/>
          </w:tcPr>
          <w:p w14:paraId="661FB385">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w:t>
            </w:r>
          </w:p>
        </w:tc>
      </w:tr>
      <w:tr w14:paraId="6D8C7458">
        <w:trPr>
          <w:jc w:val="center"/>
        </w:trPr>
        <w:tc>
          <w:tcPr>
            <w:tcW w:w="2479" w:type="dxa"/>
            <w:shd w:val="clear" w:color="auto" w:fill="auto"/>
            <w:vAlign w:val="center"/>
          </w:tcPr>
          <w:p w14:paraId="1E907AE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乘法</w:t>
            </w:r>
          </w:p>
        </w:tc>
        <w:tc>
          <w:tcPr>
            <w:tcW w:w="2111" w:type="dxa"/>
            <w:shd w:val="clear" w:color="auto" w:fill="auto"/>
            <w:vAlign w:val="center"/>
          </w:tcPr>
          <w:p w14:paraId="7D72510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MUL</w:t>
            </w:r>
          </w:p>
        </w:tc>
        <w:tc>
          <w:tcPr>
            <w:tcW w:w="2193" w:type="dxa"/>
            <w:shd w:val="clear" w:color="auto" w:fill="auto"/>
            <w:vAlign w:val="center"/>
          </w:tcPr>
          <w:p w14:paraId="5486F68B">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5</w:t>
            </w:r>
          </w:p>
        </w:tc>
      </w:tr>
      <w:tr w14:paraId="5D7C2EFE">
        <w:trPr>
          <w:jc w:val="center"/>
        </w:trPr>
        <w:tc>
          <w:tcPr>
            <w:tcW w:w="2479" w:type="dxa"/>
            <w:shd w:val="clear" w:color="auto" w:fill="auto"/>
            <w:vAlign w:val="center"/>
          </w:tcPr>
          <w:p w14:paraId="3E106ABF">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存储读取</w:t>
            </w:r>
          </w:p>
        </w:tc>
        <w:tc>
          <w:tcPr>
            <w:tcW w:w="2111" w:type="dxa"/>
            <w:shd w:val="clear" w:color="auto" w:fill="auto"/>
            <w:vAlign w:val="center"/>
          </w:tcPr>
          <w:p w14:paraId="60E8DE9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SLOAD</w:t>
            </w:r>
          </w:p>
        </w:tc>
        <w:tc>
          <w:tcPr>
            <w:tcW w:w="2193" w:type="dxa"/>
            <w:shd w:val="clear" w:color="auto" w:fill="auto"/>
            <w:vAlign w:val="center"/>
          </w:tcPr>
          <w:p w14:paraId="1C41F43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100</w:t>
            </w:r>
          </w:p>
        </w:tc>
      </w:tr>
      <w:tr w14:paraId="409CA317">
        <w:trPr>
          <w:jc w:val="center"/>
        </w:trPr>
        <w:tc>
          <w:tcPr>
            <w:tcW w:w="2479" w:type="dxa"/>
            <w:shd w:val="clear" w:color="auto" w:fill="auto"/>
            <w:vAlign w:val="center"/>
          </w:tcPr>
          <w:p w14:paraId="2973A1A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存储写入（新插槽）</w:t>
            </w:r>
          </w:p>
        </w:tc>
        <w:tc>
          <w:tcPr>
            <w:tcW w:w="2111" w:type="dxa"/>
            <w:shd w:val="clear" w:color="auto" w:fill="auto"/>
            <w:vAlign w:val="center"/>
          </w:tcPr>
          <w:p w14:paraId="37D9DE1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SSTORE</w:t>
            </w:r>
          </w:p>
        </w:tc>
        <w:tc>
          <w:tcPr>
            <w:tcW w:w="2193" w:type="dxa"/>
            <w:shd w:val="clear" w:color="auto" w:fill="auto"/>
            <w:vAlign w:val="center"/>
          </w:tcPr>
          <w:p w14:paraId="262A7BC2">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20,000</w:t>
            </w:r>
          </w:p>
        </w:tc>
      </w:tr>
      <w:tr w14:paraId="70A92A58">
        <w:trPr>
          <w:jc w:val="center"/>
        </w:trPr>
        <w:tc>
          <w:tcPr>
            <w:tcW w:w="2479" w:type="dxa"/>
            <w:shd w:val="clear" w:color="auto" w:fill="auto"/>
            <w:vAlign w:val="center"/>
          </w:tcPr>
          <w:p w14:paraId="22C254D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存储写入（更新非零为零）</w:t>
            </w:r>
          </w:p>
        </w:tc>
        <w:tc>
          <w:tcPr>
            <w:tcW w:w="2111" w:type="dxa"/>
            <w:shd w:val="clear" w:color="auto" w:fill="auto"/>
            <w:vAlign w:val="center"/>
          </w:tcPr>
          <w:p w14:paraId="459118B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SSTORE</w:t>
            </w:r>
          </w:p>
        </w:tc>
        <w:tc>
          <w:tcPr>
            <w:tcW w:w="2193" w:type="dxa"/>
            <w:shd w:val="clear" w:color="auto" w:fill="auto"/>
            <w:vAlign w:val="center"/>
          </w:tcPr>
          <w:p w14:paraId="080B6095">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5,000（退还）</w:t>
            </w:r>
          </w:p>
        </w:tc>
      </w:tr>
      <w:tr w14:paraId="3628BD33">
        <w:trPr>
          <w:jc w:val="center"/>
        </w:trPr>
        <w:tc>
          <w:tcPr>
            <w:tcW w:w="2479" w:type="dxa"/>
            <w:shd w:val="clear" w:color="auto" w:fill="auto"/>
            <w:vAlign w:val="center"/>
          </w:tcPr>
          <w:p w14:paraId="5E159E3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外部合约调用</w:t>
            </w:r>
          </w:p>
        </w:tc>
        <w:tc>
          <w:tcPr>
            <w:tcW w:w="2111" w:type="dxa"/>
            <w:shd w:val="clear" w:color="auto" w:fill="auto"/>
            <w:vAlign w:val="center"/>
          </w:tcPr>
          <w:p w14:paraId="12BF30C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CALL</w:t>
            </w:r>
          </w:p>
        </w:tc>
        <w:tc>
          <w:tcPr>
            <w:tcW w:w="2193" w:type="dxa"/>
            <w:shd w:val="clear" w:color="auto" w:fill="auto"/>
            <w:vAlign w:val="center"/>
          </w:tcPr>
          <w:p w14:paraId="23D861F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700 + 参数 Gas</w:t>
            </w:r>
          </w:p>
        </w:tc>
      </w:tr>
      <w:tr w14:paraId="38ACA61F">
        <w:trPr>
          <w:jc w:val="center"/>
        </w:trPr>
        <w:tc>
          <w:tcPr>
            <w:tcW w:w="2479" w:type="dxa"/>
            <w:shd w:val="clear" w:color="auto" w:fill="auto"/>
            <w:vAlign w:val="center"/>
          </w:tcPr>
          <w:p w14:paraId="486A898E">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创建合约</w:t>
            </w:r>
          </w:p>
        </w:tc>
        <w:tc>
          <w:tcPr>
            <w:tcW w:w="2111" w:type="dxa"/>
            <w:shd w:val="clear" w:color="auto" w:fill="auto"/>
            <w:vAlign w:val="center"/>
          </w:tcPr>
          <w:p w14:paraId="5A8844F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CREATE</w:t>
            </w:r>
          </w:p>
        </w:tc>
        <w:tc>
          <w:tcPr>
            <w:tcW w:w="2193" w:type="dxa"/>
            <w:shd w:val="clear" w:color="auto" w:fill="auto"/>
            <w:vAlign w:val="center"/>
          </w:tcPr>
          <w:p w14:paraId="19C1826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32,000</w:t>
            </w:r>
          </w:p>
        </w:tc>
      </w:tr>
      <w:tr w14:paraId="056C338C">
        <w:trPr>
          <w:jc w:val="center"/>
        </w:trPr>
        <w:tc>
          <w:tcPr>
            <w:tcW w:w="2479" w:type="dxa"/>
            <w:shd w:val="clear" w:color="auto" w:fill="auto"/>
            <w:vAlign w:val="center"/>
          </w:tcPr>
          <w:p w14:paraId="503527B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发送以太币</w:t>
            </w:r>
          </w:p>
        </w:tc>
        <w:tc>
          <w:tcPr>
            <w:tcW w:w="2111" w:type="dxa"/>
            <w:shd w:val="clear" w:color="auto" w:fill="auto"/>
            <w:vAlign w:val="center"/>
          </w:tcPr>
          <w:p w14:paraId="2A2A4C5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CALL（带ETH）</w:t>
            </w:r>
          </w:p>
        </w:tc>
        <w:tc>
          <w:tcPr>
            <w:tcW w:w="2193" w:type="dxa"/>
            <w:shd w:val="clear" w:color="auto" w:fill="auto"/>
            <w:vAlign w:val="center"/>
          </w:tcPr>
          <w:p w14:paraId="24A1D3BA">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9,000 + 转账金额相关</w:t>
            </w:r>
          </w:p>
        </w:tc>
      </w:tr>
      <w:tr w14:paraId="4D3D6A16">
        <w:trPr>
          <w:jc w:val="center"/>
        </w:trPr>
        <w:tc>
          <w:tcPr>
            <w:tcW w:w="2479" w:type="dxa"/>
            <w:shd w:val="clear" w:color="auto" w:fill="auto"/>
            <w:vAlign w:val="center"/>
          </w:tcPr>
          <w:p w14:paraId="2EE8566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内存扩展</w:t>
            </w:r>
          </w:p>
        </w:tc>
        <w:tc>
          <w:tcPr>
            <w:tcW w:w="2111" w:type="dxa"/>
            <w:shd w:val="clear" w:color="auto" w:fill="auto"/>
            <w:vAlign w:val="center"/>
          </w:tcPr>
          <w:p w14:paraId="6167565C">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Memory Expansion</w:t>
            </w:r>
          </w:p>
        </w:tc>
        <w:tc>
          <w:tcPr>
            <w:tcW w:w="2193" w:type="dxa"/>
            <w:shd w:val="clear" w:color="auto" w:fill="auto"/>
            <w:vAlign w:val="center"/>
          </w:tcPr>
          <w:p w14:paraId="78ED296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线性增长，递增收费</w:t>
            </w:r>
          </w:p>
        </w:tc>
      </w:tr>
    </w:tbl>
    <w:p w14:paraId="2B7650E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这里需要关注的，一是</w:t>
      </w:r>
      <w:r>
        <w:rPr>
          <w:rFonts w:hint="eastAsia" w:ascii="Times New Roman Regular" w:hAnsi="Times New Roman Regular" w:cs="Times New Roman Regular" w:eastAsiaTheme="minorEastAsia"/>
          <w:kern w:val="2"/>
          <w:sz w:val="21"/>
          <w:szCs w:val="24"/>
          <w:lang w:val="en-US" w:eastAsia="zh-CN" w:bidi="ar-SA"/>
        </w:rPr>
        <w:t>存储操作的高成本设计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以太坊对存储操作（SSTORE）设定高昂的Gas费用，这是因为链上状态存储对节点的长期维护负担最大。例如，写入新的存储槽需要消耗20,000 Gas，而删除存储数据则部分退还Gas，鼓励合约节省状态空间。这种设计体现了以太坊</w:t>
      </w:r>
      <w:r>
        <w:rPr>
          <w:rFonts w:hint="eastAsia" w:ascii="宋体" w:hAnsi="宋体" w:eastAsia="宋体" w:cs="宋体"/>
          <w:kern w:val="2"/>
          <w:sz w:val="21"/>
          <w:szCs w:val="24"/>
          <w:lang w:val="en-US" w:eastAsia="zh-CN" w:bidi="ar-SA"/>
        </w:rPr>
        <w:t>对“状态膨胀”问题的</w:t>
      </w:r>
      <w:r>
        <w:rPr>
          <w:rFonts w:hint="default" w:ascii="Times New Roman Regular" w:hAnsi="Times New Roman Regular" w:cs="Times New Roman Regular" w:eastAsiaTheme="minorEastAsia"/>
          <w:kern w:val="2"/>
          <w:sz w:val="21"/>
          <w:szCs w:val="24"/>
          <w:lang w:val="en-US" w:eastAsia="zh-CN" w:bidi="ar-SA"/>
        </w:rPr>
        <w:t>前瞻性防范。</w:t>
      </w:r>
    </w:p>
    <w:p w14:paraId="49BBC28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外部调用的复杂性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合约间的调用（CALL、DELEGATECALL、CALLCODE）不仅涉及基本的Gas成本，还需要显式预留子调用Gas，开发者需要合理配置Gas限额，防止调用链断裂或恶意递归攻击。</w:t>
      </w:r>
    </w:p>
    <w:p w14:paraId="4571FD30">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EIP-1559的动态费率模型</w:t>
      </w:r>
    </w:p>
    <w:p w14:paraId="2006DA6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在以太坊早期，交易费用完全依赖用户自行设置 Gas Price（单位Gas的价格），导致交易费高度波动，用户体验较差。2021年以太坊伦敦升级通过引入 EIP-1559，对以太坊的交易费市场进行了重要改革。</w:t>
      </w:r>
    </w:p>
    <w:p w14:paraId="3290AD0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EIP-1559 引入了新的费用组成结构</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Base Fee（基础费）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Priority Fee（小费 / Tip）</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Max Fee（用户愿意支付的最高单价）</w:t>
      </w:r>
      <w:r>
        <w:rPr>
          <w:rFonts w:hint="eastAsia" w:ascii="Times New Roman Regular" w:hAnsi="Times New Roman Regular" w:cs="Times New Roman Regular"/>
          <w:kern w:val="2"/>
          <w:sz w:val="21"/>
          <w:szCs w:val="24"/>
          <w:lang w:val="en-US" w:eastAsia="zh-CN" w:bidi="ar-SA"/>
        </w:rPr>
        <w:t>几个部分。</w:t>
      </w:r>
      <w:r>
        <w:rPr>
          <w:rFonts w:hint="default" w:ascii="Times New Roman Regular" w:hAnsi="Times New Roman Regular" w:cs="Times New Roman Regular" w:eastAsiaTheme="minorEastAsia"/>
          <w:kern w:val="2"/>
          <w:sz w:val="21"/>
          <w:szCs w:val="24"/>
          <w:lang w:val="en-US" w:eastAsia="zh-CN" w:bidi="ar-SA"/>
        </w:rPr>
        <w:t>每个区块都有一个由协议自动调整的基础费率，</w:t>
      </w:r>
      <w:r>
        <w:rPr>
          <w:rFonts w:hint="eastAsia" w:ascii="Times New Roman Regular" w:hAnsi="Times New Roman Regular" w:cs="Times New Roman Regular"/>
          <w:kern w:val="2"/>
          <w:sz w:val="21"/>
          <w:szCs w:val="24"/>
          <w:lang w:val="en-US" w:eastAsia="zh-CN" w:bidi="ar-SA"/>
        </w:rPr>
        <w:t>这是</w:t>
      </w:r>
      <w:r>
        <w:rPr>
          <w:rFonts w:hint="default" w:ascii="Times New Roman Regular" w:hAnsi="Times New Roman Regular" w:cs="Times New Roman Regular" w:eastAsiaTheme="minorEastAsia"/>
          <w:kern w:val="2"/>
          <w:sz w:val="21"/>
          <w:szCs w:val="24"/>
          <w:lang w:val="en-US" w:eastAsia="zh-CN" w:bidi="ar-SA"/>
        </w:rPr>
        <w:t>用户必须支付</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费用，</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Base Fee（基础费）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这部分费用会被直接销毁（Burn），不会支付给矿工。用户可以为矿工额外支付优先费，</w:t>
      </w:r>
      <w:r>
        <w:rPr>
          <w:rFonts w:hint="eastAsia" w:ascii="Times New Roman Regular" w:hAnsi="Times New Roman Regular" w:cs="Times New Roman Regular"/>
          <w:kern w:val="2"/>
          <w:sz w:val="21"/>
          <w:szCs w:val="24"/>
          <w:lang w:val="en-US" w:eastAsia="zh-CN" w:bidi="ar-SA"/>
        </w:rPr>
        <w:t>也就是</w:t>
      </w:r>
      <w:r>
        <w:rPr>
          <w:rFonts w:hint="default" w:ascii="Times New Roman Regular" w:hAnsi="Times New Roman Regular" w:cs="Times New Roman Regular" w:eastAsiaTheme="minorEastAsia"/>
          <w:kern w:val="2"/>
          <w:sz w:val="21"/>
          <w:szCs w:val="24"/>
          <w:lang w:val="en-US" w:eastAsia="zh-CN" w:bidi="ar-SA"/>
        </w:rPr>
        <w:t>Priority Fee（小费 / Tip）</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以提升交易被打包的优先级。矿工的直接收益来自于 Priority Fee。</w:t>
      </w:r>
      <w:r>
        <w:rPr>
          <w:rFonts w:hint="eastAsia" w:ascii="Times New Roman Regular" w:hAnsi="Times New Roman Regular" w:cs="Times New Roman Regular"/>
          <w:kern w:val="2"/>
          <w:sz w:val="21"/>
          <w:szCs w:val="24"/>
          <w:lang w:val="en-US" w:eastAsia="zh-CN" w:bidi="ar-SA"/>
        </w:rPr>
        <w:t>此外，</w:t>
      </w:r>
      <w:r>
        <w:rPr>
          <w:rFonts w:hint="default" w:ascii="Times New Roman Regular" w:hAnsi="Times New Roman Regular" w:cs="Times New Roman Regular" w:eastAsiaTheme="minorEastAsia"/>
          <w:kern w:val="2"/>
          <w:sz w:val="21"/>
          <w:szCs w:val="24"/>
          <w:lang w:val="en-US" w:eastAsia="zh-CN" w:bidi="ar-SA"/>
        </w:rPr>
        <w:t>用户</w:t>
      </w:r>
      <w:r>
        <w:rPr>
          <w:rFonts w:hint="eastAsia" w:ascii="Times New Roman Regular" w:hAnsi="Times New Roman Regular" w:cs="Times New Roman Regular"/>
          <w:kern w:val="2"/>
          <w:sz w:val="21"/>
          <w:szCs w:val="24"/>
          <w:lang w:val="en-US" w:eastAsia="zh-CN" w:bidi="ar-SA"/>
        </w:rPr>
        <w:t>还</w:t>
      </w:r>
      <w:r>
        <w:rPr>
          <w:rFonts w:hint="default" w:ascii="Times New Roman Regular" w:hAnsi="Times New Roman Regular" w:cs="Times New Roman Regular" w:eastAsiaTheme="minorEastAsia"/>
          <w:kern w:val="2"/>
          <w:sz w:val="21"/>
          <w:szCs w:val="24"/>
          <w:lang w:val="en-US" w:eastAsia="zh-CN" w:bidi="ar-SA"/>
        </w:rPr>
        <w:t>可以设置交易的最大费用上限（maxFeePerGas），防止 Gas 价格突变时被迫支付超高费用。</w:t>
      </w:r>
    </w:p>
    <w:p w14:paraId="24CB318C">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实际支付</w:t>
      </w:r>
      <w:r>
        <w:rPr>
          <w:rStyle w:val="13"/>
          <w:rFonts w:hint="default" w:ascii="Times New Roman Regular" w:hAnsi="Times New Roman Regular" w:cs="Times New Roman Regular"/>
          <w:sz w:val="18"/>
          <w:szCs w:val="18"/>
          <w:lang w:val="en-US" w:eastAsia="zh-CN"/>
        </w:rPr>
        <w:t>的交易费用</w:t>
      </w:r>
      <w:r>
        <w:rPr>
          <w:rStyle w:val="13"/>
          <w:rFonts w:hint="default" w:ascii="Times New Roman Regular" w:hAnsi="Times New Roman Regular" w:cs="Times New Roman Regular"/>
          <w:sz w:val="18"/>
          <w:szCs w:val="18"/>
        </w:rPr>
        <w:t xml:space="preserve"> = min(Max Fee, Base Fee + Priority Fee)</w:t>
      </w:r>
    </w:p>
    <w:p w14:paraId="310A2A2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Base Fee 会根据区块使用情况自动调整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如果上一个区块的 Gas 使用量超过目标（50% 区块大小），Base Fee 会增加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如果上一个区块的 Gas 使用量低于目标，Base Fee 会降低。这种动态调整有助于缓解交易高峰时的拥堵问题，同时通过销毁 Base Fee，实现以太坊货币政策的部分收缩（EIP-1559 实施后，部分区块已呈现通缩状态）。</w:t>
      </w:r>
    </w:p>
    <w:p w14:paraId="6AE65D4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EIP-1559 的引入带来了以下显著变化</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交易费用更易预测，减少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Gas War 现象</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改善</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用户体验，不再需要反复调整 Gas Price</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激励</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矿工更理性排序交易，避免纯粹逐价竞争</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提高以太坊代币（ETH）的价值捕获能力，通过基础费销毁形成价值支撑。然而，EIP-1559 仍未完全解决交易高峰时的拥堵问题，后续的扩展性解决方案（如 Rollup、Danksharding）仍在持续推进。</w:t>
      </w:r>
    </w:p>
    <w:p w14:paraId="52907473">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合约执行失败是否扣Gas？</w:t>
      </w:r>
    </w:p>
    <w:p w14:paraId="06735D6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以太坊设计中，交易执行过程无论是否成功，大部分情况下所消耗的 Gas 都不会退还。</w:t>
      </w:r>
    </w:p>
    <w:p w14:paraId="58E8934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交易在</w:t>
      </w:r>
      <w:r>
        <w:rPr>
          <w:rFonts w:hint="eastAsia" w:ascii="Times New Roman Regular" w:hAnsi="Times New Roman Regular" w:cs="Times New Roman Regular"/>
          <w:kern w:val="2"/>
          <w:sz w:val="21"/>
          <w:szCs w:val="24"/>
          <w:lang w:val="en-US" w:eastAsia="zh-CN" w:bidi="ar-SA"/>
        </w:rPr>
        <w:t>出现</w:t>
      </w:r>
      <w:r>
        <w:rPr>
          <w:rFonts w:hint="default" w:ascii="Times New Roman Regular" w:hAnsi="Times New Roman Regular" w:cs="Times New Roman Regular" w:eastAsiaTheme="minorEastAsia"/>
          <w:kern w:val="2"/>
          <w:sz w:val="21"/>
          <w:szCs w:val="24"/>
          <w:lang w:val="en-US" w:eastAsia="zh-CN" w:bidi="ar-SA"/>
        </w:rPr>
        <w:t>调用不存在的合约地址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触发合约中的 revert 或 assert 指令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Gas 消耗超出限制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转账时余额不足</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情况</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可能执行失败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失败交易的 Gas 扣费规则</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所有已消耗的 Gas 都会被扣除，无论交易是否成功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已使用但未消耗完的 Gas 将退还给用户。这是以太坊防止拒绝服务攻击的关键设计之一，防止恶意用户通过大量失败交易消耗网络资源。</w:t>
      </w:r>
      <w:r>
        <w:rPr>
          <w:rFonts w:hint="eastAsia" w:ascii="Times New Roman Regular" w:hAnsi="Times New Roman Regular" w:cs="Times New Roman Regular"/>
          <w:kern w:val="2"/>
          <w:sz w:val="21"/>
          <w:szCs w:val="24"/>
          <w:lang w:val="en-US" w:eastAsia="zh-CN" w:bidi="ar-SA"/>
        </w:rPr>
        <w:t>只有</w:t>
      </w:r>
      <w:r>
        <w:rPr>
          <w:rFonts w:hint="default" w:ascii="Times New Roman Regular" w:hAnsi="Times New Roman Regular" w:cs="Times New Roman Regular" w:eastAsiaTheme="minorEastAsia"/>
          <w:kern w:val="2"/>
          <w:sz w:val="21"/>
          <w:szCs w:val="24"/>
          <w:lang w:val="en-US" w:eastAsia="zh-CN" w:bidi="ar-SA"/>
        </w:rPr>
        <w:t>部分操作，如删除存储槽、销毁合约（SELFDESTRUCT），可以触发 Gas Refund，部分已消耗 Gas 会退还给用户，但最多不超过交易总消耗 Gas 的一定比例（目前为 20%）。</w:t>
      </w:r>
    </w:p>
    <w:p w14:paraId="39411F1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Gas上限、OOM问题与拒绝服务防护</w:t>
      </w:r>
    </w:p>
    <w:p w14:paraId="34CAAB8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为了防止交易占用过多计算资源导致网络拥堵或节点瘫痪，以太坊设计了一套完善的Gas上限与资源保护机制。</w:t>
      </w:r>
    </w:p>
    <w:p w14:paraId="2D731D5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以太坊网络对单笔交易的 Gas 使用有绝对上限</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根据 EIP-7983 提案，单笔交易的 Gas 使用上限被设置为16,777,216 gas（即 2</w:t>
      </w:r>
      <w:r>
        <w:rPr>
          <w:rFonts w:hint="default"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24），</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防止单笔交易过于复杂，占用整个区块空间。</w:t>
      </w:r>
      <w:r>
        <w:rPr>
          <w:rFonts w:hint="eastAsia" w:ascii="Times New Roman Regular" w:hAnsi="Times New Roman Regular" w:cs="Times New Roman Regular" w:eastAsiaTheme="minorEastAsia"/>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用户在发起交易时需显式设置 Gas Limit（预计该交易最大消耗的 Gas），若实际执行过程中超过该限制，交易将中断并报</w:t>
      </w:r>
      <w:r>
        <w:rPr>
          <w:rFonts w:hint="eastAsia" w:ascii="Times New Roman Regular" w:hAnsi="Times New Roman Regular" w:cs="Times New Roman Regular" w:eastAsiaTheme="minorEastAsia"/>
          <w:kern w:val="2"/>
          <w:sz w:val="21"/>
          <w:szCs w:val="24"/>
          <w:lang w:val="en-US" w:eastAsia="zh-CN" w:bidi="ar-SA"/>
        </w:rPr>
        <w:t>错 “</w:t>
      </w:r>
      <w:r>
        <w:rPr>
          <w:rFonts w:hint="default" w:ascii="Times New Roman Regular" w:hAnsi="Times New Roman Regular" w:cs="Times New Roman Regular" w:eastAsiaTheme="minorEastAsia"/>
          <w:kern w:val="2"/>
          <w:sz w:val="21"/>
          <w:szCs w:val="24"/>
          <w:lang w:val="en-US" w:eastAsia="zh-CN" w:bidi="ar-SA"/>
        </w:rPr>
        <w:t>Out of Gas</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（OOM），消耗的 Gas 仍被扣除。</w:t>
      </w:r>
    </w:p>
    <w:p w14:paraId="336D746B">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每个区块总可用的 Gas 也有上限，防止区块过大导致节点同步延迟。目前以太坊通过 EIP-1559 动态调整区块目标 Gas 与最大 Gas 上限，</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提高区块弹性。Gas Limit 的存在防止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合约陷入无限循环、递归调用等 OOM（Out of Memory）问题。</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开发者设计合约时需注意避免无限递归与复杂嵌套调用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对输入参数进行严格校验，防止单个交易调用导致 Gas 爆表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通过分步执行、分批处理等设计，降低复杂交易的 Gas 压力。</w:t>
      </w:r>
    </w:p>
    <w:p w14:paraId="648E7263">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Gas 模型本质上是一种拒绝服务防御机制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每个操作都有明确成本，防止恶意用户免费占用计算资源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合约调用必须合理设置 Gas Limit，避免深度调用链导致全网资源枯竭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EVM 存储、内存扩展、创建合约等高风险操作均有高昂 Gas 成本，防止资源滥用。</w:t>
      </w:r>
    </w:p>
    <w:p w14:paraId="10D2023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 Gas 机制在区块链设计中独具特色，兼具资源计量与经济激励双重功能。Gas 消耗规则通过基础操作的细致定价，有效约束了链上计算的复杂度，并防御了各种拒绝服务攻击风险。EIP-1559 的动态费率模型进一步优化了用户体验与矿工激励结构，使以太坊在交易费用、货币政策与网络稳定性之间达成更合理的平衡。</w:t>
      </w:r>
    </w:p>
    <w:p w14:paraId="3E5D0608">
      <w:pPr>
        <w:pStyle w:val="3"/>
        <w:keepNext w:val="0"/>
        <w:keepLines w:val="0"/>
        <w:widowControl/>
        <w:suppressLineNumbers w:val="0"/>
      </w:pPr>
      <w:bookmarkStart w:id="16" w:name="_Toc524943084"/>
      <w:bookmarkStart w:id="17" w:name="_Toc2077144776"/>
      <w:bookmarkStart w:id="18" w:name="_Toc115709491"/>
      <w:r>
        <w:rPr>
          <w:b/>
          <w:bCs/>
        </w:rPr>
        <w:t>4.3 状态存储、事件机制与链重组处理</w:t>
      </w:r>
      <w:bookmarkEnd w:id="16"/>
      <w:bookmarkEnd w:id="17"/>
      <w:bookmarkEnd w:id="18"/>
    </w:p>
    <w:p w14:paraId="0DEC43D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账户模型与交易执行共同构成了以太坊状态转移的基础，但更深层次的系统设计还涉及状态如何存储、事件如何记录以及链在发生分叉时如何保持状态一致性。这些底层机制不仅决定了以太坊的运行效率，也直接影响智能合约的可用性与网络的健壮性。</w:t>
      </w:r>
    </w:p>
    <w:p w14:paraId="01EC497E">
      <w:pPr>
        <w:pStyle w:val="4"/>
        <w:bidi w:val="0"/>
      </w:pPr>
      <w:bookmarkStart w:id="19" w:name="_Toc1078084600"/>
      <w:r>
        <w:t>4.3.1 状态存储机制</w:t>
      </w:r>
      <w:bookmarkEnd w:id="19"/>
    </w:p>
    <w:p w14:paraId="4D5422E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以太坊作</w:t>
      </w:r>
      <w:r>
        <w:rPr>
          <w:rFonts w:hint="eastAsia" w:ascii="宋体" w:hAnsi="宋体" w:eastAsia="宋体" w:cs="宋体"/>
          <w:kern w:val="2"/>
          <w:sz w:val="21"/>
          <w:szCs w:val="24"/>
          <w:lang w:val="en-US" w:eastAsia="zh-CN" w:bidi="ar-SA"/>
        </w:rPr>
        <w:t>为“世界计算机”，其核心不</w:t>
      </w:r>
      <w:r>
        <w:rPr>
          <w:rFonts w:hint="default" w:ascii="Times New Roman Regular" w:hAnsi="Times New Roman Regular" w:cs="Times New Roman Regular" w:eastAsiaTheme="minorEastAsia"/>
          <w:kern w:val="2"/>
          <w:sz w:val="21"/>
          <w:szCs w:val="24"/>
          <w:lang w:val="en-US" w:eastAsia="zh-CN" w:bidi="ar-SA"/>
        </w:rPr>
        <w:t>仅在于去中心化的计算过程，还在于状态的一致性与可验证性。所</w:t>
      </w:r>
      <w:r>
        <w:rPr>
          <w:rFonts w:hint="eastAsia" w:ascii="宋体" w:hAnsi="宋体" w:eastAsia="宋体" w:cs="宋体"/>
          <w:kern w:val="2"/>
          <w:sz w:val="21"/>
          <w:szCs w:val="24"/>
          <w:lang w:val="en-US" w:eastAsia="zh-CN" w:bidi="ar-SA"/>
        </w:rPr>
        <w:t>谓“状态”，是指以太</w:t>
      </w:r>
      <w:r>
        <w:rPr>
          <w:rFonts w:hint="default" w:ascii="Times New Roman Regular" w:hAnsi="Times New Roman Regular" w:cs="Times New Roman Regular" w:eastAsiaTheme="minorEastAsia"/>
          <w:kern w:val="2"/>
          <w:sz w:val="21"/>
          <w:szCs w:val="24"/>
          <w:lang w:val="en-US" w:eastAsia="zh-CN" w:bidi="ar-SA"/>
        </w:rPr>
        <w:t>坊系统在某一时刻的完整账户数据、合约存储以及余额等信息的集合。如何高效、结构化地存储这些状态，并确保在去中心化环境下的快速同步与轻量级验证，成为以太坊设计中的关键难题。为此，以太坊引入了一种特殊的数据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Patricia Merkle Trie，配合状态机模型，实现了状态的存储、查询、更新以及跨节点高效验证。</w:t>
      </w:r>
    </w:p>
    <w:p w14:paraId="0D5ADFB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以太坊的状态存储框架概览</w:t>
      </w:r>
    </w:p>
    <w:p w14:paraId="5AAF2D8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在深入理解以太坊的状态存储之前，我们首先需要掌握 Trie（前缀树）这一基础数据结构。Trie 是一种多叉树结构，主要用于高效</w:t>
      </w:r>
      <w:r>
        <w:rPr>
          <w:rFonts w:hint="eastAsia" w:ascii="Times New Roman Regular" w:hAnsi="Times New Roman Regular" w:cs="Times New Roman Regular"/>
          <w:kern w:val="2"/>
          <w:sz w:val="21"/>
          <w:szCs w:val="24"/>
          <w:lang w:val="en-US" w:eastAsia="zh-CN" w:bidi="ar-SA"/>
        </w:rPr>
        <w:t>地</w:t>
      </w:r>
      <w:r>
        <w:rPr>
          <w:rFonts w:hint="default" w:ascii="Times New Roman Regular" w:hAnsi="Times New Roman Regular" w:cs="Times New Roman Regular" w:eastAsiaTheme="minorEastAsia"/>
          <w:kern w:val="2"/>
          <w:sz w:val="21"/>
          <w:szCs w:val="24"/>
          <w:lang w:val="en-US" w:eastAsia="zh-CN" w:bidi="ar-SA"/>
        </w:rPr>
        <w:t>字符串检索，广泛应用于词典、自动补全等场景。在以太坊中，Trie 被用来管理账户地址、合约存储键值对等信息。</w:t>
      </w:r>
    </w:p>
    <w:p w14:paraId="471576AB">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以太坊全网的状态可以理解为一个巨大的键值映射表（Key-Value Store），例如账户地址→账户状态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合约地址+存储键→存储值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在链上，所有状态数据的根节点被记录在区块头的 stateRoot 字段中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这个 stateRoot 是状态 Trie 的根哈希（Merkle Root），它会随着每个新区块的产生而</w:t>
      </w:r>
      <w:r>
        <w:rPr>
          <w:rFonts w:hint="eastAsia" w:ascii="Times New Roman Regular" w:hAnsi="Times New Roman Regular" w:cs="Times New Roman Regular" w:eastAsiaTheme="minorEastAsia"/>
          <w:kern w:val="2"/>
          <w:sz w:val="21"/>
          <w:szCs w:val="24"/>
          <w:lang w:val="en-US" w:eastAsia="zh-CN" w:bidi="ar-SA"/>
        </w:rPr>
        <w:t>被精确更新</w:t>
      </w:r>
      <w:r>
        <w:rPr>
          <w:rFonts w:hint="default" w:ascii="Times New Roman Regular" w:hAnsi="Times New Roman Regular" w:cs="Times New Roman Regular" w:eastAsiaTheme="minorEastAsia"/>
          <w:kern w:val="2"/>
          <w:sz w:val="21"/>
          <w:szCs w:val="24"/>
          <w:lang w:val="en-US" w:eastAsia="zh-CN" w:bidi="ar-SA"/>
        </w:rPr>
        <w:t>，保证了区块链的状态不可篡改性和可验证性。</w:t>
      </w:r>
    </w:p>
    <w:p w14:paraId="07EABC8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以太坊状态存储的三棵核心 Trie 树结构</w:t>
      </w:r>
      <w:r>
        <w:rPr>
          <w:rFonts w:hint="eastAsia" w:ascii="Times New Roman Regular" w:hAnsi="Times New Roman Regular" w:cs="Times New Roman Regular"/>
          <w:kern w:val="2"/>
          <w:sz w:val="21"/>
          <w:szCs w:val="24"/>
          <w:lang w:val="en-US" w:eastAsia="zh-CN" w:bidi="ar-SA"/>
        </w:rPr>
        <w:t>分别是状态</w:t>
      </w:r>
      <w:r>
        <w:rPr>
          <w:rFonts w:hint="default" w:ascii="Times New Roman Regular" w:hAnsi="Times New Roman Regular" w:cs="Times New Roman Regular" w:eastAsiaTheme="minorEastAsia"/>
          <w:kern w:val="2"/>
          <w:sz w:val="21"/>
          <w:szCs w:val="24"/>
          <w:lang w:val="en-US" w:eastAsia="zh-CN" w:bidi="ar-SA"/>
        </w:rPr>
        <w:t>Trie</w:t>
      </w:r>
      <w:r>
        <w:rPr>
          <w:rFonts w:hint="eastAsia" w:ascii="Times New Roman Regular" w:hAnsi="Times New Roman Regular" w:cs="Times New Roman Regular"/>
          <w:kern w:val="2"/>
          <w:sz w:val="21"/>
          <w:szCs w:val="24"/>
          <w:lang w:val="en-US" w:eastAsia="zh-CN" w:bidi="ar-SA"/>
        </w:rPr>
        <w:t>、存储</w:t>
      </w:r>
      <w:r>
        <w:rPr>
          <w:rFonts w:hint="default" w:ascii="Times New Roman Regular" w:hAnsi="Times New Roman Regular" w:cs="Times New Roman Regular" w:eastAsiaTheme="minorEastAsia"/>
          <w:kern w:val="2"/>
          <w:sz w:val="21"/>
          <w:szCs w:val="24"/>
          <w:lang w:val="en-US" w:eastAsia="zh-CN" w:bidi="ar-SA"/>
        </w:rPr>
        <w:t>Trie</w:t>
      </w:r>
      <w:r>
        <w:rPr>
          <w:rFonts w:hint="eastAsia" w:ascii="Times New Roman Regular" w:hAnsi="Times New Roman Regular" w:cs="Times New Roman Regular"/>
          <w:kern w:val="2"/>
          <w:sz w:val="21"/>
          <w:szCs w:val="24"/>
          <w:lang w:val="en-US" w:eastAsia="zh-CN" w:bidi="ar-SA"/>
        </w:rPr>
        <w:t>、交易</w:t>
      </w:r>
      <w:r>
        <w:rPr>
          <w:rFonts w:hint="default" w:ascii="Times New Roman Regular" w:hAnsi="Times New Roman Regular" w:cs="Times New Roman Regular" w:eastAsiaTheme="minorEastAsia"/>
          <w:kern w:val="2"/>
          <w:sz w:val="21"/>
          <w:szCs w:val="24"/>
          <w:lang w:val="en-US" w:eastAsia="zh-CN" w:bidi="ar-SA"/>
        </w:rPr>
        <w:t>Trie</w:t>
      </w:r>
      <w:r>
        <w:rPr>
          <w:rFonts w:hint="eastAsia" w:ascii="Times New Roman Regular" w:hAnsi="Times New Roman Regular" w:cs="Times New Roman Regular"/>
          <w:kern w:val="2"/>
          <w:sz w:val="21"/>
          <w:szCs w:val="24"/>
          <w:lang w:val="en-US" w:eastAsia="zh-CN" w:bidi="ar-SA"/>
        </w:rPr>
        <w:t>和收据</w:t>
      </w:r>
      <w:r>
        <w:rPr>
          <w:rFonts w:hint="default" w:ascii="Times New Roman Regular" w:hAnsi="Times New Roman Regular" w:cs="Times New Roman Regular" w:eastAsiaTheme="minorEastAsia"/>
          <w:kern w:val="2"/>
          <w:sz w:val="21"/>
          <w:szCs w:val="24"/>
          <w:lang w:val="en-US" w:eastAsia="zh-CN" w:bidi="ar-SA"/>
        </w:rPr>
        <w:t>Trie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 Trie（State Trie）映射账户地址（Key）到账户状态（Value），包括账户余额、nonce、存储根哈希等。每个合约账户有独立的存储 Trie，存储合约的所有变量数据。交易 Trie（Transaction Trie）和收据 Trie（Receipt Trie）用于记录区块中的交易和交易结果。</w:t>
      </w:r>
    </w:p>
    <w:p w14:paraId="259D366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Patricia Merkle Trie 数据结构原理</w:t>
      </w:r>
    </w:p>
    <w:p w14:paraId="285AE076">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Patricia Merkle Trie是以太坊实际使用的状态存储核心。Patricia Trie 是 Trie 的压缩版本，通过路径压缩降低树的深度，而 Merkle Trie 通过引入哈希递归计算，确保数据的不可篡改性和快速验证。</w:t>
      </w:r>
    </w:p>
    <w:p w14:paraId="1623E5C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Trie 是一种高效的树形结构，用于存储键值对，尤其适合快速查找和前缀匹配。在以太坊中，账户地址、交易哈希等都被编码为 Trie 的路径。以太坊使用的是改进型前缀树Patricia Trie，它通过路径压缩，减少树的深度，提升存储和查询效率。以太坊将 Patricia Trie 与 Merkle Tree 相结合，形成了高效、可验证、抗篡改的状态存储结构，称为 Patricia Merkle Trie，简称 PMT。</w:t>
      </w:r>
    </w:p>
    <w:p w14:paraId="630C561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以太坊中的 Patricia Merkle Trie 节点分为三种</w:t>
      </w:r>
      <w:r>
        <w:rPr>
          <w:rFonts w:hint="eastAsia" w:ascii="Times New Roman Regular" w:hAnsi="Times New Roman Regular" w:cs="Times New Roman Regular"/>
          <w:kern w:val="2"/>
          <w:sz w:val="21"/>
          <w:szCs w:val="24"/>
          <w:lang w:val="en-US" w:eastAsia="zh-CN" w:bidi="ar-SA"/>
        </w:rPr>
        <w:t>，分别是</w:t>
      </w:r>
      <w:r>
        <w:rPr>
          <w:rFonts w:hint="default" w:ascii="Times New Roman Regular" w:hAnsi="Times New Roman Regular" w:cs="Times New Roman Regular" w:eastAsiaTheme="minorEastAsia"/>
          <w:kern w:val="2"/>
          <w:sz w:val="21"/>
          <w:szCs w:val="24"/>
          <w:lang w:val="en-US" w:eastAsia="zh-CN" w:bidi="ar-SA"/>
        </w:rPr>
        <w:t>叶节点（Leaf Node）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存储实际键值对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扩展节点（Extension Node）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路径压缩</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中间节点，记录公共前缀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分支节点（Branch Node）包含</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16个分支（对应16进制），处理路径分歧。这种结构保证了状态存储的紧凑性与验证效率。</w:t>
      </w:r>
    </w:p>
    <w:p w14:paraId="63923455">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账户 Trie 与存储 Trie 的双层设计</w:t>
      </w:r>
    </w:p>
    <w:p w14:paraId="4E098BF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以太坊状态 Trie 主要分为账户 Trie 与合约存储 Trie两个层级。</w:t>
      </w:r>
    </w:p>
    <w:p w14:paraId="07A4FFE1">
      <w:pPr>
        <w:pStyle w:val="9"/>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合约</w:t>
      </w:r>
      <w:r>
        <w:rPr>
          <w:rFonts w:hint="default" w:ascii="Times New Roman Regular" w:hAnsi="Times New Roman Regular" w:cs="Times New Roman Regular" w:eastAsiaTheme="minorEastAsia"/>
          <w:kern w:val="2"/>
          <w:sz w:val="21"/>
          <w:szCs w:val="24"/>
          <w:lang w:val="en-US" w:eastAsia="zh-CN" w:bidi="ar-SA"/>
        </w:rPr>
        <w:t>账户 Trie 的键（Key）是账户地址（通过 Keccak-256 哈希编码），值（Value）是账户的状态对象，包括nonce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账户已发送的交易数量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balance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账户余额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storageRoot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该账户的存储 Trie 根哈希）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codeHash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账户代码的哈希）。</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普通账户（Externally Owned Account, EOA）</w:t>
      </w:r>
      <w:r>
        <w:rPr>
          <w:rFonts w:hint="eastAsia" w:ascii="Times New Roman Regular" w:hAnsi="Times New Roman Regular" w:cs="Times New Roman Regular"/>
          <w:kern w:val="2"/>
          <w:sz w:val="21"/>
          <w:szCs w:val="24"/>
          <w:lang w:val="en-US" w:eastAsia="zh-CN" w:bidi="ar-SA"/>
        </w:rPr>
        <w:t>中</w:t>
      </w:r>
      <w:r>
        <w:rPr>
          <w:rFonts w:hint="default" w:ascii="Times New Roman Regular" w:hAnsi="Times New Roman Regular" w:cs="Times New Roman Regular" w:eastAsiaTheme="minorEastAsia"/>
          <w:kern w:val="2"/>
          <w:sz w:val="21"/>
          <w:szCs w:val="24"/>
          <w:lang w:val="en-US" w:eastAsia="zh-CN" w:bidi="ar-SA"/>
        </w:rPr>
        <w:t xml:space="preserve">，storageRoot 和 codeHash 通常为空。账户 Trie </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查询任意账户的余额、交易计数等基础状态。通过 storageRoot 链接到对应的存储 Trie（如果该账户是合约账户）。</w:t>
      </w:r>
    </w:p>
    <w:p w14:paraId="67D4F3F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每个合约账户单独拥有一棵存储 Trie，用于记录该合约的所有状态变量。存储 Trie 的键（Key）是合约状态变量的槽位地址（Storage Slot），值（Value）是存储的数据。这种设计使得每个合约的存储空间相互独立，便于验证和访问。</w:t>
      </w:r>
    </w:p>
    <w:p w14:paraId="035936A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 xml:space="preserve">Slot + Hash </w:t>
      </w:r>
      <w:r>
        <w:rPr>
          <w:rFonts w:hint="eastAsia" w:ascii="宋体" w:hAnsi="宋体" w:eastAsia="宋体" w:cs="宋体"/>
          <w:lang w:val="en-US" w:eastAsia="zh-CN"/>
        </w:rPr>
        <w:t>的</w:t>
      </w:r>
      <w:r>
        <w:rPr>
          <w:rFonts w:hint="eastAsia" w:ascii="宋体" w:hAnsi="宋体" w:eastAsia="宋体" w:cs="宋体"/>
          <w:lang w:eastAsia="zh-CN"/>
        </w:rPr>
        <w:t>合约变量存储映射机制</w:t>
      </w:r>
    </w:p>
    <w:p w14:paraId="73216AE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以太坊中的合约状态变量被映射到存储 Trie 的键值对，底层通过槽位（Slot）进行定位。在 Solidity 编译过程中，每个合约的状态变量按照声明顺序，依次分配存储槽位（从 0 开始递增）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每个槽位占用 32 字节。</w:t>
      </w:r>
    </w:p>
    <w:p w14:paraId="564891C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w:t>
      </w:r>
    </w:p>
    <w:p w14:paraId="2BD41627">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contract Example {</w:t>
      </w:r>
    </w:p>
    <w:p w14:paraId="65A8227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uint256 a; // slot 0</w:t>
      </w:r>
    </w:p>
    <w:p w14:paraId="3D09A658">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uint256 b; // slot 1</w:t>
      </w:r>
    </w:p>
    <w:p w14:paraId="2D89E177">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w:t>
      </w:r>
    </w:p>
    <w:p w14:paraId="1D0805E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这个</w:t>
      </w:r>
      <w:r>
        <w:rPr>
          <w:rFonts w:hint="default" w:ascii="Times New Roman Regular" w:hAnsi="Times New Roman Regular" w:cs="Times New Roman Regular" w:eastAsiaTheme="minorEastAsia"/>
          <w:kern w:val="2"/>
          <w:sz w:val="21"/>
          <w:szCs w:val="24"/>
          <w:lang w:val="en-US" w:eastAsia="zh-CN" w:bidi="ar-SA"/>
        </w:rPr>
        <w:t>例子中，变量 a 存储在槽位 0，变量 b 存储在槽位 1。</w:t>
      </w:r>
    </w:p>
    <w:p w14:paraId="596B6AA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对于简单变量，槽位地址就是槽号（如 0x00、0x01）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对于复杂数据类型（如 mapping、数组），槽位的计算方式更加复杂。以 mapping 为例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对于定义：</w:t>
      </w:r>
    </w:p>
    <w:p w14:paraId="377F2D8F">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mapping (address =&gt; uint256) balances;</w:t>
      </w:r>
    </w:p>
    <w:p w14:paraId="52A92F6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的存储位置计算方式为：</w:t>
      </w:r>
    </w:p>
    <w:p w14:paraId="0E66BDDD">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slot = keccak256(abi.encodePacked(key, mapping_slot))</w:t>
      </w:r>
    </w:p>
    <w:p w14:paraId="6323416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key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mapping 的索引键值（例如用户地址）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mapping_slot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该 mapping 在合约中的槽位编号。这种设计有效防止了存储冲突，并支持动态数据结构。</w:t>
      </w:r>
    </w:p>
    <w:p w14:paraId="1B4E985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存储 Trie 的路径（Key）通常是存储槽位的哈希（通过 RLP 编码），Value 是 32 字节的存储数据</w:t>
      </w:r>
      <w:r>
        <w:rPr>
          <w:rFonts w:hint="eastAsia" w:ascii="Times New Roman Regular" w:hAnsi="Times New Roman Regular" w:cs="Times New Roman Regular"/>
          <w:kern w:val="2"/>
          <w:sz w:val="21"/>
          <w:szCs w:val="24"/>
          <w:lang w:val="en-US" w:eastAsia="zh-CN" w:bidi="ar-SA"/>
        </w:rPr>
        <w:t>，存储映射机制</w:t>
      </w:r>
      <w:r>
        <w:rPr>
          <w:rFonts w:hint="default" w:ascii="Times New Roman Regular" w:hAnsi="Times New Roman Regular" w:cs="Times New Roman Regular" w:eastAsiaTheme="minorEastAsia"/>
          <w:kern w:val="2"/>
          <w:sz w:val="21"/>
          <w:szCs w:val="24"/>
          <w:lang w:val="en-US" w:eastAsia="zh-CN" w:bidi="ar-SA"/>
        </w:rPr>
        <w:t>如</w:t>
      </w:r>
      <w:r>
        <w:rPr>
          <w:rFonts w:hint="eastAsia" w:ascii="Times New Roman Regular" w:hAnsi="Times New Roman Regular" w:cs="Times New Roman Regular"/>
          <w:kern w:val="2"/>
          <w:sz w:val="21"/>
          <w:szCs w:val="24"/>
          <w:lang w:val="en-US" w:eastAsia="zh-CN" w:bidi="ar-SA"/>
        </w:rPr>
        <w:t>图4-5所示。</w:t>
      </w:r>
    </w:p>
    <w:p w14:paraId="7D68B84B">
      <w:pPr>
        <w:pStyle w:val="9"/>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4440555" cy="3776980"/>
            <wp:effectExtent l="0" t="0" r="4445" b="7620"/>
            <wp:docPr id="21" name="图片 21" descr="merm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ermaid"/>
                    <pic:cNvPicPr>
                      <a:picLocks noChangeAspect="1"/>
                    </pic:cNvPicPr>
                  </pic:nvPicPr>
                  <pic:blipFill>
                    <a:blip r:embed="rId21"/>
                    <a:stretch>
                      <a:fillRect/>
                    </a:stretch>
                  </pic:blipFill>
                  <pic:spPr>
                    <a:xfrm>
                      <a:off x="0" y="0"/>
                      <a:ext cx="4440555" cy="3776980"/>
                    </a:xfrm>
                    <a:prstGeom prst="rect">
                      <a:avLst/>
                    </a:prstGeom>
                  </pic:spPr>
                </pic:pic>
              </a:graphicData>
            </a:graphic>
          </wp:inline>
        </w:drawing>
      </w:r>
    </w:p>
    <w:p w14:paraId="6DD67150">
      <w:pPr>
        <w:bidi w:val="0"/>
        <w:jc w:val="center"/>
        <w:rPr>
          <w:rFonts w:hint="eastAsia" w:ascii="楷体_GB2312" w:hAnsi="楷体_GB2312" w:eastAsia="楷体_GB2312" w:cs="楷体_GB2312"/>
          <w:sz w:val="18"/>
          <w:szCs w:val="18"/>
          <w:lang w:val="en-US" w:eastAsia="zh-CN"/>
        </w:rPr>
      </w:pPr>
      <w:r>
        <w:rPr>
          <w:rFonts w:hint="eastAsia" w:ascii="楷体_GB2312" w:hAnsi="楷体_GB2312" w:eastAsia="楷体_GB2312" w:cs="楷体_GB2312"/>
          <w:sz w:val="18"/>
          <w:szCs w:val="18"/>
          <w:lang w:val="en-US" w:eastAsia="zh-CN"/>
        </w:rPr>
        <w:t>图4-5 Slot + Hash 的合约变量存储映射机制</w:t>
      </w:r>
    </w:p>
    <w:p w14:paraId="4C2018D3">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Merkle 根哈希与轻节点验证</w:t>
      </w:r>
    </w:p>
    <w:p w14:paraId="627290B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根哈希不仅是全链状态的密码学摘要，更是轻节点实现简化支付验证（SPV）的核心依据。Merkle 根哈希通过哈希指针串联所有状态节点，为以太坊构建了一套高效的链上证明体系。每个区块头中包含的stateRoot，本质上是账户 Trie（账户状态树）的根节点哈希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其核心价值在于作为区块链全网状态的唯一密码学标识，任何状态数据的篡改都会导致根哈希发生不可逆的变化，从而实现防篡改；同时，轻节点（SPV 节点）无需同步全量链上数据，仅通过根哈希与局部 Merkle 路径即可验证特定状态（如账户余额、合约存储值）的真实性，大幅降低了节点参与门槛。</w:t>
      </w:r>
    </w:p>
    <w:p w14:paraId="6EB0635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轻节点（Light Client）不需要同步整个区块链状态，只需下载区块头（包括根哈希）和与其相关的部分 Merkle 路径（Merkle Proof），即可验证某个账户状态的真实性。</w:t>
      </w:r>
      <w:r>
        <w:rPr>
          <w:rFonts w:hint="eastAsia" w:ascii="Times New Roman Regular" w:hAnsi="Times New Roman Regular" w:cs="Times New Roman Regular"/>
          <w:kern w:val="2"/>
          <w:sz w:val="21"/>
          <w:szCs w:val="24"/>
          <w:lang w:val="en-US" w:eastAsia="zh-CN" w:bidi="ar-SA"/>
        </w:rPr>
        <w:t>首先轻节点</w:t>
      </w:r>
      <w:r>
        <w:rPr>
          <w:rFonts w:hint="default" w:ascii="Times New Roman Regular" w:hAnsi="Times New Roman Regular" w:cs="Times New Roman Regular" w:eastAsiaTheme="minorEastAsia"/>
          <w:kern w:val="2"/>
          <w:sz w:val="21"/>
          <w:szCs w:val="24"/>
          <w:lang w:val="en-US" w:eastAsia="zh-CN" w:bidi="ar-SA"/>
        </w:rPr>
        <w:t>请求全节点返回账户状态的 Merkle 证明（路径）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轻节点根据路径自底向上计算哈希值，最终比较是否与区块头中的根哈希一致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一致则证明该账户状态真实可靠。这种设计极大降低了轻节点的运行成本，支持更广泛的去中心化设备参与网络。</w:t>
      </w:r>
    </w:p>
    <w:p w14:paraId="4BCBA8A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以太坊通过 Patricia Merkle Trie 设计了一套高效、紧凑且安全的状态存储结构。账户 Trie 与存储 Trie 的双层架构，兼顾了账户状态管理与合约存储空间隔离。合约变量在存储 Trie 中的映射方式（Slot + Hash），为动态数据结构、映射类型等复杂合约应用提供了灵活而安全的存储基础。</w:t>
      </w:r>
    </w:p>
    <w:p w14:paraId="2C4155F7">
      <w:pPr>
        <w:pStyle w:val="4"/>
        <w:bidi w:val="0"/>
      </w:pPr>
      <w:bookmarkStart w:id="20" w:name="_Toc1048342461"/>
      <w:r>
        <w:t>4.3.2 日志与事件系统（Event / Log）</w:t>
      </w:r>
      <w:bookmarkEnd w:id="20"/>
    </w:p>
    <w:p w14:paraId="5D772E0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在以太坊智能合约的开发与应用中，Event（事件）机制占据着至关重要的位置。事件不仅是智能合约与前端交互的重要桥梁，也是链上交易状态透明化、数据可追溯的基础设计之一。</w:t>
      </w:r>
    </w:p>
    <w:p w14:paraId="4A5686A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event 与 emit 的语言层抽象</w:t>
      </w:r>
    </w:p>
    <w:p w14:paraId="14E24C5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Solidity 语言中，事件（Event）</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本质上是一种日志结构，允许智能合约在执行过程中向链上写</w:t>
      </w:r>
      <w:r>
        <w:rPr>
          <w:rFonts w:hint="eastAsia" w:ascii="宋体" w:hAnsi="宋体" w:eastAsia="宋体" w:cs="宋体"/>
          <w:kern w:val="2"/>
          <w:sz w:val="21"/>
          <w:szCs w:val="24"/>
          <w:lang w:val="en-US" w:eastAsia="zh-CN" w:bidi="ar-SA"/>
        </w:rPr>
        <w:t>入“附加数据”。该</w:t>
      </w:r>
      <w:r>
        <w:rPr>
          <w:rFonts w:hint="default" w:ascii="Times New Roman Regular" w:hAnsi="Times New Roman Regular" w:cs="Times New Roman Regular" w:eastAsiaTheme="minorEastAsia"/>
          <w:kern w:val="2"/>
          <w:sz w:val="21"/>
          <w:szCs w:val="24"/>
          <w:lang w:val="en-US" w:eastAsia="zh-CN" w:bidi="ar-SA"/>
        </w:rPr>
        <w:t>数据不会直接改变合约状态，但会被永久记录在交易收据（Transaction Receipt）中，并且便于链外系统高效检索。</w:t>
      </w:r>
    </w:p>
    <w:p w14:paraId="4877471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Solidity 中，事件通过关键字 event 声明，类似于定义一个函数或结构体。例如：</w:t>
      </w:r>
    </w:p>
    <w:p w14:paraId="01C7C39C">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event Transfer(address indexed from, address indexed to, uint256 value);</w:t>
      </w:r>
    </w:p>
    <w:p w14:paraId="1B73509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上述定义中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Transfer 是事件名称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from、to、value 是事件的参数，其中 indexed 表示该参数会被编入索引，便于后续快速筛选。事件的声明并不会在链上存储任何状态变量，仅作为日志模板存在。</w:t>
      </w:r>
    </w:p>
    <w:p w14:paraId="41C5E61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事件通过 emit 关键字触发，格式如下：</w:t>
      </w:r>
    </w:p>
    <w:p w14:paraId="4D87C836">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emit Transfer(msg.sender, recipient, amount);</w:t>
      </w:r>
    </w:p>
    <w:p w14:paraId="5E56F16D">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事件一旦触发，相关数据会被记录在当前交易的日志（Log）中，并伴随交易收据返回给客户端。这里需要强调</w:t>
      </w:r>
      <w:r>
        <w:rPr>
          <w:rFonts w:hint="eastAsia" w:ascii="Times New Roman Regular" w:hAnsi="Times New Roman Regular" w:cs="Times New Roman Regular"/>
          <w:kern w:val="2"/>
          <w:sz w:val="21"/>
          <w:szCs w:val="24"/>
          <w:lang w:val="en-US" w:eastAsia="zh-CN" w:bidi="ar-SA"/>
        </w:rPr>
        <w:t>的是，</w:t>
      </w:r>
      <w:r>
        <w:rPr>
          <w:rFonts w:hint="default" w:ascii="Times New Roman Regular" w:hAnsi="Times New Roman Regular" w:cs="Times New Roman Regular" w:eastAsiaTheme="minorEastAsia"/>
          <w:kern w:val="2"/>
          <w:sz w:val="21"/>
          <w:szCs w:val="24"/>
          <w:lang w:val="en-US" w:eastAsia="zh-CN" w:bidi="ar-SA"/>
        </w:rPr>
        <w:t>事件的触发不会修改智能合约的状态变量，不会增加 Gas 消耗的存储负担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事件属于交易的副产品，不影响交易的成功与否，即使事件写入失败，交易本身仍然有效。</w:t>
      </w:r>
    </w:p>
    <w:p w14:paraId="6A3BF0F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事件与 emit 的设计，为 Solidity 提供了一种</w:t>
      </w:r>
      <w:r>
        <w:rPr>
          <w:rFonts w:hint="eastAsia" w:ascii="宋体" w:hAnsi="宋体" w:eastAsia="宋体" w:cs="宋体"/>
          <w:kern w:val="2"/>
          <w:sz w:val="21"/>
          <w:szCs w:val="24"/>
          <w:lang w:val="en-US" w:eastAsia="zh-CN" w:bidi="ar-SA"/>
        </w:rPr>
        <w:t>优雅的“只读通信”通道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合约可以主动对链外系统广播信息，而无需链外主动轮询合约状态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区块链数据高度结构化，便于节点快速索引与解析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事件语义清晰，为前端开发者提供了简洁、标准的监听接口。这一设计，有效降低了前后端交互的复杂度，同时确保了链上数据的轻量与高效。</w:t>
      </w:r>
    </w:p>
    <w:p w14:paraId="252B181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交易日志、Bloom Filter 与事件索引</w:t>
      </w:r>
      <w:r>
        <w:rPr>
          <w:rFonts w:hint="eastAsia" w:cs="宋体"/>
          <w:lang w:val="en-US" w:eastAsia="zh-CN"/>
        </w:rPr>
        <w:t>的</w:t>
      </w:r>
      <w:r>
        <w:rPr>
          <w:rFonts w:hint="eastAsia" w:ascii="宋体" w:hAnsi="宋体" w:eastAsia="宋体" w:cs="宋体"/>
          <w:lang w:eastAsia="zh-CN"/>
        </w:rPr>
        <w:t>底层实现</w:t>
      </w:r>
    </w:p>
    <w:p w14:paraId="131671C3">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事件在以太坊</w:t>
      </w:r>
      <w:r>
        <w:rPr>
          <w:rFonts w:hint="eastAsia" w:ascii="Times New Roman Regular" w:hAnsi="Times New Roman Regular" w:cs="Times New Roman Regular"/>
          <w:kern w:val="2"/>
          <w:sz w:val="21"/>
          <w:szCs w:val="24"/>
          <w:lang w:val="en-US" w:eastAsia="zh-CN" w:bidi="ar-SA"/>
        </w:rPr>
        <w:t>系统中</w:t>
      </w:r>
      <w:r>
        <w:rPr>
          <w:rFonts w:hint="default" w:ascii="Times New Roman Regular" w:hAnsi="Times New Roman Regular" w:cs="Times New Roman Regular" w:eastAsiaTheme="minorEastAsia"/>
          <w:kern w:val="2"/>
          <w:sz w:val="21"/>
          <w:szCs w:val="24"/>
          <w:lang w:val="en-US" w:eastAsia="zh-CN" w:bidi="ar-SA"/>
        </w:rPr>
        <w:t>的本质是交易日志（Transaction Log），这套机制在以太坊虚拟机（EVM）层通过特殊的数据结构实现。</w:t>
      </w:r>
    </w:p>
    <w:p w14:paraId="0C2AE02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每一笔以太坊交易的收据（Transaction Receipt）都会包含一个日志（Logs）数组，结构大致如下：</w:t>
      </w:r>
    </w:p>
    <w:p w14:paraId="0715E5B4">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w:t>
      </w:r>
    </w:p>
    <w:p w14:paraId="5347571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"logs": [</w:t>
      </w:r>
    </w:p>
    <w:p w14:paraId="6D7ABFA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w:t>
      </w:r>
    </w:p>
    <w:p w14:paraId="35FC7434">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"address": "0xContractAddress",</w:t>
      </w:r>
    </w:p>
    <w:p w14:paraId="56066289">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"topics": ["0xEventSignatureHash", "0xIndexedParameterHash"],</w:t>
      </w:r>
    </w:p>
    <w:p w14:paraId="60AF009A">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"data": "0xNonIndexedParameterData"</w:t>
      </w:r>
    </w:p>
    <w:p w14:paraId="22A151A2">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w:t>
      </w:r>
    </w:p>
    <w:p w14:paraId="7B2F0638">
      <w:pPr>
        <w:pStyle w:val="8"/>
        <w:keepNext w:val="0"/>
        <w:keepLines w:val="0"/>
        <w:widowControl/>
        <w:suppressLineNumbers w:val="0"/>
        <w:ind w:firstLine="420" w:firstLineChars="0"/>
        <w:rPr>
          <w:rStyle w:val="13"/>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  ]</w:t>
      </w:r>
    </w:p>
    <w:p w14:paraId="466A8490">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w:t>
      </w:r>
    </w:p>
    <w:p w14:paraId="1824D8A8">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address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触发事件的合约地址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topics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日志索引，包括事件签名的哈希（topic[0]）及所有 indexed 参数的哈希（topic[1…]）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data</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未被索引的参数，通常以字节数组形式存储。以太坊事件设计采用分层存储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topics 用于快速过滤（类似数据库索引）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data 提供详细数据内容，链外节点可进一步解码。</w:t>
      </w:r>
    </w:p>
    <w:p w14:paraId="172ED57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事件签名的哈希是事件唯一标识，生成方式如下：</w:t>
      </w:r>
    </w:p>
    <w:p w14:paraId="1BCA09C0">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keccak256("Transfer(address,address,uint256)")</w:t>
      </w:r>
    </w:p>
    <w:p w14:paraId="14D89F6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每一个事件定义，其哈希值在链上不可变，成为日志索引的基础。</w:t>
      </w:r>
    </w:p>
    <w:p w14:paraId="170DD61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以太坊区块头（Block Header）中包含一个 Bloom Filter（布隆过滤器），用于索引该区块内所有日志事件，便于节点快速判断某事件是否存在。布隆过滤器</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高查询效率</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时间复杂度 O(1)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允许假阳性（False Positive），即查询结果可能包含不存在的事件，但绝不会遗漏存在的事件。这种设计使得前端或节点无需遍历整个区块，即可高效过滤目标事件。</w:t>
      </w:r>
    </w:p>
    <w:p w14:paraId="1452300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与状态变量相比，事件日志的 Gas 消耗极低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写入事件每个日志主题（topic）消耗 375 Gas，每字节数据消耗 8 Gas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写入存储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通常每个存储操作消耗 20,000 Gas。因此，事件设计在链上属于轻量级数据结构，适合作</w:t>
      </w:r>
      <w:r>
        <w:rPr>
          <w:rFonts w:hint="eastAsia" w:ascii="宋体" w:hAnsi="宋体" w:eastAsia="宋体" w:cs="宋体"/>
          <w:kern w:val="2"/>
          <w:sz w:val="21"/>
          <w:szCs w:val="24"/>
          <w:lang w:val="en-US" w:eastAsia="zh-CN" w:bidi="ar-SA"/>
        </w:rPr>
        <w:t>为“链外同步信号”而非“链上核心状态”。</w:t>
      </w:r>
    </w:p>
    <w:p w14:paraId="697BAE35">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前端监听与用户行为响应</w:t>
      </w:r>
    </w:p>
    <w:p w14:paraId="673FEBF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事件不仅是链上日志结构，更是链下应用（特别是前端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）实时交互的核心工具。前端可以通过事件监听，实时同步链上状态、更新界面、反馈交易结果。</w:t>
      </w:r>
    </w:p>
    <w:p w14:paraId="00DED8A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）开发中，常见的事件监听场景包括代币转账</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监听 Transfer 事件，实时刷新用户余额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链上操作反馈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监听交易确认后的特定事件，及时通知用户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市场状态更新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 AMM 池子流动性变化、价格更新等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相比主动轮询链上状态，事件监听更高效、更实时，且可显著降低网络负担。</w:t>
      </w:r>
    </w:p>
    <w:p w14:paraId="6719D5C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以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.js 为例，前端监听事件通常包括以下步骤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首先是</w:t>
      </w:r>
      <w:r>
        <w:rPr>
          <w:rFonts w:hint="default" w:ascii="Times New Roman Regular" w:hAnsi="Times New Roman Regular" w:cs="Times New Roman Regular" w:eastAsiaTheme="minorEastAsia"/>
          <w:kern w:val="2"/>
          <w:sz w:val="21"/>
          <w:szCs w:val="24"/>
          <w:lang w:val="en-US" w:eastAsia="zh-CN" w:bidi="ar-SA"/>
        </w:rPr>
        <w:t>连接合约</w:t>
      </w:r>
      <w:r>
        <w:rPr>
          <w:rFonts w:hint="eastAsia" w:ascii="Times New Roman Regular" w:hAnsi="Times New Roman Regular" w:cs="Times New Roman Regular"/>
          <w:kern w:val="2"/>
          <w:sz w:val="21"/>
          <w:szCs w:val="24"/>
          <w:lang w:val="en-US" w:eastAsia="zh-CN" w:bidi="ar-SA"/>
        </w:rPr>
        <w:t>：</w:t>
      </w:r>
    </w:p>
    <w:p w14:paraId="70B92DBB">
      <w:pPr>
        <w:pStyle w:val="8"/>
        <w:keepNext w:val="0"/>
        <w:keepLines w:val="0"/>
        <w:widowControl/>
        <w:suppressLineNumbers w:val="0"/>
        <w:ind w:firstLine="420" w:firstLineChars="0"/>
        <w:rPr>
          <w:rFonts w:hint="default" w:ascii="Times New Roman Regular" w:hAnsi="Times New Roman Regular" w:cs="Times New Roman Regular"/>
          <w:sz w:val="18"/>
          <w:szCs w:val="18"/>
        </w:rPr>
      </w:pPr>
      <w:r>
        <w:rPr>
          <w:rStyle w:val="13"/>
          <w:rFonts w:hint="default" w:ascii="Times New Roman Regular" w:hAnsi="Times New Roman Regular" w:cs="Times New Roman Regular"/>
          <w:sz w:val="18"/>
          <w:szCs w:val="18"/>
        </w:rPr>
        <w:t xml:space="preserve">const contract = new </w:t>
      </w:r>
      <w:r>
        <w:rPr>
          <w:rStyle w:val="13"/>
          <w:rFonts w:hint="default" w:ascii="Times New Roman Regular" w:hAnsi="Times New Roman Regular" w:cs="Times New Roman Regular"/>
          <w:sz w:val="18"/>
          <w:szCs w:val="18"/>
          <w:lang w:eastAsia="zh-CN"/>
        </w:rPr>
        <w:t>Web 3</w:t>
      </w:r>
      <w:r>
        <w:rPr>
          <w:rStyle w:val="13"/>
          <w:rFonts w:hint="default" w:ascii="Times New Roman Regular" w:hAnsi="Times New Roman Regular" w:cs="Times New Roman Regular"/>
          <w:sz w:val="18"/>
          <w:szCs w:val="18"/>
        </w:rPr>
        <w:t>.eth.Contract(abi, contractAddress);</w:t>
      </w:r>
    </w:p>
    <w:p w14:paraId="08E882D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其次是</w:t>
      </w:r>
      <w:r>
        <w:rPr>
          <w:rFonts w:hint="default" w:ascii="Times New Roman Regular" w:hAnsi="Times New Roman Regular" w:cs="Times New Roman Regular" w:eastAsiaTheme="minorEastAsia"/>
          <w:kern w:val="2"/>
          <w:sz w:val="21"/>
          <w:szCs w:val="24"/>
          <w:lang w:val="en-US" w:eastAsia="zh-CN" w:bidi="ar-SA"/>
        </w:rPr>
        <w:t>监听事件</w:t>
      </w:r>
      <w:r>
        <w:rPr>
          <w:rFonts w:hint="eastAsia" w:ascii="Times New Roman Regular" w:hAnsi="Times New Roman Regular" w:cs="Times New Roman Regular"/>
          <w:kern w:val="2"/>
          <w:sz w:val="21"/>
          <w:szCs w:val="24"/>
          <w:lang w:val="en-US" w:eastAsia="zh-CN" w:bidi="ar-SA"/>
        </w:rPr>
        <w:t>：</w:t>
      </w:r>
    </w:p>
    <w:p w14:paraId="6689D2FF">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contract.events.Transfer({</w:t>
      </w:r>
    </w:p>
    <w:p w14:paraId="0870CAAB">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filter: {from: userAddress},</w:t>
      </w:r>
    </w:p>
    <w:p w14:paraId="507D88D5">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fromBlock: 'latest'</w:t>
      </w:r>
    </w:p>
    <w:p w14:paraId="53528347">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function(error, event) {</w:t>
      </w:r>
    </w:p>
    <w:p w14:paraId="1DCDF343">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if (!error) {</w:t>
      </w:r>
    </w:p>
    <w:p w14:paraId="08815F84">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console.log(event);</w:t>
      </w:r>
    </w:p>
    <w:p w14:paraId="04580529">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updateUI(event.returnValues);</w:t>
      </w:r>
    </w:p>
    <w:p w14:paraId="0E508CD5">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 xml:space="preserve">    }</w:t>
      </w:r>
    </w:p>
    <w:p w14:paraId="08C54748">
      <w:pPr>
        <w:pStyle w:val="8"/>
        <w:keepNext w:val="0"/>
        <w:keepLines w:val="0"/>
        <w:widowControl/>
        <w:suppressLineNumbers w:val="0"/>
        <w:ind w:firstLine="420" w:firstLineChars="0"/>
        <w:rPr>
          <w:rStyle w:val="13"/>
          <w:rFonts w:hint="default" w:ascii="Times New Roman Regular" w:hAnsi="Times New Roman Regular" w:eastAsia="宋体" w:cs="Times New Roman Regular"/>
          <w:sz w:val="18"/>
          <w:szCs w:val="18"/>
        </w:rPr>
      </w:pPr>
      <w:r>
        <w:rPr>
          <w:rStyle w:val="13"/>
          <w:rFonts w:hint="default" w:ascii="Times New Roman Regular" w:hAnsi="Times New Roman Regular" w:eastAsia="宋体" w:cs="Times New Roman Regular"/>
          <w:sz w:val="18"/>
          <w:szCs w:val="18"/>
        </w:rPr>
        <w:t>});</w:t>
      </w:r>
    </w:p>
    <w:p w14:paraId="4B08DFC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最后还有</w:t>
      </w:r>
      <w:r>
        <w:rPr>
          <w:rFonts w:hint="default" w:ascii="Times New Roman Regular" w:hAnsi="Times New Roman Regular" w:cs="Times New Roman Regular" w:eastAsiaTheme="minorEastAsia"/>
          <w:kern w:val="2"/>
          <w:sz w:val="21"/>
          <w:szCs w:val="24"/>
          <w:lang w:val="en-US" w:eastAsia="zh-CN" w:bidi="ar-SA"/>
        </w:rPr>
        <w:t>核心参数解释</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filter可以过滤特定 indexed 参数（如指定用户地址）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fromBlock</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监听起始区块，常用 ‘latest’ 实时同步。</w:t>
      </w:r>
    </w:p>
    <w:p w14:paraId="182D1A9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更高性能的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会通过以太坊节点（如 Infura）提供的 WebSocket 订阅功能，实时接收链上事件</w:t>
      </w:r>
      <w:r>
        <w:rPr>
          <w:rFonts w:hint="eastAsia" w:ascii="Times New Roman Regular" w:hAnsi="Times New Roman Regular" w:cs="Times New Roman Regular"/>
          <w:kern w:val="2"/>
          <w:sz w:val="21"/>
          <w:szCs w:val="24"/>
          <w:lang w:val="en-US" w:eastAsia="zh-CN" w:bidi="ar-SA"/>
        </w:rPr>
        <w:t>。在这种模式下，</w:t>
      </w:r>
      <w:r>
        <w:rPr>
          <w:rFonts w:hint="default" w:ascii="Times New Roman Regular" w:hAnsi="Times New Roman Regular" w:cs="Times New Roman Regular" w:eastAsiaTheme="minorEastAsia"/>
          <w:kern w:val="2"/>
          <w:sz w:val="21"/>
          <w:szCs w:val="24"/>
          <w:lang w:val="en-US" w:eastAsia="zh-CN" w:bidi="ar-SA"/>
        </w:rPr>
        <w:t>前端开启 WebSocket 长连接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节点在事件发生时主动推送数据</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前端实时处理、更新界面。这种架构大幅提升了用户体验，避免了传统 HTTP 轮询带来的延迟与资源浪费。</w:t>
      </w:r>
    </w:p>
    <w:p w14:paraId="0F8D4C2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虽然事件机制高效，但也存在一些设计上的注意点</w:t>
      </w:r>
      <w:r>
        <w:rPr>
          <w:rFonts w:hint="eastAsia" w:ascii="Times New Roman Regular" w:hAnsi="Times New Roman Regular" w:cs="Times New Roman Regular"/>
          <w:kern w:val="2"/>
          <w:sz w:val="21"/>
          <w:szCs w:val="24"/>
          <w:lang w:val="en-US" w:eastAsia="zh-CN" w:bidi="ar-SA"/>
        </w:rPr>
        <w:t>。比如由于</w:t>
      </w:r>
      <w:r>
        <w:rPr>
          <w:rFonts w:hint="default" w:ascii="Times New Roman Regular" w:hAnsi="Times New Roman Regular" w:cs="Times New Roman Regular" w:eastAsiaTheme="minorEastAsia"/>
          <w:kern w:val="2"/>
          <w:sz w:val="21"/>
          <w:szCs w:val="24"/>
          <w:lang w:val="en-US" w:eastAsia="zh-CN" w:bidi="ar-SA"/>
        </w:rPr>
        <w:t>区块链的最终性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事件可能因链重组（Reorg）被回滚，因此应监听足够确认数（如 12 区块）后再</w:t>
      </w:r>
      <w:r>
        <w:rPr>
          <w:rFonts w:hint="eastAsia" w:ascii="宋体" w:hAnsi="宋体" w:eastAsia="宋体" w:cs="宋体"/>
          <w:kern w:val="2"/>
          <w:sz w:val="21"/>
          <w:szCs w:val="24"/>
          <w:lang w:val="en-US" w:eastAsia="zh-CN" w:bidi="ar-SA"/>
        </w:rPr>
        <w:t>视为“确认”；由于</w:t>
      </w:r>
      <w:r>
        <w:rPr>
          <w:rFonts w:hint="default" w:ascii="Times New Roman Regular" w:hAnsi="Times New Roman Regular" w:cs="Times New Roman Regular" w:eastAsiaTheme="minorEastAsia"/>
          <w:kern w:val="2"/>
          <w:sz w:val="21"/>
          <w:szCs w:val="24"/>
          <w:lang w:val="en-US" w:eastAsia="zh-CN" w:bidi="ar-SA"/>
        </w:rPr>
        <w:t>假阳性问题</w:t>
      </w:r>
      <w:r>
        <w:rPr>
          <w:rFonts w:hint="eastAsia" w:ascii="Times New Roman Regular" w:hAnsi="Times New Roman Regular" w:cs="Times New Roman Regular"/>
          <w:kern w:val="2"/>
          <w:sz w:val="21"/>
          <w:szCs w:val="24"/>
          <w:lang w:val="en-US" w:eastAsia="zh-CN" w:bidi="ar-SA"/>
        </w:rPr>
        <w:t>的存在，</w:t>
      </w:r>
      <w:r>
        <w:rPr>
          <w:rFonts w:hint="default" w:ascii="Times New Roman Regular" w:hAnsi="Times New Roman Regular" w:cs="Times New Roman Regular" w:eastAsiaTheme="minorEastAsia"/>
          <w:kern w:val="2"/>
          <w:sz w:val="21"/>
          <w:szCs w:val="24"/>
          <w:lang w:val="en-US" w:eastAsia="zh-CN" w:bidi="ar-SA"/>
        </w:rPr>
        <w:t>布隆过滤器可能导致误触发，开发者需验证事件数据是否准确</w:t>
      </w:r>
      <w:r>
        <w:rPr>
          <w:rFonts w:hint="eastAsia" w:ascii="Times New Roman Regular" w:hAnsi="Times New Roman Regular" w:cs="Times New Roman Regular"/>
          <w:kern w:val="2"/>
          <w:sz w:val="21"/>
          <w:szCs w:val="24"/>
          <w:lang w:val="en-US" w:eastAsia="zh-CN" w:bidi="ar-SA"/>
        </w:rPr>
        <w:t>；还有</w:t>
      </w:r>
      <w:r>
        <w:rPr>
          <w:rFonts w:hint="default" w:ascii="Times New Roman Regular" w:hAnsi="Times New Roman Regular" w:cs="Times New Roman Regular" w:eastAsiaTheme="minorEastAsia"/>
          <w:kern w:val="2"/>
          <w:sz w:val="21"/>
          <w:szCs w:val="24"/>
          <w:lang w:val="en-US" w:eastAsia="zh-CN" w:bidi="ar-SA"/>
        </w:rPr>
        <w:t>事件订阅节点依赖性</w:t>
      </w:r>
      <w:r>
        <w:rPr>
          <w:rFonts w:hint="eastAsia" w:ascii="Times New Roman Regular" w:hAnsi="Times New Roman Regular" w:cs="Times New Roman Regular"/>
          <w:kern w:val="2"/>
          <w:sz w:val="21"/>
          <w:szCs w:val="24"/>
          <w:lang w:val="en-US" w:eastAsia="zh-CN" w:bidi="ar-SA"/>
        </w:rPr>
        <w:t>的存在，</w:t>
      </w:r>
      <w:r>
        <w:rPr>
          <w:rFonts w:hint="default" w:ascii="Times New Roman Regular" w:hAnsi="Times New Roman Regular" w:cs="Times New Roman Regular" w:eastAsiaTheme="minorEastAsia"/>
          <w:kern w:val="2"/>
          <w:sz w:val="21"/>
          <w:szCs w:val="24"/>
          <w:lang w:val="en-US" w:eastAsia="zh-CN" w:bidi="ar-SA"/>
        </w:rPr>
        <w:t>若使用公共节点（如 Infura），事件监听存在服务质量与延迟波动的风险。</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开发者需合理设计事件确认逻辑与前端反馈，平衡实时性与安全性。</w:t>
      </w:r>
    </w:p>
    <w:p w14:paraId="016B9249">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事件驱动架构的设计范式与最佳实践</w:t>
      </w:r>
    </w:p>
    <w:p w14:paraId="486DB45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在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应用开发中，事件不仅是链上日志，更是一种设计范式，支持前后端解耦、实时同步、降低链上负载。</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参数设计应尽量合理使用 indexed，以支持高效过滤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避免事件冗余，确保每个事件均具备链外监听价值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在关键状态变更点设置事件，便于前端精准捕捉。通过事件，智能合约仅需专注于状态更新与事件</w:t>
      </w:r>
      <w:r>
        <w:rPr>
          <w:rFonts w:hint="eastAsia" w:ascii="Times New Roman Regular" w:hAnsi="Times New Roman Regular" w:cs="Times New Roman Regular"/>
          <w:kern w:val="2"/>
          <w:sz w:val="21"/>
          <w:szCs w:val="24"/>
          <w:lang w:val="en-US" w:eastAsia="zh-CN" w:bidi="ar-SA"/>
        </w:rPr>
        <w:t>触</w:t>
      </w:r>
      <w:r>
        <w:rPr>
          <w:rFonts w:hint="default" w:ascii="Times New Roman Regular" w:hAnsi="Times New Roman Regular" w:cs="Times New Roman Regular" w:eastAsiaTheme="minorEastAsia"/>
          <w:kern w:val="2"/>
          <w:sz w:val="21"/>
          <w:szCs w:val="24"/>
          <w:lang w:val="en-US" w:eastAsia="zh-CN" w:bidi="ar-SA"/>
        </w:rPr>
        <w:t>发，前端则通过监听实现 UI 更新与用户反馈，二者耦合度低，系统更具可维护性与扩展性。</w:t>
      </w:r>
    </w:p>
    <w:p w14:paraId="711D934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主流链上分析工具（如 Etherscan、The Graph）均支持基于事件的快速数据索引，开发者可利用现有工具高效搭建数据服务。The Graph 通过事件驱动的子图（Subgraph）同步链上数据，进一步优化了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数据架构。</w:t>
      </w:r>
    </w:p>
    <w:p w14:paraId="08C1AA7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以太坊的日志与事件系统（Event / Log）是链上与链下交互的重要桥梁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语言层通过 event 与 emit 提供优雅抽象，支持高效信息广播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底层通过交易日志、topics、Bloom Filter 实现快速索引与高效存储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前端通过事件监听与 WebSocket 订阅，实现实时交互、状态同步与用户体验优化</w:t>
      </w:r>
      <w:r>
        <w:rPr>
          <w:rFonts w:hint="eastAsia" w:ascii="Times New Roman Regular" w:hAnsi="Times New Roman Regular" w:cs="Times New Roman Regular"/>
          <w:kern w:val="2"/>
          <w:sz w:val="21"/>
          <w:szCs w:val="24"/>
          <w:lang w:val="en-US" w:eastAsia="zh-CN" w:bidi="ar-SA"/>
        </w:rPr>
        <w:t>。</w:t>
      </w:r>
    </w:p>
    <w:p w14:paraId="0256DDC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事件驱动架构已成为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的主流设计范式，有助于前后端解耦与系统扩展。未来，随着账户抽象、链间通信的发展，事件系统可能进一步演进，成为多链生态与跨链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的核心交互基础设施。</w:t>
      </w:r>
    </w:p>
    <w:p w14:paraId="19ADADCE">
      <w:pPr>
        <w:pStyle w:val="4"/>
        <w:bidi w:val="0"/>
      </w:pPr>
      <w:bookmarkStart w:id="21" w:name="_Toc1535902039"/>
      <w:r>
        <w:t>4.3.3 链重组（Chain Reorganization）与状态一致性</w:t>
      </w:r>
      <w:bookmarkEnd w:id="21"/>
    </w:p>
    <w:p w14:paraId="584D41A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在去中心化区块链系统中，交易</w:t>
      </w:r>
      <w:r>
        <w:rPr>
          <w:rFonts w:hint="eastAsia" w:ascii="宋体" w:hAnsi="宋体" w:eastAsia="宋体" w:cs="宋体"/>
          <w:kern w:val="2"/>
          <w:sz w:val="21"/>
          <w:szCs w:val="24"/>
          <w:lang w:val="en-US" w:eastAsia="zh-CN" w:bidi="ar-SA"/>
        </w:rPr>
        <w:t>的“写入”过程</w:t>
      </w:r>
      <w:r>
        <w:rPr>
          <w:rFonts w:hint="default" w:ascii="Times New Roman Regular" w:hAnsi="Times New Roman Regular" w:cs="Times New Roman Regular" w:eastAsiaTheme="minorEastAsia"/>
          <w:kern w:val="2"/>
          <w:sz w:val="21"/>
          <w:szCs w:val="24"/>
          <w:lang w:val="en-US" w:eastAsia="zh-CN" w:bidi="ar-SA"/>
        </w:rPr>
        <w:t>并</w:t>
      </w:r>
      <w:r>
        <w:rPr>
          <w:rFonts w:hint="eastAsia" w:ascii="Times New Roman Regular" w:hAnsi="Times New Roman Regular" w:cs="Times New Roman Regular"/>
          <w:kern w:val="2"/>
          <w:sz w:val="21"/>
          <w:szCs w:val="24"/>
          <w:lang w:val="en-US" w:eastAsia="zh-CN" w:bidi="ar-SA"/>
        </w:rPr>
        <w:t>没有</w:t>
      </w:r>
      <w:r>
        <w:rPr>
          <w:rFonts w:hint="default" w:ascii="Times New Roman Regular" w:hAnsi="Times New Roman Regular" w:cs="Times New Roman Regular" w:eastAsiaTheme="minorEastAsia"/>
          <w:kern w:val="2"/>
          <w:sz w:val="21"/>
          <w:szCs w:val="24"/>
          <w:lang w:val="en-US" w:eastAsia="zh-CN" w:bidi="ar-SA"/>
        </w:rPr>
        <w:t>立即具备绝对不可篡改的最终性。尤其在采用概率性共识（如比特币与以太坊的Nakamoto共识）时，链上的状态存在</w:t>
      </w:r>
      <w:r>
        <w:rPr>
          <w:rFonts w:hint="eastAsia" w:ascii="宋体" w:hAnsi="宋体" w:eastAsia="宋体" w:cs="宋体"/>
          <w:kern w:val="2"/>
          <w:sz w:val="21"/>
          <w:szCs w:val="24"/>
          <w:lang w:val="en-US" w:eastAsia="zh-CN" w:bidi="ar-SA"/>
        </w:rPr>
        <w:t>短期内被“回滚”的可能。这一现象被称为</w:t>
      </w:r>
      <w:r>
        <w:rPr>
          <w:rFonts w:hint="default" w:ascii="Times New Roman Regular" w:hAnsi="Times New Roman Regular" w:cs="Times New Roman Regular" w:eastAsiaTheme="minorEastAsia"/>
          <w:kern w:val="2"/>
          <w:sz w:val="21"/>
          <w:szCs w:val="24"/>
          <w:lang w:val="en-US" w:eastAsia="zh-CN" w:bidi="ar-SA"/>
        </w:rPr>
        <w:t>链重组（Chain Reorganization，简称 Reorg），它对区块链的运行安全、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的交互体验以及链上数据的处理逻辑均具有深远影响。</w:t>
      </w:r>
    </w:p>
    <w:p w14:paraId="2E5821E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什么是链重组（Reorg）</w:t>
      </w:r>
    </w:p>
    <w:p w14:paraId="605A0CA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链重组现象直接来源于以太坊所遵循的共识选择规则，即最长链（或累计工作量最大的链）优先。为了更系统地分析链重组如何导致状态回滚，我们需要先明确最长链原则的技术基础及其运行过程。</w:t>
      </w:r>
    </w:p>
    <w:p w14:paraId="2430BF5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在以太坊等采用工作量证明（PoW）或类 Nakamoto 共识的区块链系统中，节点普</w:t>
      </w:r>
      <w:r>
        <w:rPr>
          <w:rFonts w:hint="eastAsia" w:ascii="宋体" w:hAnsi="宋体" w:eastAsia="宋体" w:cs="宋体"/>
          <w:kern w:val="2"/>
          <w:sz w:val="21"/>
          <w:szCs w:val="24"/>
          <w:lang w:val="en-US" w:eastAsia="zh-CN" w:bidi="ar-SA"/>
        </w:rPr>
        <w:t>遍遵循“最长链原则”，即认为链上区块数量最多（或累计难度最大）的链为当前的“主链”，</w:t>
      </w:r>
      <w:r>
        <w:rPr>
          <w:rFonts w:hint="default" w:ascii="Times New Roman Regular" w:hAnsi="Times New Roman Regular" w:cs="Times New Roman Regular" w:eastAsiaTheme="minorEastAsia"/>
          <w:kern w:val="2"/>
          <w:sz w:val="21"/>
          <w:szCs w:val="24"/>
          <w:lang w:val="en-US" w:eastAsia="zh-CN" w:bidi="ar-SA"/>
        </w:rPr>
        <w:t>链上的状态以此链为准。由于区块的生成具有概率性，网络传播存在延迟，不同节点可能会在短时间内生成并接受不同的区块，从而</w:t>
      </w:r>
      <w:r>
        <w:rPr>
          <w:rFonts w:hint="eastAsia" w:ascii="宋体" w:hAnsi="宋体" w:eastAsia="宋体" w:cs="宋体"/>
          <w:kern w:val="2"/>
          <w:sz w:val="21"/>
          <w:szCs w:val="24"/>
          <w:lang w:val="en-US" w:eastAsia="zh-CN" w:bidi="ar-SA"/>
        </w:rPr>
        <w:t>出现“临时分叉”。</w:t>
      </w:r>
      <w:r>
        <w:rPr>
          <w:rFonts w:hint="default" w:ascii="Times New Roman Regular" w:hAnsi="Times New Roman Regular" w:cs="Times New Roman Regular" w:eastAsiaTheme="minorEastAsia"/>
          <w:kern w:val="2"/>
          <w:sz w:val="21"/>
          <w:szCs w:val="24"/>
          <w:lang w:val="en-US" w:eastAsia="zh-CN" w:bidi="ar-SA"/>
        </w:rPr>
        <w:t>当临时分叉发生时，部分节点可能会在较短的分叉链上继续生产区块。然而，一旦另一条链在后续区块的竞争中占据了累计难度优势，网络</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将选择该链作为主链，而较短的分叉链会被舍弃，其对应的区块与状态将被回滚。这一状态切换过程即为链重组。简单来说，链重组是指节点发现存在一条累计难度更高的区块链后，主动放弃当前链上的部分区块，并将状态回滚至新的主链状态。</w:t>
      </w:r>
    </w:p>
    <w:p w14:paraId="2104282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链重组的发生可分为以下步骤</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网络中出现区块竞争，节点 A 和节点 B 几乎同时打包并广播新区块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由于传播延迟，不同节点各自将接收到的区块接入当前链尾，形成短暂分叉。后续矿工可能在不同分叉上继续挖矿，导致分叉链继续增长。</w:t>
      </w:r>
      <w:r>
        <w:rPr>
          <w:rFonts w:hint="eastAsia" w:ascii="Times New Roman Regular" w:hAnsi="Times New Roman Regular" w:cs="Times New Roman Regular"/>
          <w:kern w:val="2"/>
          <w:sz w:val="21"/>
          <w:szCs w:val="24"/>
          <w:lang w:val="en-US" w:eastAsia="zh-CN" w:bidi="ar-SA"/>
        </w:rPr>
        <w:t>再之后，</w:t>
      </w:r>
      <w:r>
        <w:rPr>
          <w:rFonts w:hint="default" w:ascii="Times New Roman Regular" w:hAnsi="Times New Roman Regular" w:cs="Times New Roman Regular" w:eastAsiaTheme="minorEastAsia"/>
          <w:kern w:val="2"/>
          <w:sz w:val="21"/>
          <w:szCs w:val="24"/>
          <w:lang w:val="en-US" w:eastAsia="zh-CN" w:bidi="ar-SA"/>
        </w:rPr>
        <w:t>某一分叉链率先积累更多工作量（或更多区块），节点切换主链至此分支，另一分叉链被回滚。被回滚区块中的交易被移除，状态还原至主链最新状态。这种机制保障了区块链系统在去中心化条件下依然可以动态趋同，最终收敛于一条全网认可的链。</w:t>
      </w:r>
    </w:p>
    <w:p w14:paraId="495D3ED7">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链重组的状态回滚与事件重复处理</w:t>
      </w:r>
    </w:p>
    <w:p w14:paraId="39B3FFD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链重组虽</w:t>
      </w:r>
      <w:r>
        <w:rPr>
          <w:rFonts w:hint="eastAsia" w:ascii="Times New Roman Regular" w:hAnsi="Times New Roman Regular" w:cs="Times New Roman Regular"/>
          <w:kern w:val="2"/>
          <w:sz w:val="21"/>
          <w:szCs w:val="24"/>
          <w:lang w:val="en-US" w:eastAsia="zh-CN" w:bidi="ar-SA"/>
        </w:rPr>
        <w:t>然</w:t>
      </w:r>
      <w:r>
        <w:rPr>
          <w:rFonts w:hint="default" w:ascii="Times New Roman Regular" w:hAnsi="Times New Roman Regular" w:cs="Times New Roman Regular" w:eastAsiaTheme="minorEastAsia"/>
          <w:kern w:val="2"/>
          <w:sz w:val="21"/>
          <w:szCs w:val="24"/>
          <w:lang w:val="en-US" w:eastAsia="zh-CN" w:bidi="ar-SA"/>
        </w:rPr>
        <w:t xml:space="preserve">是区块链设计的基础机制之一，但其对链上应用（尤其是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）运行逻辑产生了显著挑战。</w:t>
      </w:r>
    </w:p>
    <w:p w14:paraId="62B9BDDE">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链重组直接导致区块内的交易被回滚，系统状态随之恢复至较早的历史状态。这种现象在底层节点视角上是预期内的，但对于应用层开发者和用户而言，状态回滚可能引发以下问题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交易被撤销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用户提交的交易即便已进入区块并广播成功，若链重组发生，该交易可能被移出主链，导致用户观察</w:t>
      </w:r>
      <w:r>
        <w:rPr>
          <w:rFonts w:hint="eastAsia" w:ascii="宋体" w:hAnsi="宋体" w:eastAsia="宋体" w:cs="宋体"/>
          <w:kern w:val="2"/>
          <w:sz w:val="21"/>
          <w:szCs w:val="24"/>
          <w:lang w:val="en-US" w:eastAsia="zh-CN" w:bidi="ar-SA"/>
        </w:rPr>
        <w:t>到“已确认”交易被</w:t>
      </w:r>
      <w:r>
        <w:rPr>
          <w:rFonts w:hint="default" w:ascii="Times New Roman Regular" w:hAnsi="Times New Roman Regular" w:cs="Times New Roman Regular" w:eastAsiaTheme="minorEastAsia"/>
          <w:kern w:val="2"/>
          <w:sz w:val="21"/>
          <w:szCs w:val="24"/>
          <w:lang w:val="en-US" w:eastAsia="zh-CN" w:bidi="ar-SA"/>
        </w:rPr>
        <w:t>回滚的现象</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余额与合约状态异常</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账户余额、合约存储等状态变量会随</w:t>
      </w:r>
      <w:r>
        <w:rPr>
          <w:rFonts w:hint="eastAsia" w:ascii="Times New Roman Regular" w:hAnsi="Times New Roman Regular" w:cs="Times New Roman Regular"/>
          <w:kern w:val="2"/>
          <w:sz w:val="21"/>
          <w:szCs w:val="24"/>
          <w:lang w:val="en-US" w:eastAsia="zh-CN" w:bidi="ar-SA"/>
        </w:rPr>
        <w:t>着</w:t>
      </w:r>
      <w:r>
        <w:rPr>
          <w:rFonts w:hint="default" w:ascii="Times New Roman Regular" w:hAnsi="Times New Roman Regular" w:cs="Times New Roman Regular" w:eastAsiaTheme="minorEastAsia"/>
          <w:kern w:val="2"/>
          <w:sz w:val="21"/>
          <w:szCs w:val="24"/>
          <w:lang w:val="en-US" w:eastAsia="zh-CN" w:bidi="ar-SA"/>
        </w:rPr>
        <w:t>链重组发生回滚，导致短时间内用户界面显示的状态与链上状态不一致</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链上数据查询结果变化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在链重组前后，读取同一个区块高度的链上数据可能返回不同结果，影响应用的数据一致性。</w:t>
      </w:r>
    </w:p>
    <w:p w14:paraId="0FC10D6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以太坊的事件（Event）机制常被用于链上与链下的异步通信，链下服务（如前端 UI、后端索引服务等）通常监听智能合约事件来确认交易状态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但链重组会带来如下复杂性</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事件重复触发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被回滚区块中的事件在链下服务已被消费，若该交易被重新打包进新的区块，同一事件可能会被监听程序二次接收，若应用未妥善处理，可能导致重复执行。</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事件丢失或数据不一致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若链下系统仅缓存事件而未持续监听链重组，可能遗漏状态修正，导致链下数据与链上状态永久性偏离。</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 xml:space="preserve">事件监听的健壮性设计成为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后端开发的重点之一。</w:t>
      </w:r>
    </w:p>
    <w:p w14:paraId="39CA865A">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default" w:cs="宋体"/>
          <w:lang w:val="en-US" w:eastAsia="zh-CN"/>
        </w:rPr>
        <w:t>DApp</w:t>
      </w:r>
      <w:r>
        <w:rPr>
          <w:rFonts w:hint="eastAsia" w:ascii="宋体" w:hAnsi="宋体" w:eastAsia="宋体" w:cs="宋体"/>
          <w:lang w:eastAsia="zh-CN"/>
        </w:rPr>
        <w:t xml:space="preserve"> 开发中的“最终性”时间窗设计</w:t>
      </w:r>
    </w:p>
    <w:p w14:paraId="55F9D64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链重组现象提醒开发者，交易的状态确认需要经过一定的区块确认数后，才能被</w:t>
      </w:r>
      <w:r>
        <w:rPr>
          <w:rFonts w:hint="eastAsia" w:ascii="宋体" w:hAnsi="宋体" w:eastAsia="宋体" w:cs="宋体"/>
          <w:kern w:val="2"/>
          <w:sz w:val="21"/>
          <w:szCs w:val="24"/>
          <w:lang w:val="en-US" w:eastAsia="zh-CN" w:bidi="ar-SA"/>
        </w:rPr>
        <w:t>视为“概率上不可逆”的状态。这一确认期被称为最终性时间</w:t>
      </w:r>
      <w:r>
        <w:rPr>
          <w:rFonts w:hint="default" w:ascii="Times New Roman Regular" w:hAnsi="Times New Roman Regular" w:cs="Times New Roman Regular" w:eastAsiaTheme="minorEastAsia"/>
          <w:kern w:val="2"/>
          <w:sz w:val="21"/>
          <w:szCs w:val="24"/>
          <w:lang w:val="en-US" w:eastAsia="zh-CN" w:bidi="ar-SA"/>
        </w:rPr>
        <w:t>窗（Finality Window）。</w:t>
      </w:r>
    </w:p>
    <w:p w14:paraId="7637123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最终性时间窗指的是从某个区块被挖出到可以合理认为该区块不会被链重组回滚所需等待的区块数。对于不同区块链，其推荐的最终性时间窗有所不同</w:t>
      </w:r>
      <w:r>
        <w:rPr>
          <w:rFonts w:hint="eastAsia" w:ascii="Times New Roman Regular" w:hAnsi="Times New Roman Regular" w:cs="Times New Roman Regular"/>
          <w:kern w:val="2"/>
          <w:sz w:val="21"/>
          <w:szCs w:val="24"/>
          <w:lang w:val="en-US" w:eastAsia="zh-CN" w:bidi="ar-SA"/>
        </w:rPr>
        <w:t>。比如比</w:t>
      </w:r>
      <w:r>
        <w:rPr>
          <w:rFonts w:hint="default" w:ascii="Times New Roman Regular" w:hAnsi="Times New Roman Regular" w:cs="Times New Roman Regular" w:eastAsiaTheme="minorEastAsia"/>
          <w:kern w:val="2"/>
          <w:sz w:val="21"/>
          <w:szCs w:val="24"/>
          <w:lang w:val="en-US" w:eastAsia="zh-CN" w:bidi="ar-SA"/>
        </w:rPr>
        <w:t>特币通常建议等待 6 个区块（约 60 分钟）以获得较高的交易安全性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以太坊主网（PoW 时代）一般建议等待 12 个区块（约 3 分钟）。以太坊转向 PoS 后，提</w:t>
      </w:r>
      <w:r>
        <w:rPr>
          <w:rFonts w:hint="eastAsia" w:ascii="宋体" w:hAnsi="宋体" w:eastAsia="宋体" w:cs="宋体"/>
          <w:kern w:val="2"/>
          <w:sz w:val="21"/>
          <w:szCs w:val="24"/>
          <w:lang w:val="en-US" w:eastAsia="zh-CN" w:bidi="ar-SA"/>
        </w:rPr>
        <w:t>出“</w:t>
      </w:r>
      <w:r>
        <w:rPr>
          <w:rFonts w:hint="default" w:ascii="Times New Roman Regular" w:hAnsi="Times New Roman Regular" w:eastAsia="宋体" w:cs="Times New Roman Regular"/>
          <w:kern w:val="2"/>
          <w:sz w:val="21"/>
          <w:szCs w:val="24"/>
          <w:lang w:val="en-US" w:eastAsia="zh-CN" w:bidi="ar-SA"/>
        </w:rPr>
        <w:t>Checkpoints</w:t>
      </w:r>
      <w:r>
        <w:rPr>
          <w:rFonts w:hint="eastAsia" w:ascii="宋体" w:hAnsi="宋体" w:eastAsia="宋体" w:cs="宋体"/>
          <w:kern w:val="2"/>
          <w:sz w:val="21"/>
          <w:szCs w:val="24"/>
          <w:lang w:val="en-US" w:eastAsia="zh-CN" w:bidi="ar-SA"/>
        </w:rPr>
        <w:t>”与“</w:t>
      </w:r>
      <w:r>
        <w:rPr>
          <w:rFonts w:hint="default" w:ascii="Times New Roman Regular" w:hAnsi="Times New Roman Regular" w:eastAsia="宋体" w:cs="Times New Roman Regular"/>
          <w:kern w:val="2"/>
          <w:sz w:val="21"/>
          <w:szCs w:val="24"/>
          <w:lang w:val="en-US" w:eastAsia="zh-CN" w:bidi="ar-SA"/>
        </w:rPr>
        <w:t>Finalized Blocks</w:t>
      </w:r>
      <w:r>
        <w:rPr>
          <w:rFonts w:hint="eastAsia" w:ascii="宋体" w:hAnsi="宋体" w:eastAsia="宋体" w:cs="宋体"/>
          <w:kern w:val="2"/>
          <w:sz w:val="21"/>
          <w:szCs w:val="24"/>
          <w:lang w:val="en-US" w:eastAsia="zh-CN" w:bidi="ar-SA"/>
        </w:rPr>
        <w:t>”机制，</w:t>
      </w:r>
      <w:r>
        <w:rPr>
          <w:rFonts w:hint="default" w:ascii="Times New Roman Regular" w:hAnsi="Times New Roman Regular" w:cs="Times New Roman Regular" w:eastAsiaTheme="minorEastAsia"/>
          <w:kern w:val="2"/>
          <w:sz w:val="21"/>
          <w:szCs w:val="24"/>
          <w:lang w:val="en-US" w:eastAsia="zh-CN" w:bidi="ar-SA"/>
        </w:rPr>
        <w:t>可在 2-3 个 Epoch 内（约 13 分钟）确认最终性。</w:t>
      </w:r>
    </w:p>
    <w:p w14:paraId="36FC8D7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需要注意的是，PoS 系统中的最终性机制（如以太坊的 Gasper 协议）显著降低了链重组概率，但在部分攻击场景下，极端情况下链重组依然可能发生。</w:t>
      </w:r>
    </w:p>
    <w:p w14:paraId="186A59B0">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对于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开发者而言，合理设计最终性等待策略十分重要</w:t>
      </w:r>
      <w:r>
        <w:rPr>
          <w:rFonts w:hint="eastAsia" w:ascii="Times New Roman Regular" w:hAnsi="Times New Roman Regular" w:cs="Times New Roman Regular"/>
          <w:kern w:val="2"/>
          <w:sz w:val="21"/>
          <w:szCs w:val="24"/>
          <w:lang w:val="en-US" w:eastAsia="zh-CN" w:bidi="ar-SA"/>
        </w:rPr>
        <w:t>，因为这涉及到多个不同的环节。对于</w:t>
      </w:r>
      <w:r>
        <w:rPr>
          <w:rFonts w:hint="default" w:ascii="Times New Roman Regular" w:hAnsi="Times New Roman Regular" w:cs="Times New Roman Regular" w:eastAsiaTheme="minorEastAsia"/>
          <w:kern w:val="2"/>
          <w:sz w:val="21"/>
          <w:szCs w:val="24"/>
          <w:lang w:val="en-US" w:eastAsia="zh-CN" w:bidi="ar-SA"/>
        </w:rPr>
        <w:t>交互反馈设计</w:t>
      </w:r>
      <w:r>
        <w:rPr>
          <w:rFonts w:hint="eastAsia" w:ascii="Times New Roman Regular" w:hAnsi="Times New Roman Regular" w:cs="Times New Roman Regular"/>
          <w:kern w:val="2"/>
          <w:sz w:val="21"/>
          <w:szCs w:val="24"/>
          <w:lang w:val="en-US" w:eastAsia="zh-CN" w:bidi="ar-SA"/>
        </w:rPr>
        <w:t>环节，</w:t>
      </w:r>
      <w:r>
        <w:rPr>
          <w:rFonts w:hint="default" w:ascii="Times New Roman Regular" w:hAnsi="Times New Roman Regular" w:cs="Times New Roman Regular" w:eastAsiaTheme="minorEastAsia"/>
          <w:kern w:val="2"/>
          <w:sz w:val="21"/>
          <w:szCs w:val="24"/>
          <w:lang w:val="en-US" w:eastAsia="zh-CN" w:bidi="ar-SA"/>
        </w:rPr>
        <w:t>前端应告知用户交易已广播但尚未完全确认，避免误导用户以为交易立即生效</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延迟确认机制</w:t>
      </w:r>
      <w:r>
        <w:rPr>
          <w:rFonts w:hint="eastAsia" w:ascii="Times New Roman Regular" w:hAnsi="Times New Roman Regular" w:cs="Times New Roman Regular"/>
          <w:kern w:val="2"/>
          <w:sz w:val="21"/>
          <w:szCs w:val="24"/>
          <w:lang w:val="en-US" w:eastAsia="zh-CN" w:bidi="ar-SA"/>
        </w:rPr>
        <w:t>而言，</w:t>
      </w:r>
      <w:r>
        <w:rPr>
          <w:rFonts w:hint="default" w:ascii="Times New Roman Regular" w:hAnsi="Times New Roman Regular" w:cs="Times New Roman Regular" w:eastAsiaTheme="minorEastAsia"/>
          <w:kern w:val="2"/>
          <w:sz w:val="21"/>
          <w:szCs w:val="24"/>
          <w:lang w:val="en-US" w:eastAsia="zh-CN" w:bidi="ar-SA"/>
        </w:rPr>
        <w:t>重要操作（如 NFT 转移、链上金融结算等）应延迟一定区块数后再进行状态更新与后续逻辑处理</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链重组事件处理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链下服务（如索引器、缓存数据库）应设计回溯机制，监测链重组并自动回滚本地缓存，确保链上链下数据一致。链重组并非每时每刻都在发生，其概率随区块传播速度、网络拥堵、出块间隔等因素动态变化。</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可根据场景进行分级设计</w:t>
      </w:r>
      <w:r>
        <w:rPr>
          <w:rFonts w:hint="eastAsia" w:ascii="Times New Roman Regular" w:hAnsi="Times New Roman Regular" w:cs="Times New Roman Regular"/>
          <w:kern w:val="2"/>
          <w:sz w:val="21"/>
          <w:szCs w:val="24"/>
          <w:lang w:val="en-US" w:eastAsia="zh-CN" w:bidi="ar-SA"/>
        </w:rPr>
        <w:t>，如表4-6所示，</w:t>
      </w:r>
      <w:r>
        <w:rPr>
          <w:rFonts w:hint="default" w:ascii="Times New Roman Regular" w:hAnsi="Times New Roman Regular" w:cs="Times New Roman Regular" w:eastAsiaTheme="minorEastAsia"/>
          <w:kern w:val="2"/>
          <w:sz w:val="21"/>
          <w:szCs w:val="24"/>
          <w:lang w:val="en-US" w:eastAsia="zh-CN" w:bidi="ar-SA"/>
        </w:rPr>
        <w:t>部分高频应用（如游戏、低额支付）可接受较低确认数，以换取更佳用户体验；而金融应用（如 DeFi 清算、跨链桥锁仓）则应遵循更严格的最终性标准</w:t>
      </w:r>
      <w:r>
        <w:rPr>
          <w:rFonts w:hint="eastAsia" w:ascii="Times New Roman Regular" w:hAnsi="Times New Roman Regular" w:cs="Times New Roman Regular"/>
          <w:kern w:val="2"/>
          <w:sz w:val="21"/>
          <w:szCs w:val="24"/>
          <w:lang w:val="en-US" w:eastAsia="zh-CN" w:bidi="ar-SA"/>
        </w:rPr>
        <w:t>。</w:t>
      </w:r>
    </w:p>
    <w:p w14:paraId="591EACEC">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表4-6 不同场景下的推荐区块确认数</w:t>
      </w:r>
    </w:p>
    <w:tbl>
      <w:tblPr>
        <w:tblStyle w:val="11"/>
        <w:tblW w:w="4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1493"/>
        <w:gridCol w:w="1473"/>
      </w:tblGrid>
      <w:tr w14:paraId="70E2BE29">
        <w:trPr>
          <w:jc w:val="center"/>
        </w:trPr>
        <w:tc>
          <w:tcPr>
            <w:tcW w:w="1240" w:type="dxa"/>
            <w:shd w:val="clear" w:color="auto" w:fill="auto"/>
            <w:vAlign w:val="center"/>
          </w:tcPr>
          <w:p w14:paraId="1063BAF7">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交易类型</w:t>
            </w:r>
          </w:p>
        </w:tc>
        <w:tc>
          <w:tcPr>
            <w:tcW w:w="1493" w:type="dxa"/>
            <w:shd w:val="clear" w:color="auto" w:fill="auto"/>
            <w:vAlign w:val="center"/>
          </w:tcPr>
          <w:p w14:paraId="3874DA49">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推荐确认区块数</w:t>
            </w:r>
          </w:p>
        </w:tc>
        <w:tc>
          <w:tcPr>
            <w:tcW w:w="1473" w:type="dxa"/>
            <w:shd w:val="clear" w:color="auto" w:fill="auto"/>
            <w:vAlign w:val="center"/>
          </w:tcPr>
          <w:p w14:paraId="2515A634">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风险容忍度</w:t>
            </w:r>
          </w:p>
        </w:tc>
      </w:tr>
      <w:tr w14:paraId="2FD889AD">
        <w:trPr>
          <w:jc w:val="center"/>
        </w:trPr>
        <w:tc>
          <w:tcPr>
            <w:tcW w:w="1240" w:type="dxa"/>
            <w:shd w:val="clear" w:color="auto" w:fill="auto"/>
            <w:vAlign w:val="center"/>
          </w:tcPr>
          <w:p w14:paraId="3D4DA01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微支付</w:t>
            </w:r>
          </w:p>
        </w:tc>
        <w:tc>
          <w:tcPr>
            <w:tcW w:w="1493" w:type="dxa"/>
            <w:shd w:val="clear" w:color="auto" w:fill="auto"/>
            <w:vAlign w:val="center"/>
          </w:tcPr>
          <w:p w14:paraId="535D990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0-1 区块</w:t>
            </w:r>
          </w:p>
        </w:tc>
        <w:tc>
          <w:tcPr>
            <w:tcW w:w="1473" w:type="dxa"/>
            <w:shd w:val="clear" w:color="auto" w:fill="auto"/>
            <w:vAlign w:val="center"/>
          </w:tcPr>
          <w:p w14:paraId="4A76BE10">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w:t>
            </w:r>
          </w:p>
        </w:tc>
      </w:tr>
      <w:tr w14:paraId="5EC37993">
        <w:trPr>
          <w:jc w:val="center"/>
        </w:trPr>
        <w:tc>
          <w:tcPr>
            <w:tcW w:w="1240" w:type="dxa"/>
            <w:shd w:val="clear" w:color="auto" w:fill="auto"/>
            <w:vAlign w:val="center"/>
          </w:tcPr>
          <w:p w14:paraId="2DB69CF4">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普通转账</w:t>
            </w:r>
          </w:p>
        </w:tc>
        <w:tc>
          <w:tcPr>
            <w:tcW w:w="1493" w:type="dxa"/>
            <w:shd w:val="clear" w:color="auto" w:fill="auto"/>
            <w:vAlign w:val="center"/>
          </w:tcPr>
          <w:p w14:paraId="212E9FB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3-6 区块</w:t>
            </w:r>
          </w:p>
        </w:tc>
        <w:tc>
          <w:tcPr>
            <w:tcW w:w="1473" w:type="dxa"/>
            <w:shd w:val="clear" w:color="auto" w:fill="auto"/>
            <w:vAlign w:val="center"/>
          </w:tcPr>
          <w:p w14:paraId="5BA035C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w:t>
            </w:r>
          </w:p>
        </w:tc>
      </w:tr>
      <w:tr w14:paraId="2F495D32">
        <w:trPr>
          <w:jc w:val="center"/>
        </w:trPr>
        <w:tc>
          <w:tcPr>
            <w:tcW w:w="1240" w:type="dxa"/>
            <w:shd w:val="clear" w:color="auto" w:fill="auto"/>
            <w:vAlign w:val="center"/>
          </w:tcPr>
          <w:p w14:paraId="4CCFE3B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高价值交易</w:t>
            </w:r>
          </w:p>
        </w:tc>
        <w:tc>
          <w:tcPr>
            <w:tcW w:w="1493" w:type="dxa"/>
            <w:shd w:val="clear" w:color="auto" w:fill="auto"/>
            <w:vAlign w:val="center"/>
          </w:tcPr>
          <w:p w14:paraId="1AE9241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12+ 区块</w:t>
            </w:r>
          </w:p>
        </w:tc>
        <w:tc>
          <w:tcPr>
            <w:tcW w:w="1473" w:type="dxa"/>
            <w:shd w:val="clear" w:color="auto" w:fill="auto"/>
            <w:vAlign w:val="center"/>
          </w:tcPr>
          <w:p w14:paraId="269EEB6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w:t>
            </w:r>
          </w:p>
        </w:tc>
      </w:tr>
    </w:tbl>
    <w:p w14:paraId="06459C0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链重组的技术缓解策略</w:t>
      </w:r>
    </w:p>
    <w:p w14:paraId="36176BB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为减少链重组对应用的冲击，开发者与协议设计者通常会采取如下策略</w:t>
      </w:r>
      <w:r>
        <w:rPr>
          <w:rFonts w:hint="eastAsia" w:ascii="Times New Roman Regular" w:hAnsi="Times New Roman Regular" w:cs="Times New Roman Regular" w:eastAsiaTheme="minorEastAsia"/>
          <w:kern w:val="2"/>
          <w:sz w:val="21"/>
          <w:szCs w:val="24"/>
          <w:lang w:val="en-US" w:eastAsia="zh-CN" w:bidi="ar-SA"/>
        </w:rPr>
        <w:t>。</w:t>
      </w:r>
    </w:p>
    <w:p w14:paraId="34CADC2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监听区块链头部变化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链下系统应持续监听区块链</w:t>
      </w:r>
      <w:r>
        <w:rPr>
          <w:rFonts w:hint="eastAsia" w:ascii="宋体" w:hAnsi="宋体" w:eastAsia="宋体" w:cs="宋体"/>
          <w:kern w:val="2"/>
          <w:sz w:val="21"/>
          <w:szCs w:val="24"/>
          <w:lang w:val="en-US" w:eastAsia="zh-CN" w:bidi="ar-SA"/>
        </w:rPr>
        <w:t>的“头部”，</w:t>
      </w:r>
      <w:r>
        <w:rPr>
          <w:rFonts w:hint="default" w:ascii="Times New Roman Regular" w:hAnsi="Times New Roman Regular" w:cs="Times New Roman Regular" w:eastAsiaTheme="minorEastAsia"/>
          <w:kern w:val="2"/>
          <w:sz w:val="21"/>
          <w:szCs w:val="24"/>
          <w:lang w:val="en-US" w:eastAsia="zh-CN" w:bidi="ar-SA"/>
        </w:rPr>
        <w:t>一旦发现链重组，立即重新同步事件与状态。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事件去重与状态校验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通过事件日志的 blockHash、logIndex、transactionHash 进行去重判断，确保链下服务不会因事件重放而重复执行关键逻辑。</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提前设计补偿性事务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对于链重组可能引发的状态偏差，应设计补偿性事务（例如，撤销已发放的链下积分、重置用户状态），以保证系统整体数据一致性。</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使用 Layer 2 方案优化最终性速度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以太坊的 Rollup 技术与 Optimistic / ZK 系统在未来主网升级后，能够显著缩短应用层最终性确认时间，降低</w:t>
      </w:r>
      <w:r>
        <w:rPr>
          <w:rFonts w:hint="eastAsia" w:ascii="Times New Roman Regular" w:hAnsi="Times New Roman Regular" w:cs="Times New Roman Regular"/>
          <w:kern w:val="2"/>
          <w:sz w:val="21"/>
          <w:szCs w:val="24"/>
          <w:lang w:val="en-US" w:eastAsia="zh-CN" w:bidi="ar-SA"/>
        </w:rPr>
        <w:t>链重组</w:t>
      </w:r>
      <w:r>
        <w:rPr>
          <w:rFonts w:hint="default" w:ascii="Times New Roman Regular" w:hAnsi="Times New Roman Regular" w:cs="Times New Roman Regular" w:eastAsiaTheme="minorEastAsia"/>
          <w:kern w:val="2"/>
          <w:sz w:val="21"/>
          <w:szCs w:val="24"/>
          <w:lang w:val="en-US" w:eastAsia="zh-CN" w:bidi="ar-SA"/>
        </w:rPr>
        <w:t>风险。</w:t>
      </w:r>
    </w:p>
    <w:p w14:paraId="76C2136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从概率最终性到确定性最终性</w:t>
      </w:r>
      <w:r>
        <w:rPr>
          <w:rFonts w:hint="eastAsia" w:cs="宋体"/>
          <w:lang w:val="en-US" w:eastAsia="zh-CN"/>
        </w:rPr>
        <w:t>的</w:t>
      </w:r>
      <w:r>
        <w:rPr>
          <w:rFonts w:hint="eastAsia" w:ascii="宋体" w:hAnsi="宋体" w:eastAsia="宋体" w:cs="宋体"/>
          <w:lang w:eastAsia="zh-CN"/>
        </w:rPr>
        <w:t>未来趋势</w:t>
      </w:r>
    </w:p>
    <w:p w14:paraId="0DE61F9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随着共识机制的持续演进，区块链正在从概率最终性向确定性最终性迈进。以太坊在 PoS 之后，通过 Casper FFG 与 Checkpoint 机制，部分区块可获得强最终性，不再可能被回滚。其他 PoS 公链（如 Cosmos、Polkadot）也设计了更接近于传统数据库的确定性提交模型。此外，部分 Layer 2 方案（如 Validium、ZK Rollup）通过零知识证明，实现秒级交易确认与快速最终性，进一步弱化链重组对应用层的冲击。</w:t>
      </w:r>
    </w:p>
    <w:p w14:paraId="29EA120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然而，在当前主流公链仍存在链重组风险的现实下，掌握链重组原理、设计合理的最终性策略与链下事件处理机制，依然是每一位区块链开发者的基础能力。</w:t>
      </w:r>
    </w:p>
    <w:p w14:paraId="66909AFA">
      <w:pPr>
        <w:pStyle w:val="3"/>
        <w:keepNext w:val="0"/>
        <w:keepLines w:val="0"/>
        <w:widowControl/>
        <w:suppressLineNumbers w:val="0"/>
      </w:pPr>
      <w:bookmarkStart w:id="22" w:name="_Toc1565305814"/>
      <w:bookmarkStart w:id="23" w:name="_Toc1256714702"/>
      <w:bookmarkStart w:id="24" w:name="_Toc1152132533"/>
      <w:r>
        <w:rPr>
          <w:b/>
          <w:bCs/>
        </w:rPr>
        <w:t>4.4 EIP演进过程与技术治理机制</w:t>
      </w:r>
      <w:bookmarkEnd w:id="22"/>
      <w:bookmarkEnd w:id="23"/>
      <w:bookmarkEnd w:id="24"/>
    </w:p>
    <w:p w14:paraId="69344BB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深入理解以太坊的核心运行机制之后，除了虚拟机、账户模型与链上状态的技术细节，另一个支撑以太坊持续发展的关键因素，是其灵活而开放的提案与治理体系。以太坊的技术创新并非一蹴而就，而是通过社区共识主导的改进提案（EIP）逐步演进。这一过程不仅塑造了以太坊的标准体系，也成为</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生态治理范式的重要参考。</w:t>
      </w:r>
    </w:p>
    <w:p w14:paraId="6FFEA2D2">
      <w:pPr>
        <w:pStyle w:val="4"/>
        <w:bidi w:val="0"/>
      </w:pPr>
      <w:bookmarkStart w:id="25" w:name="_Toc31437132"/>
      <w:r>
        <w:t>4.4.1 EIP与ERC标准体系</w:t>
      </w:r>
      <w:bookmarkEnd w:id="25"/>
    </w:p>
    <w:p w14:paraId="174BDA7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以太坊之所以能够持续演进并维持高度的社区共识，离不开其独特的提案与标准化流程。Ethereum Improvement Proposal（EIP，以太坊改进提案）体系不仅是以太坊生态中的技术升级通道，更是社区参与治理、推动创新与标准制定的重要制度基础。</w:t>
      </w:r>
    </w:p>
    <w:p w14:paraId="7FDCAD69">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EIP流程</w:t>
      </w:r>
      <w:r>
        <w:rPr>
          <w:rFonts w:hint="eastAsia" w:cs="宋体"/>
          <w:lang w:val="en-US" w:eastAsia="zh-CN"/>
        </w:rPr>
        <w:t>成为</w:t>
      </w:r>
      <w:r>
        <w:rPr>
          <w:rFonts w:hint="eastAsia" w:ascii="宋体" w:hAnsi="宋体" w:eastAsia="宋体" w:cs="宋体"/>
          <w:lang w:eastAsia="zh-CN"/>
        </w:rPr>
        <w:t>以太坊进化的集体协议</w:t>
      </w:r>
    </w:p>
    <w:p w14:paraId="3FD5A1D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EIP（Ethereum Improvement Proposal）是以太坊网络提出、讨论、审核、采纳新功能和协议升级的正式流程。类似于比特币的 BIP（Bitcoin Improvement Proposal）机制，EIP 提供了一套透明、开放、协作的改进路径，确保以太坊能够在去中心化的基础上有序演进。</w:t>
      </w:r>
    </w:p>
    <w:p w14:paraId="5919A8D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 是一种面向以太坊社区的设计文档，用于描述新的协议特性、网络调整或标准化的建议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其核心目标包括提供明确、系统的技术规范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促进社区对提案的充分讨论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建立统一的版本管理与升级路径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确保提案对生态的兼容性与安全性。换言之，EIP 体系是以太坊协议层和应用层得以不断迭代的基础语言。</w:t>
      </w:r>
    </w:p>
    <w:p w14:paraId="6028DCD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 的生命周期遵循相对标准化的流程，主要包括</w:t>
      </w:r>
      <w:r>
        <w:rPr>
          <w:rFonts w:hint="eastAsia" w:ascii="Times New Roman Regular" w:hAnsi="Times New Roman Regular" w:cs="Times New Roman Regular"/>
          <w:kern w:val="2"/>
          <w:sz w:val="21"/>
          <w:szCs w:val="24"/>
          <w:lang w:val="en-US" w:eastAsia="zh-CN" w:bidi="ar-SA"/>
        </w:rPr>
        <w:t>如表4-7所示的</w:t>
      </w:r>
      <w:r>
        <w:rPr>
          <w:rFonts w:hint="default" w:ascii="Times New Roman Regular" w:hAnsi="Times New Roman Regular" w:cs="Times New Roman Regular" w:eastAsiaTheme="minorEastAsia"/>
          <w:kern w:val="2"/>
          <w:sz w:val="21"/>
          <w:szCs w:val="24"/>
          <w:lang w:val="en-US" w:eastAsia="zh-CN" w:bidi="ar-SA"/>
        </w:rPr>
        <w:t>几个阶段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这一流程强调社区共识优先，确保所有关键提案都经过充分的技术审查与生态协同。</w:t>
      </w:r>
    </w:p>
    <w:p w14:paraId="092B989E">
      <w:pPr>
        <w:pStyle w:val="9"/>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表4-7 EIP的生命周期</w:t>
      </w:r>
    </w:p>
    <w:tbl>
      <w:tblPr>
        <w:tblStyle w:val="11"/>
        <w:tblW w:w="6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4755"/>
      </w:tblGrid>
      <w:tr w14:paraId="0F72C755">
        <w:trPr>
          <w:jc w:val="center"/>
        </w:trPr>
        <w:tc>
          <w:tcPr>
            <w:tcW w:w="1810" w:type="dxa"/>
            <w:shd w:val="clear" w:color="auto" w:fill="auto"/>
            <w:vAlign w:val="center"/>
          </w:tcPr>
          <w:p w14:paraId="30F16FFD">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阶段</w:t>
            </w:r>
          </w:p>
        </w:tc>
        <w:tc>
          <w:tcPr>
            <w:tcW w:w="4755" w:type="dxa"/>
            <w:shd w:val="clear" w:color="auto" w:fill="auto"/>
            <w:vAlign w:val="center"/>
          </w:tcPr>
          <w:p w14:paraId="745B486A">
            <w:pPr>
              <w:pStyle w:val="9"/>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描述</w:t>
            </w:r>
          </w:p>
        </w:tc>
      </w:tr>
      <w:tr w14:paraId="02DAB65E">
        <w:trPr>
          <w:jc w:val="center"/>
        </w:trPr>
        <w:tc>
          <w:tcPr>
            <w:tcW w:w="1810" w:type="dxa"/>
            <w:shd w:val="clear" w:color="auto" w:fill="auto"/>
            <w:vAlign w:val="center"/>
          </w:tcPr>
          <w:p w14:paraId="1DEC80E7">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Draft（草案）</w:t>
            </w:r>
          </w:p>
        </w:tc>
        <w:tc>
          <w:tcPr>
            <w:tcW w:w="4755" w:type="dxa"/>
            <w:shd w:val="clear" w:color="auto" w:fill="auto"/>
            <w:vAlign w:val="center"/>
          </w:tcPr>
          <w:p w14:paraId="15BA8C2E">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提案者撰写EIP并提交，开始社区讨论。</w:t>
            </w:r>
          </w:p>
        </w:tc>
      </w:tr>
      <w:tr w14:paraId="2AF892C1">
        <w:trPr>
          <w:jc w:val="center"/>
        </w:trPr>
        <w:tc>
          <w:tcPr>
            <w:tcW w:w="1810" w:type="dxa"/>
            <w:shd w:val="clear" w:color="auto" w:fill="auto"/>
            <w:vAlign w:val="center"/>
          </w:tcPr>
          <w:p w14:paraId="799C4F45">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Review（审议）</w:t>
            </w:r>
          </w:p>
        </w:tc>
        <w:tc>
          <w:tcPr>
            <w:tcW w:w="4755" w:type="dxa"/>
            <w:shd w:val="clear" w:color="auto" w:fill="auto"/>
            <w:vAlign w:val="center"/>
          </w:tcPr>
          <w:p w14:paraId="1832181E">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核心开发者、审稿人和社区成员共同审查，提出修改意见。</w:t>
            </w:r>
          </w:p>
        </w:tc>
      </w:tr>
      <w:tr w14:paraId="15E7328D">
        <w:trPr>
          <w:jc w:val="center"/>
        </w:trPr>
        <w:tc>
          <w:tcPr>
            <w:tcW w:w="1810" w:type="dxa"/>
            <w:shd w:val="clear" w:color="auto" w:fill="auto"/>
            <w:vAlign w:val="center"/>
          </w:tcPr>
          <w:p w14:paraId="0BEBB49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Last Call（最后呼叫）</w:t>
            </w:r>
          </w:p>
        </w:tc>
        <w:tc>
          <w:tcPr>
            <w:tcW w:w="4755" w:type="dxa"/>
            <w:shd w:val="clear" w:color="auto" w:fill="auto"/>
            <w:vAlign w:val="center"/>
          </w:tcPr>
          <w:p w14:paraId="0013950E">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几乎无争议的提案进入定稿期，征集最终反馈。</w:t>
            </w:r>
          </w:p>
        </w:tc>
      </w:tr>
      <w:tr w14:paraId="119E618F">
        <w:trPr>
          <w:jc w:val="center"/>
        </w:trPr>
        <w:tc>
          <w:tcPr>
            <w:tcW w:w="1810" w:type="dxa"/>
            <w:shd w:val="clear" w:color="auto" w:fill="auto"/>
            <w:vAlign w:val="center"/>
          </w:tcPr>
          <w:p w14:paraId="22C0625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Final（最终）</w:t>
            </w:r>
          </w:p>
        </w:tc>
        <w:tc>
          <w:tcPr>
            <w:tcW w:w="4755" w:type="dxa"/>
            <w:shd w:val="clear" w:color="auto" w:fill="auto"/>
            <w:vAlign w:val="center"/>
          </w:tcPr>
          <w:p w14:paraId="234F3C69">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提案正式纳入标准，被以太坊客户端和协议层广泛支持。</w:t>
            </w:r>
          </w:p>
        </w:tc>
      </w:tr>
      <w:tr w14:paraId="3F9C4B27">
        <w:trPr>
          <w:jc w:val="center"/>
        </w:trPr>
        <w:tc>
          <w:tcPr>
            <w:tcW w:w="1810" w:type="dxa"/>
            <w:shd w:val="clear" w:color="auto" w:fill="auto"/>
            <w:vAlign w:val="center"/>
          </w:tcPr>
          <w:p w14:paraId="3BA0CECD">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Stagnant（停滞）</w:t>
            </w:r>
          </w:p>
        </w:tc>
        <w:tc>
          <w:tcPr>
            <w:tcW w:w="4755" w:type="dxa"/>
            <w:shd w:val="clear" w:color="auto" w:fill="auto"/>
            <w:vAlign w:val="center"/>
          </w:tcPr>
          <w:p w14:paraId="36DB4573">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无进展或被社区放弃的提案，进入冻结状态。</w:t>
            </w:r>
          </w:p>
        </w:tc>
      </w:tr>
      <w:tr w14:paraId="46D1969D">
        <w:trPr>
          <w:jc w:val="center"/>
        </w:trPr>
        <w:tc>
          <w:tcPr>
            <w:tcW w:w="1810" w:type="dxa"/>
            <w:shd w:val="clear" w:color="auto" w:fill="auto"/>
            <w:vAlign w:val="center"/>
          </w:tcPr>
          <w:p w14:paraId="6D9B6616">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Withdrawn（撤回）</w:t>
            </w:r>
          </w:p>
        </w:tc>
        <w:tc>
          <w:tcPr>
            <w:tcW w:w="4755" w:type="dxa"/>
            <w:shd w:val="clear" w:color="auto" w:fill="auto"/>
            <w:vAlign w:val="center"/>
          </w:tcPr>
          <w:p w14:paraId="53D56991">
            <w:pPr>
              <w:pStyle w:val="9"/>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提案者主动撤回的提案，不再推进。</w:t>
            </w:r>
          </w:p>
        </w:tc>
      </w:tr>
    </w:tbl>
    <w:p w14:paraId="4ABDCBE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 是整个 EIP 体系的基础性文档，相当于</w:t>
      </w:r>
      <w:r>
        <w:rPr>
          <w:rFonts w:hint="eastAsia" w:ascii="宋体" w:hAnsi="宋体" w:eastAsia="宋体" w:cs="宋体"/>
          <w:kern w:val="2"/>
          <w:sz w:val="21"/>
          <w:szCs w:val="24"/>
          <w:lang w:val="en-US" w:eastAsia="zh-CN" w:bidi="ar-SA"/>
        </w:rPr>
        <w:t>“宪法级”规</w:t>
      </w:r>
      <w:r>
        <w:rPr>
          <w:rFonts w:hint="default" w:ascii="Times New Roman Regular" w:hAnsi="Times New Roman Regular" w:cs="Times New Roman Regular" w:eastAsiaTheme="minorEastAsia"/>
          <w:kern w:val="2"/>
          <w:sz w:val="21"/>
          <w:szCs w:val="24"/>
          <w:lang w:val="en-US" w:eastAsia="zh-CN" w:bidi="ar-SA"/>
        </w:rPr>
        <w:t>则，其核心内容包括EIP 的结构与格式要求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流程阶段及各阶段的标准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提案编号与命名规范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EIP 编辑者的职责与权限。EIP-1 的意义不仅在于制定流程，更在于确立了以太坊社区的开放治理文化。任何开发者、研究者、社区成员都可以发起 EIP，核心开发团队则负责流程管理与技术审核。这种设计兼顾了开放性、严谨性与共识性。</w:t>
      </w:r>
    </w:p>
    <w:p w14:paraId="482D8AE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EIP的类型划分</w:t>
      </w:r>
    </w:p>
    <w:p w14:paraId="1C3D58A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 EIP 按内容和影响范围大致划分为</w:t>
      </w:r>
      <w:r>
        <w:rPr>
          <w:rFonts w:hint="eastAsia" w:ascii="Times New Roman Regular" w:hAnsi="Times New Roman Regular" w:cs="Times New Roman Regular" w:eastAsiaTheme="minorEastAsia"/>
          <w:kern w:val="2"/>
          <w:sz w:val="21"/>
          <w:szCs w:val="24"/>
          <w:lang w:val="en-US" w:eastAsia="zh-CN" w:bidi="ar-SA"/>
        </w:rPr>
        <w:t>核心、接口、信息提案</w:t>
      </w:r>
      <w:r>
        <w:rPr>
          <w:rFonts w:hint="default" w:ascii="Times New Roman Regular" w:hAnsi="Times New Roman Regular" w:cs="Times New Roman Regular" w:eastAsiaTheme="minorEastAsia"/>
          <w:kern w:val="2"/>
          <w:sz w:val="21"/>
          <w:szCs w:val="24"/>
          <w:lang w:val="en-US" w:eastAsia="zh-CN" w:bidi="ar-SA"/>
        </w:rPr>
        <w:t>三类</w:t>
      </w:r>
      <w:r>
        <w:rPr>
          <w:rFonts w:hint="eastAsia" w:ascii="Times New Roman Regular" w:hAnsi="Times New Roman Regular" w:cs="Times New Roman Regular"/>
          <w:kern w:val="2"/>
          <w:sz w:val="21"/>
          <w:szCs w:val="24"/>
          <w:lang w:val="en-US" w:eastAsia="zh-CN" w:bidi="ar-SA"/>
        </w:rPr>
        <w:t>。</w:t>
      </w:r>
    </w:p>
    <w:p w14:paraId="1412E3F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Core EIPs </w:t>
      </w:r>
      <w:r>
        <w:rPr>
          <w:rFonts w:hint="eastAsia" w:ascii="Times New Roman Regular" w:hAnsi="Times New Roman Regular" w:cs="Times New Roman Regular" w:eastAsiaTheme="minorEastAsia"/>
          <w:kern w:val="2"/>
          <w:sz w:val="21"/>
          <w:szCs w:val="24"/>
          <w:lang w:val="en-US" w:eastAsia="zh-CN" w:bidi="ar-SA"/>
        </w:rPr>
        <w:t>（核心提案）</w:t>
      </w:r>
      <w:r>
        <w:rPr>
          <w:rFonts w:hint="default" w:ascii="Times New Roman Regular" w:hAnsi="Times New Roman Regular" w:cs="Times New Roman Regular" w:eastAsiaTheme="minorEastAsia"/>
          <w:kern w:val="2"/>
          <w:sz w:val="21"/>
          <w:szCs w:val="24"/>
          <w:lang w:val="en-US" w:eastAsia="zh-CN" w:bidi="ar-SA"/>
        </w:rPr>
        <w:t>直接涉及以太坊协议的技术升级，包括共识机制修改（如 EIP-1559 调整手续费模型）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虚拟机行为变化（如 EIP-3541，禁止旧格式合约）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区块结构调整（如 EIP-3675，合并到权益证明）。核心提案通常影响所有节点，必须经过严格测试与分叉协调。部分 Core EIP 可能引发硬分叉（Hard Fork），因此审议周期较长，技术争议较大。</w:t>
      </w:r>
    </w:p>
    <w:p w14:paraId="2180840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ERC </w:t>
      </w:r>
      <w:r>
        <w:rPr>
          <w:rFonts w:hint="eastAsia" w:ascii="Times New Roman Regular" w:hAnsi="Times New Roman Regular" w:cs="Times New Roman Regular" w:eastAsiaTheme="minorEastAsia"/>
          <w:kern w:val="2"/>
          <w:sz w:val="21"/>
          <w:szCs w:val="24"/>
          <w:lang w:val="en-US" w:eastAsia="zh-CN" w:bidi="ar-SA"/>
        </w:rPr>
        <w:t>（Ethereum Request for Comments）</w:t>
      </w:r>
      <w:r>
        <w:rPr>
          <w:rFonts w:hint="default" w:ascii="Times New Roman Regular" w:hAnsi="Times New Roman Regular" w:cs="Times New Roman Regular" w:eastAsiaTheme="minorEastAsia"/>
          <w:kern w:val="2"/>
          <w:sz w:val="21"/>
          <w:szCs w:val="24"/>
          <w:lang w:val="en-US" w:eastAsia="zh-CN" w:bidi="ar-SA"/>
        </w:rPr>
        <w:t>是 EIP 的子集，专门用于应用层接口标准，通常不涉及协议本身的更改。ERC 主要包括代币标准（如 ERC-20、ERC-721、ERC-1155）</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钱包与签名接口（如 ERC-4337）</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扩展功能接口（如 ERC-4626 金库标准）。ERC 的目的是确保不同应用、钱包、交易所的兼容性，降低开发与集成成本。</w:t>
      </w:r>
    </w:p>
    <w:p w14:paraId="2E253CC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Informational EIPs </w:t>
      </w:r>
      <w:r>
        <w:rPr>
          <w:rFonts w:hint="eastAsia" w:ascii="Times New Roman Regular" w:hAnsi="Times New Roman Regular" w:cs="Times New Roman Regular" w:eastAsiaTheme="minorEastAsia"/>
          <w:kern w:val="2"/>
          <w:sz w:val="21"/>
          <w:szCs w:val="24"/>
          <w:lang w:val="en-US" w:eastAsia="zh-CN" w:bidi="ar-SA"/>
        </w:rPr>
        <w:t>（信息提案）</w:t>
      </w:r>
      <w:r>
        <w:rPr>
          <w:rFonts w:hint="default" w:ascii="Times New Roman Regular" w:hAnsi="Times New Roman Regular" w:cs="Times New Roman Regular" w:eastAsiaTheme="minorEastAsia"/>
          <w:kern w:val="2"/>
          <w:sz w:val="21"/>
          <w:szCs w:val="24"/>
          <w:lang w:val="en-US" w:eastAsia="zh-CN" w:bidi="ar-SA"/>
        </w:rPr>
        <w:t>用于提出建议性的信息或操作指引，不强制执行。例如编码习惯建议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安全开发指南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社区流程改进建议。虽然这些提案不直接影响协议运行，但对生态建设、开发协同有重要参考价值。</w:t>
      </w:r>
    </w:p>
    <w:p w14:paraId="5DB1CA75">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ERC标准详解</w:t>
      </w:r>
    </w:p>
    <w:p w14:paraId="3D44BA1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ERC 系列提案是 EIP 中应用最广、影响最深的部分，直接推动了以太坊生态的爆发式增长。以下重点介绍几个经典 ERC 标准。</w:t>
      </w:r>
    </w:p>
    <w:p w14:paraId="52909F4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ERC-20 是以太坊历史上最重要的接口标准之一，由 Fabian Vogelsteller 和 Vitalik Buterin 于 2015 年提出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定义了一套可替代代币（Fungible Token）的基础接口，主要包括totalSupply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代币总量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balanceOf</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查询账户余额</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transfer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转账函数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approve 与 transferFrom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授权转账机制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。ERC-20 的意义在于统一</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代币合约结构，方便钱包、交易所集成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开发者创建新代币的技术门槛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为 ICO（首次代币发行）提供</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标准化基础。大量 DeFi、GameFi 项目沿用 ERC-20 标准，使其成为以太坊生态中最广泛应用的标准之一。</w:t>
      </w:r>
    </w:p>
    <w:p w14:paraId="28B0648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 CryptoKitties 等应用的兴起，ERC-721 应运而生，成为 NFT（Non-Fungible Token）资产的通用标准。ERC-721 核心接口包括ownerOf</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查询代币所有权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transferFrom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NFT 转移函数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tokenURI</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关联图片、描述</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元数据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。ERC-721 开启了数字收藏品、链上艺术品、虚拟地产等 NFT 应用的广泛探索，成为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生态的标志性组成部分。</w:t>
      </w:r>
    </w:p>
    <w:p w14:paraId="17994F9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ERC-1155 由 Enjin 团队提出，旨在支持可替代代币（FT）与不可替代代币（NFT）的混合管理。其特点包括单合约管理多种代币类型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支持批量转账与批量授权，提升效率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灵活的元数据结构，便于扩展。ERC-1155 在链游（GameFi）、元宇宙应用中尤为常见，显著降低了链上交互的 Gas 成本。</w:t>
      </w:r>
    </w:p>
    <w:p w14:paraId="5B52B0E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ERC-4337 提出了一种无需修改协议层的账户抽象路径，其核心是引入 EntryPoint 合约与 Bundler 节点，通过 UserOperation 请求实现合约账户直接发起交易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多重签名、限额、社交恢复等灵活的账户逻辑</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改善用户体验，降低钱包门槛</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功能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ERC-4337 是推动以太坊</w:t>
      </w:r>
      <w:r>
        <w:rPr>
          <w:rFonts w:hint="eastAsia" w:ascii="宋体" w:hAnsi="宋体" w:eastAsia="宋体" w:cs="宋体"/>
          <w:kern w:val="2"/>
          <w:sz w:val="21"/>
          <w:szCs w:val="24"/>
          <w:lang w:val="en-US" w:eastAsia="zh-CN" w:bidi="ar-SA"/>
        </w:rPr>
        <w:t>从“账户为主”走向“用户体验为主”的重</w:t>
      </w:r>
      <w:r>
        <w:rPr>
          <w:rFonts w:hint="default" w:ascii="Times New Roman Regular" w:hAnsi="Times New Roman Regular" w:cs="Times New Roman Regular" w:eastAsiaTheme="minorEastAsia"/>
          <w:kern w:val="2"/>
          <w:sz w:val="21"/>
          <w:szCs w:val="24"/>
          <w:lang w:val="en-US" w:eastAsia="zh-CN" w:bidi="ar-SA"/>
        </w:rPr>
        <w:t>要尝试，有望成为下一代钱包设计的基础标准。</w:t>
      </w:r>
    </w:p>
    <w:p w14:paraId="00A18D6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EIP与ERC的协同进化与治理博弈</w:t>
      </w:r>
    </w:p>
    <w:p w14:paraId="2F461FF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标准的提出并非一蹴而就，不同利益方对于提案的接受与否，往往经历激烈的技术审查与社区辩论。在此背景下，EIP与ERC的发展成为以太坊技术演进与社区治理博弈的核心舞台。EIP 与 ERC 的演进本质上是一个动态协商过程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Core EIP需要链上共识，可能导致分叉，治理压力较大</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ERC</w:t>
      </w:r>
      <w:r>
        <w:rPr>
          <w:rFonts w:hint="eastAsia" w:ascii="Times New Roman Regular" w:hAnsi="Times New Roman Regular" w:cs="Times New Roman Regular"/>
          <w:kern w:val="2"/>
          <w:sz w:val="21"/>
          <w:szCs w:val="24"/>
          <w:lang w:val="en-US" w:eastAsia="zh-CN" w:bidi="ar-SA"/>
        </w:rPr>
        <w:t>属于</w:t>
      </w:r>
      <w:r>
        <w:rPr>
          <w:rFonts w:hint="default" w:ascii="Times New Roman Regular" w:hAnsi="Times New Roman Regular" w:cs="Times New Roman Regular" w:eastAsiaTheme="minorEastAsia"/>
          <w:kern w:val="2"/>
          <w:sz w:val="21"/>
          <w:szCs w:val="24"/>
          <w:lang w:val="en-US" w:eastAsia="zh-CN" w:bidi="ar-SA"/>
        </w:rPr>
        <w:t>应用层标准，通常由开发者社区主导，演进速度更快。</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两者共同构成以太</w:t>
      </w:r>
      <w:r>
        <w:rPr>
          <w:rFonts w:hint="eastAsia" w:ascii="宋体" w:hAnsi="宋体" w:eastAsia="宋体" w:cs="宋体"/>
          <w:kern w:val="2"/>
          <w:sz w:val="21"/>
          <w:szCs w:val="24"/>
          <w:lang w:val="en-US" w:eastAsia="zh-CN" w:bidi="ar-SA"/>
        </w:rPr>
        <w:t>坊“协议—应用”双层结构</w:t>
      </w:r>
      <w:r>
        <w:rPr>
          <w:rFonts w:hint="default" w:ascii="Times New Roman Regular" w:hAnsi="Times New Roman Regular" w:cs="Times New Roman Regular" w:eastAsiaTheme="minorEastAsia"/>
          <w:kern w:val="2"/>
          <w:sz w:val="21"/>
          <w:szCs w:val="24"/>
          <w:lang w:val="en-US" w:eastAsia="zh-CN" w:bidi="ar-SA"/>
        </w:rPr>
        <w:t>的进化机制，保障技术基础与生态繁荣同步发展。</w:t>
      </w:r>
    </w:p>
    <w:p w14:paraId="5C48579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 流程通过 GitHub、以太坊 Magician 论坛、核心开发者会议等多种渠道实现开放协作。关键治理角色</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EIP 编辑</w:t>
      </w:r>
      <w:r>
        <w:rPr>
          <w:rFonts w:hint="eastAsia" w:ascii="Times New Roman Regular" w:hAnsi="Times New Roman Regular" w:cs="Times New Roman Regular"/>
          <w:kern w:val="2"/>
          <w:sz w:val="21"/>
          <w:szCs w:val="24"/>
          <w:lang w:val="en-US" w:eastAsia="zh-CN" w:bidi="ar-SA"/>
        </w:rPr>
        <w:t>，负责</w:t>
      </w:r>
      <w:r>
        <w:rPr>
          <w:rFonts w:hint="default" w:ascii="Times New Roman Regular" w:hAnsi="Times New Roman Regular" w:cs="Times New Roman Regular" w:eastAsiaTheme="minorEastAsia"/>
          <w:kern w:val="2"/>
          <w:sz w:val="21"/>
          <w:szCs w:val="24"/>
          <w:lang w:val="en-US" w:eastAsia="zh-CN" w:bidi="ar-SA"/>
        </w:rPr>
        <w:t>管理流程，协调文档发布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核心开发者</w:t>
      </w:r>
      <w:r>
        <w:rPr>
          <w:rFonts w:hint="eastAsia" w:ascii="Times New Roman Regular" w:hAnsi="Times New Roman Regular" w:cs="Times New Roman Regular"/>
          <w:kern w:val="2"/>
          <w:sz w:val="21"/>
          <w:szCs w:val="24"/>
          <w:lang w:val="en-US" w:eastAsia="zh-CN" w:bidi="ar-SA"/>
        </w:rPr>
        <w:t>，负责</w:t>
      </w:r>
      <w:r>
        <w:rPr>
          <w:rFonts w:hint="default" w:ascii="Times New Roman Regular" w:hAnsi="Times New Roman Regular" w:cs="Times New Roman Regular" w:eastAsiaTheme="minorEastAsia"/>
          <w:kern w:val="2"/>
          <w:sz w:val="21"/>
          <w:szCs w:val="24"/>
          <w:lang w:val="en-US" w:eastAsia="zh-CN" w:bidi="ar-SA"/>
        </w:rPr>
        <w:t>审议 Core EIP 的技术可行性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客户端开发团队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决定是否支持某个 EIP。尽管存在技术壁垒与信息不对称，但以太坊社区整体保持了较高的透明度与包容性。</w:t>
      </w:r>
    </w:p>
    <w:p w14:paraId="10A7632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部分 EIP 涉及利益重</w:t>
      </w:r>
      <w:r>
        <w:rPr>
          <w:rFonts w:hint="eastAsia" w:ascii="Times New Roman Regular" w:hAnsi="Times New Roman Regular" w:cs="Times New Roman Regular"/>
          <w:kern w:val="2"/>
          <w:sz w:val="21"/>
          <w:szCs w:val="24"/>
          <w:lang w:val="en-US" w:eastAsia="zh-CN" w:bidi="ar-SA"/>
        </w:rPr>
        <w:t>新</w:t>
      </w:r>
      <w:r>
        <w:rPr>
          <w:rFonts w:hint="default" w:ascii="Times New Roman Regular" w:hAnsi="Times New Roman Regular" w:cs="Times New Roman Regular" w:eastAsiaTheme="minorEastAsia"/>
          <w:kern w:val="2"/>
          <w:sz w:val="21"/>
          <w:szCs w:val="24"/>
          <w:lang w:val="en-US" w:eastAsia="zh-CN" w:bidi="ar-SA"/>
        </w:rPr>
        <w:t>分配（如 EIP-1559 的手续费销毁），会引发矿工、用户、开发者的利益博弈。这</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要求提案者不仅提供技术合理性，还需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构建可接受的激励兼容设计。此外，ERC 标准也存</w:t>
      </w:r>
      <w:r>
        <w:rPr>
          <w:rFonts w:hint="eastAsia" w:ascii="宋体" w:hAnsi="宋体" w:eastAsia="宋体" w:cs="宋体"/>
          <w:kern w:val="2"/>
          <w:sz w:val="21"/>
          <w:szCs w:val="24"/>
          <w:lang w:val="en-US" w:eastAsia="zh-CN" w:bidi="ar-SA"/>
        </w:rPr>
        <w:t>在“路径依赖”与“网络效应”，</w:t>
      </w:r>
      <w:r>
        <w:rPr>
          <w:rFonts w:hint="default" w:ascii="Times New Roman Regular" w:hAnsi="Times New Roman Regular" w:cs="Times New Roman Regular" w:eastAsiaTheme="minorEastAsia"/>
          <w:kern w:val="2"/>
          <w:sz w:val="21"/>
          <w:szCs w:val="24"/>
          <w:lang w:val="en-US" w:eastAsia="zh-CN" w:bidi="ar-SA"/>
        </w:rPr>
        <w:t>经典如ERC-20 的主导地位阻碍了部分更优标准（如 ERC-777）的普及</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NFT 市场对 ERC-721 的生态锁定使 ERC-1155 尚难完全取代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标准制定从技术最优逐步演变为生态可行，</w:t>
      </w:r>
      <w:r>
        <w:rPr>
          <w:rFonts w:hint="eastAsia" w:ascii="Times New Roman Regular" w:hAnsi="Times New Roman Regular" w:cs="Times New Roman Regular"/>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是 EIP 体系的一个重要现实。</w:t>
      </w:r>
    </w:p>
    <w:p w14:paraId="2C3C8CE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 与 ERC 体系是以太坊实现持续创新、社区协作与技术治理的制度支柱。EIP 流程通过开放的提案与审议路径，确保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以太坊在去中心化的基础上能够有序升级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ERC 系列标准则奠定了应用层生态的兼容性与繁荣基础，从 ERC-20、ERC-721 到 ERC-4337，标准的迭代深刻影响了代币设计、NFT 市场与钱包体验。</w:t>
      </w:r>
    </w:p>
    <w:p w14:paraId="1881C2F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 EIP 与 ERC 的协同进化，以太坊形成了</w:t>
      </w:r>
      <w:r>
        <w:rPr>
          <w:rFonts w:hint="eastAsia" w:ascii="宋体" w:hAnsi="宋体" w:eastAsia="宋体" w:cs="宋体"/>
          <w:kern w:val="2"/>
          <w:sz w:val="21"/>
          <w:szCs w:val="24"/>
          <w:lang w:val="en-US" w:eastAsia="zh-CN" w:bidi="ar-SA"/>
        </w:rPr>
        <w:t>一个“底层协议稳健，应用标准繁荣”的</w:t>
      </w:r>
      <w:r>
        <w:rPr>
          <w:rFonts w:hint="default" w:ascii="Times New Roman Regular" w:hAnsi="Times New Roman Regular" w:cs="Times New Roman Regular" w:eastAsiaTheme="minorEastAsia"/>
          <w:kern w:val="2"/>
          <w:sz w:val="21"/>
          <w:szCs w:val="24"/>
          <w:lang w:val="en-US" w:eastAsia="zh-CN" w:bidi="ar-SA"/>
        </w:rPr>
        <w:t xml:space="preserve">多层次生态系统。这种治理模式虽然存在一定摩擦与路径依赖，但总体上为去中心化系统的持续进化提供了重要参考。未来，随着账户抽象、跨链互操作、零知识证明等新技术的发展，EIP 与 ERC 体系将继续面对新的技术挑战与治理博弈，成为以太坊及更广泛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世界持续演进的核心机制。</w:t>
      </w:r>
    </w:p>
    <w:p w14:paraId="6CE57410">
      <w:pPr>
        <w:pStyle w:val="4"/>
        <w:bidi w:val="0"/>
      </w:pPr>
      <w:bookmarkStart w:id="26" w:name="_Toc82900362"/>
      <w:r>
        <w:t>4.4.2 社区治理结构与升级路径</w:t>
      </w:r>
      <w:bookmarkEnd w:id="26"/>
    </w:p>
    <w:p w14:paraId="4ABD669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以太坊的治理从诞生之初便采用</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一种高度开放、社区驱动、协作式的演进路径，与比特币</w:t>
      </w:r>
      <w:r>
        <w:rPr>
          <w:rFonts w:hint="eastAsia" w:ascii="宋体" w:hAnsi="宋体" w:eastAsia="宋体" w:cs="宋体"/>
          <w:kern w:val="2"/>
          <w:sz w:val="21"/>
          <w:szCs w:val="24"/>
          <w:lang w:val="en-US" w:eastAsia="zh-CN" w:bidi="ar-SA"/>
        </w:rPr>
        <w:t>的“保守主义”社区治理</w:t>
      </w:r>
      <w:r>
        <w:rPr>
          <w:rFonts w:hint="default" w:ascii="Times New Roman Regular" w:hAnsi="Times New Roman Regular" w:cs="Times New Roman Regular" w:eastAsiaTheme="minorEastAsia"/>
          <w:kern w:val="2"/>
          <w:sz w:val="21"/>
          <w:szCs w:val="24"/>
          <w:lang w:val="en-US" w:eastAsia="zh-CN" w:bidi="ar-SA"/>
        </w:rPr>
        <w:t>形成鲜明对比。以太坊治理体系的核心，在于平衡开发者、矿工（现为验证者）、节点运营者、应用开发者与普通用户的利益，保障系统的可持续升级，同时尽可能降低分叉风险。</w:t>
      </w:r>
    </w:p>
    <w:p w14:paraId="368F41F3">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核心开发团队与协议协调机制</w:t>
      </w:r>
    </w:p>
    <w:p w14:paraId="05EBFF4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以太坊的协议开发与维护主要依赖多个客户端的共同实现，最具代表性的</w:t>
      </w:r>
      <w:r>
        <w:rPr>
          <w:rFonts w:hint="eastAsia" w:ascii="Times New Roman Regular" w:hAnsi="Times New Roman Regular" w:cs="Times New Roman Regular"/>
          <w:kern w:val="2"/>
          <w:sz w:val="21"/>
          <w:szCs w:val="24"/>
          <w:lang w:val="en-US" w:eastAsia="zh-CN" w:bidi="ar-SA"/>
        </w:rPr>
        <w:t>客户端有以下几种。</w:t>
      </w:r>
      <w:r>
        <w:rPr>
          <w:rFonts w:hint="default" w:ascii="Times New Roman Regular" w:hAnsi="Times New Roman Regular" w:cs="Times New Roman Regular" w:eastAsiaTheme="minorEastAsia"/>
          <w:kern w:val="2"/>
          <w:sz w:val="21"/>
          <w:szCs w:val="24"/>
          <w:lang w:val="en-US" w:eastAsia="zh-CN" w:bidi="ar-SA"/>
        </w:rPr>
        <w:t>Geth（Go-Ethereum）</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由以太坊基金会支持的最早且最广泛使用的客户端，采用Go语言编写，历史上市场份额长期超过70%。Nethermind采用C#开发，注重性能优化和企业级支持，成为以太坊生态中重要的多客户端成员之一。Besu基于Java开发，特别强调企业区块链场景，积极参与企业以太坊联盟（EEA）的标准制定。Erigon注重存储效率与节点同步速度，尝试优化全节点运行的性能瓶颈。其他客户端包括用Rust语言开发的Reth、Nimbus等，进一步丰富了客户端生态。</w:t>
      </w:r>
    </w:p>
    <w:p w14:paraId="47A1C9C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这些客户端并非上下级关系，而是相互独立但遵循共同规范的协议实现，在以太坊网络中具有同等地位。协议升级和变更通常通过All Core Devs（ACD）会议进行协调。ACD会议由以太坊核心开发者、客户端开发团队、研究人员和其他社区成员组成，通常每两周召开一次。在 ACD 会议上，参与者会讨论现有协议的问题、提案（EIP）的进展与实施难度；协调各客户端的开发进度，确保实现的一致性；评估新特性的风险、兼容性及上线时间；为未来硬分叉（Hard Fork）制定时间表和版本划分。</w:t>
      </w:r>
    </w:p>
    <w:p w14:paraId="62BAAB8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ACD会议并不具备强制决策权，更像是一个技术协调平台，其结果通常通过共识逐步形成。最终协议是否被接受，实际上取决于客户端开发者、节点运营者、矿工（现为验证者）与应用开发者的广泛支持。因此，以太坊治理实质上是一个多方协</w:t>
      </w:r>
      <w:r>
        <w:rPr>
          <w:rFonts w:hint="eastAsia" w:ascii="宋体" w:hAnsi="宋体" w:eastAsia="宋体" w:cs="宋体"/>
          <w:kern w:val="2"/>
          <w:sz w:val="21"/>
          <w:szCs w:val="24"/>
          <w:lang w:val="en-US" w:eastAsia="zh-CN" w:bidi="ar-SA"/>
        </w:rPr>
        <w:t>作、基于“粗共识”的</w:t>
      </w:r>
      <w:r>
        <w:rPr>
          <w:rFonts w:hint="default" w:ascii="Times New Roman Regular" w:hAnsi="Times New Roman Regular" w:cs="Times New Roman Regular" w:eastAsiaTheme="minorEastAsia"/>
          <w:kern w:val="2"/>
          <w:sz w:val="21"/>
          <w:szCs w:val="24"/>
          <w:lang w:val="en-US" w:eastAsia="zh-CN" w:bidi="ar-SA"/>
        </w:rPr>
        <w:t>技术进化过程。</w:t>
      </w:r>
    </w:p>
    <w:p w14:paraId="0B7B74BA">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客户端多样性与共识风险</w:t>
      </w:r>
    </w:p>
    <w:p w14:paraId="79D9AC1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以太坊的多客户端架构为系统去中心化提供了保障，但也带来了潜在的共识风险。如果某个客户端占据绝对主导地位，一旦该客户端存在严重 bug，可能导致链上大规模共识失败。以太坊社区高度重视客户端的多样性。历史数据显示，Geth 客户端曾一度占据超过 80% 的市场份额，这种现象被</w:t>
      </w:r>
      <w:r>
        <w:rPr>
          <w:rFonts w:hint="eastAsia" w:ascii="宋体" w:hAnsi="宋体" w:eastAsia="宋体" w:cs="宋体"/>
          <w:kern w:val="2"/>
          <w:sz w:val="21"/>
          <w:szCs w:val="24"/>
          <w:lang w:val="en-US" w:eastAsia="zh-CN" w:bidi="ar-SA"/>
        </w:rPr>
        <w:t>称为“单客户端依赖风险”</w:t>
      </w:r>
      <w:r>
        <w:rPr>
          <w:rFonts w:hint="default" w:ascii="Times New Roman Regular" w:hAnsi="Times New Roman Regular" w:cs="Times New Roman Regular" w:eastAsiaTheme="minorEastAsia"/>
          <w:kern w:val="2"/>
          <w:sz w:val="21"/>
          <w:szCs w:val="24"/>
          <w:lang w:val="en-US" w:eastAsia="zh-CN" w:bidi="ar-SA"/>
        </w:rPr>
        <w:t>（Client Monoculture Risk）。为此，社区通过以下方式推动客户端生态的平衡</w:t>
      </w:r>
      <w:r>
        <w:rPr>
          <w:rFonts w:hint="eastAsia" w:ascii="Times New Roman Regular" w:hAnsi="Times New Roman Regular" w:cs="Times New Roman Regular"/>
          <w:kern w:val="2"/>
          <w:sz w:val="21"/>
          <w:szCs w:val="24"/>
          <w:lang w:val="en-US" w:eastAsia="zh-CN" w:bidi="ar-SA"/>
        </w:rPr>
        <w:t>。</w:t>
      </w:r>
    </w:p>
    <w:p w14:paraId="72BADD3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鼓励质押验证者多样化选择客户端，部分质押服务提供商（如Rocket Pool）会对客户端分布进行监控。</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设计客户端切换工具，降低节点运营者更换客户端的技术门槛。</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进</w:t>
      </w:r>
      <w:r>
        <w:rPr>
          <w:rFonts w:hint="eastAsia" w:ascii="宋体" w:hAnsi="宋体" w:eastAsia="宋体" w:cs="宋体"/>
          <w:kern w:val="2"/>
          <w:sz w:val="21"/>
          <w:szCs w:val="24"/>
          <w:lang w:val="en-US" w:eastAsia="zh-CN" w:bidi="ar-SA"/>
        </w:rPr>
        <w:t>行“多客户端共识测试”，</w:t>
      </w:r>
      <w:r>
        <w:rPr>
          <w:rFonts w:hint="default" w:ascii="Times New Roman Regular" w:hAnsi="Times New Roman Regular" w:cs="Times New Roman Regular" w:eastAsiaTheme="minorEastAsia"/>
          <w:kern w:val="2"/>
          <w:sz w:val="21"/>
          <w:szCs w:val="24"/>
          <w:lang w:val="en-US" w:eastAsia="zh-CN" w:bidi="ar-SA"/>
        </w:rPr>
        <w:t>确保各客户端对同一交易历史的执行结果完全一致。尤其在以太坊转向权益证明（PoS）后，执行层客户端（如Geth、Nethermind）与共识层客户端（如Prysm、Lighthouse、Teku、Nimbus）需要搭配使用，这</w:t>
      </w:r>
      <w:r>
        <w:rPr>
          <w:rFonts w:hint="eastAsia" w:ascii="宋体" w:hAnsi="宋体" w:eastAsia="宋体" w:cs="宋体"/>
          <w:kern w:val="2"/>
          <w:sz w:val="21"/>
          <w:szCs w:val="24"/>
          <w:lang w:val="en-US" w:eastAsia="zh-CN" w:bidi="ar-SA"/>
        </w:rPr>
        <w:t>种“客户端组合”进一步增</w:t>
      </w:r>
      <w:r>
        <w:rPr>
          <w:rFonts w:hint="default" w:ascii="Times New Roman Regular" w:hAnsi="Times New Roman Regular" w:cs="Times New Roman Regular" w:eastAsiaTheme="minorEastAsia"/>
          <w:kern w:val="2"/>
          <w:sz w:val="21"/>
          <w:szCs w:val="24"/>
          <w:lang w:val="en-US" w:eastAsia="zh-CN" w:bidi="ar-SA"/>
        </w:rPr>
        <w:t>强了去中心化程度，但也增加了运行复杂度。</w:t>
      </w:r>
    </w:p>
    <w:p w14:paraId="35719A4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在治理过程中，客户端多样性不仅是技术安全问题，更是一种治理策略</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防止任何单一开发团队或客户端对网络产生事实上的垄断权力。</w:t>
      </w:r>
    </w:p>
    <w:p w14:paraId="1019973C">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以太坊历史上的主要分叉事件复盘</w:t>
      </w:r>
    </w:p>
    <w:p w14:paraId="34ACA3B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以太坊的协议升级通常通过硬分叉实现。硬分叉意味着对协议规则的不可兼容性更改，旧客户端若未升级，将无法继续参与新链的共识。</w:t>
      </w:r>
      <w:r>
        <w:rPr>
          <w:rFonts w:hint="eastAsia" w:ascii="Times New Roman Regular" w:hAnsi="Times New Roman Regular" w:cs="Times New Roman Regular"/>
          <w:kern w:val="2"/>
          <w:sz w:val="21"/>
          <w:szCs w:val="24"/>
          <w:lang w:val="en-US" w:eastAsia="zh-CN" w:bidi="ar-SA"/>
        </w:rPr>
        <w:t>下面</w:t>
      </w:r>
      <w:r>
        <w:rPr>
          <w:rFonts w:hint="default" w:ascii="Times New Roman Regular" w:hAnsi="Times New Roman Regular" w:cs="Times New Roman Regular" w:eastAsiaTheme="minorEastAsia"/>
          <w:kern w:val="2"/>
          <w:sz w:val="21"/>
          <w:szCs w:val="24"/>
          <w:lang w:val="en-US" w:eastAsia="zh-CN" w:bidi="ar-SA"/>
        </w:rPr>
        <w:t>我们重点回顾</w:t>
      </w:r>
      <w:r>
        <w:rPr>
          <w:rFonts w:hint="eastAsia" w:ascii="Times New Roman Regular" w:hAnsi="Times New Roman Regular" w:cs="Times New Roman Regular"/>
          <w:kern w:val="2"/>
          <w:sz w:val="21"/>
          <w:szCs w:val="24"/>
          <w:lang w:val="en-US" w:eastAsia="zh-CN" w:bidi="ar-SA"/>
        </w:rPr>
        <w:t>4</w:t>
      </w:r>
      <w:r>
        <w:rPr>
          <w:rFonts w:hint="default" w:ascii="Times New Roman Regular" w:hAnsi="Times New Roman Regular" w:cs="Times New Roman Regular" w:eastAsiaTheme="minorEastAsia"/>
          <w:kern w:val="2"/>
          <w:sz w:val="21"/>
          <w:szCs w:val="24"/>
          <w:lang w:val="en-US" w:eastAsia="zh-CN" w:bidi="ar-SA"/>
        </w:rPr>
        <w:t>次关键分叉事件。</w:t>
      </w:r>
    </w:p>
    <w:p w14:paraId="33FE534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①Byzantium 分叉（2017年10月）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Byzantium 是 Metropolis 阶段的第一部分</w:t>
      </w:r>
      <w:r>
        <w:rPr>
          <w:rStyle w:val="14"/>
          <w:rFonts w:hint="default" w:ascii="Times New Roman Regular" w:hAnsi="Times New Roman Regular" w:cs="Times New Roman Regular" w:eastAsiaTheme="minorEastAsia"/>
          <w:kern w:val="2"/>
          <w:sz w:val="21"/>
          <w:szCs w:val="24"/>
          <w:lang w:val="en-US" w:eastAsia="zh-CN" w:bidi="ar-SA"/>
        </w:rPr>
        <w:footnoteReference w:id="2"/>
      </w:r>
      <w:r>
        <w:rPr>
          <w:rFonts w:hint="default" w:ascii="Times New Roman Regular" w:hAnsi="Times New Roman Regular" w:cs="Times New Roman Regular" w:eastAsiaTheme="minorEastAsia"/>
          <w:kern w:val="2"/>
          <w:sz w:val="21"/>
          <w:szCs w:val="24"/>
          <w:lang w:val="en-US" w:eastAsia="zh-CN" w:bidi="ar-SA"/>
        </w:rPr>
        <w:t>升级，旨在引入隐私、安全性与性能优化</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核心改进</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EIP-197</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增加</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对 zk-SNARK 预编译合约的支持，为后续隐私应用奠定基础</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EIP-649</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调整</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难度炸弹延迟</w:t>
      </w:r>
      <w:r>
        <w:rPr>
          <w:rStyle w:val="14"/>
          <w:rFonts w:hint="default" w:ascii="Times New Roman Regular" w:hAnsi="Times New Roman Regular" w:cs="Times New Roman Regular" w:eastAsiaTheme="minorEastAsia"/>
          <w:kern w:val="2"/>
          <w:sz w:val="21"/>
          <w:szCs w:val="24"/>
          <w:lang w:val="en-US" w:eastAsia="zh-CN" w:bidi="ar-SA"/>
        </w:rPr>
        <w:footnoteReference w:id="3"/>
      </w:r>
      <w:r>
        <w:rPr>
          <w:rFonts w:hint="default" w:ascii="Times New Roman Regular" w:hAnsi="Times New Roman Regular" w:cs="Times New Roman Regular" w:eastAsiaTheme="minorEastAsia"/>
          <w:kern w:val="2"/>
          <w:sz w:val="21"/>
          <w:szCs w:val="24"/>
          <w:lang w:val="en-US" w:eastAsia="zh-CN" w:bidi="ar-SA"/>
        </w:rPr>
        <w:t>，为未来的权益证明做准备。</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减少</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出块奖励，从5 ETH降低至3 ETH。Byzantium 分叉经历了充分测试，Geth、Parity（当时的主流客户端之一）与其他客户端协作顺利，社区支持度高，分叉过程平稳，没有明显的社区分裂。Byzantium 开启了以太坊对更复杂应用场景的支持，也是首次引入对零知识证明技术的链级兼容。</w:t>
      </w:r>
    </w:p>
    <w:p w14:paraId="24D1DF2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②Istanbul 分叉（2019年12月）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Istanbul 分叉包含一系列安全性、性能与成本优化，</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回应社区对链上计算费用的关注。核心改进</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EIP-152</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支持BLAKE2哈希函数，为跨链互操作提供基础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EIP-1108</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降低椭圆曲线操作的Gas费用，促进隐私应用的发展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EIP-2028</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大幅降低Calldata（外部输入数据）的Gas价格，提高Layer 2可扩展性。Istanbul 分叉前后，客户端团队、高频用户、Layer 2开发者进行了广泛协商，分叉前的协调工作高度透明。部分矿工对Gas价格调整提出异议，但最终全网顺利完成升级。Istanbul 为后续的Rollup扩容路径打下技术基础，是以太坊逐步走向Layer 2友好环境的重要节点。</w:t>
      </w:r>
    </w:p>
    <w:p w14:paraId="53E475E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③London 分叉（2021年8月）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London 分叉是以太坊历史上最具争议的升级之一，</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核心改进</w:t>
      </w:r>
      <w:r>
        <w:rPr>
          <w:rFonts w:hint="eastAsia" w:ascii="Times New Roman Regular" w:hAnsi="Times New Roman Regular" w:cs="Times New Roman Regular"/>
          <w:kern w:val="2"/>
          <w:sz w:val="21"/>
          <w:szCs w:val="24"/>
          <w:lang w:val="en-US" w:eastAsia="zh-CN" w:bidi="ar-SA"/>
        </w:rPr>
        <w:t>包括引入</w:t>
      </w:r>
      <w:r>
        <w:rPr>
          <w:rFonts w:hint="default" w:ascii="Times New Roman Regular" w:hAnsi="Times New Roman Regular" w:cs="Times New Roman Regular" w:eastAsiaTheme="minorEastAsia"/>
          <w:kern w:val="2"/>
          <w:sz w:val="21"/>
          <w:szCs w:val="24"/>
          <w:lang w:val="en-US" w:eastAsia="zh-CN" w:bidi="ar-SA"/>
        </w:rPr>
        <w:t>EIP-1559</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采用基础费用（Base Fee）+小费（Tip）的双层手续费结构，彻底改革交易费用模型，基础费用随网络拥堵动态调整，并且会被销毁（Burn），形成以太坊的</w:t>
      </w:r>
      <w:r>
        <w:rPr>
          <w:rFonts w:hint="eastAsia" w:ascii="宋体" w:hAnsi="宋体" w:eastAsia="宋体" w:cs="宋体"/>
          <w:kern w:val="2"/>
          <w:sz w:val="21"/>
          <w:szCs w:val="24"/>
          <w:lang w:val="en-US" w:eastAsia="zh-CN" w:bidi="ar-SA"/>
        </w:rPr>
        <w:t>“通缩压力”；</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EIP-3554</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再次延迟难度炸弹，给未来权益证明转换预留时间。</w:t>
      </w:r>
    </w:p>
    <w:p w14:paraId="454C527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EIP-1559 在提出初期遭遇部分矿工强烈反对，因为基础费用销毁意味着矿工收入将显著减少。围绕此提案，社区进行了长达数月的激烈辩论。以太坊基金会和核心开发者在推动此提案过程中坚持以用户体验与网络效率为优先，最终获得大多数应用开发者、用户和交易所的支持。虽然部分矿池</w:t>
      </w:r>
      <w:r>
        <w:rPr>
          <w:rFonts w:hint="eastAsia" w:ascii="宋体" w:hAnsi="宋体" w:eastAsia="宋体" w:cs="宋体"/>
          <w:kern w:val="2"/>
          <w:sz w:val="21"/>
          <w:szCs w:val="24"/>
          <w:lang w:val="en-US" w:eastAsia="zh-CN" w:bidi="ar-SA"/>
        </w:rPr>
        <w:t>发起“抗议日”，但</w:t>
      </w:r>
      <w:r>
        <w:rPr>
          <w:rFonts w:hint="default" w:ascii="Times New Roman Regular" w:hAnsi="Times New Roman Regular" w:cs="Times New Roman Regular" w:eastAsiaTheme="minorEastAsia"/>
          <w:kern w:val="2"/>
          <w:sz w:val="21"/>
          <w:szCs w:val="24"/>
          <w:lang w:val="en-US" w:eastAsia="zh-CN" w:bidi="ar-SA"/>
        </w:rPr>
        <w:t>并未形成有效的链上对抗。London 分叉显著提升了交易费用的可预测性，增强了以太坊经济模型的稳定性，同时奠定了未来以太坊作</w:t>
      </w:r>
      <w:r>
        <w:rPr>
          <w:rFonts w:hint="eastAsia" w:ascii="宋体" w:hAnsi="宋体" w:eastAsia="宋体" w:cs="宋体"/>
          <w:kern w:val="2"/>
          <w:sz w:val="21"/>
          <w:szCs w:val="24"/>
          <w:lang w:val="en-US" w:eastAsia="zh-CN" w:bidi="ar-SA"/>
        </w:rPr>
        <w:t>为“价值捕获型平台”的货</w:t>
      </w:r>
      <w:r>
        <w:rPr>
          <w:rFonts w:hint="default" w:ascii="Times New Roman Regular" w:hAnsi="Times New Roman Regular" w:cs="Times New Roman Regular" w:eastAsiaTheme="minorEastAsia"/>
          <w:kern w:val="2"/>
          <w:sz w:val="21"/>
          <w:szCs w:val="24"/>
          <w:lang w:val="en-US" w:eastAsia="zh-CN" w:bidi="ar-SA"/>
        </w:rPr>
        <w:t>币政策基础。</w:t>
      </w:r>
    </w:p>
    <w:p w14:paraId="4A05ECFF">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④The Merge（2022年9月）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The Merge（合并）是以太坊史上最重要的协议转型，标志着主网从工作量证明（PoW）平滑过渡到权益证明（PoS），目标是降低能耗、提升安全性</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为未来分片设计铺路。</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核心改进</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主网执行层与信标链共识层合并，彻底终结挖矿时代</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实现协议级的能源消耗减少（约99.95%）</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转向质押验证者驱动的共识机制。</w:t>
      </w:r>
    </w:p>
    <w:p w14:paraId="2C4A2139">
      <w:pPr>
        <w:pStyle w:val="9"/>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The Merge（合并）的治理进程历时多年，期间在多个测试网（如 Ropsten、Sepolia、Goerli）同步开展验证工作。这一过程中，多客户端协调成为核心挑战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执行层与共识层客户端必须实现精准同步。为此，以太坊基金会、客户端开发团队、质押服务商及节点运营者通过高频会议与压力测试持续推进协作。尽管部分 PoW 支持者曾尝试发起 “以太坊 PoW 分叉链”，但主流社区与应用生态几乎一致支持 PoS 机制。最终，以太坊主网平稳完成从 PoW 到 PoS 的过渡，分叉链的影响力十分有限。The Merge的意义不仅限于技术层面的突破，更集中展现了以太坊的治理能力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它验证了社区在复杂变革中的协调韧性，也夯实了协议持续进化的社会共识基础。</w:t>
      </w:r>
    </w:p>
    <w:p w14:paraId="0CF8F42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以太坊的治理模式，展示了一种技术驱动 + 社区协商 + 多客户端协作的复杂生态。相较于传统链上治理（如通过链上投票决定升级），以太坊更依赖开发者共识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节点运营者的升级意愿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客户端实现的兼容性。在这一过程中，All Core Devs会议成为核心的协调节点，多客户端架构则有效降低了单点风险，并成为治理去中心化的重要支撑。</w:t>
      </w:r>
    </w:p>
    <w:p w14:paraId="7043B50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回顾 Byzantium、Istanbul、London、The Merge 等重大升级，可以发现，以太坊治理机制并非完美，但在实践中展现了较强的协商能力与风险管理水平。这一去中心化治理路径，或许是未来开放协议升级的现实模板</w:t>
      </w:r>
      <w:r>
        <w:rPr>
          <w:rFonts w:hint="eastAsia" w:ascii="Times New Roman Regular" w:hAnsi="Times New Roman Regular" w:cs="Times New Roman Regular"/>
          <w:kern w:val="2"/>
          <w:sz w:val="21"/>
          <w:szCs w:val="24"/>
          <w:lang w:val="en-US" w:eastAsia="zh-CN" w:bidi="ar-SA"/>
        </w:rPr>
        <w:t>，即</w:t>
      </w:r>
      <w:r>
        <w:rPr>
          <w:rFonts w:hint="default" w:ascii="Times New Roman Regular" w:hAnsi="Times New Roman Regular" w:cs="Times New Roman Regular" w:eastAsiaTheme="minorEastAsia"/>
          <w:kern w:val="2"/>
          <w:sz w:val="21"/>
          <w:szCs w:val="24"/>
          <w:lang w:val="en-US" w:eastAsia="zh-CN" w:bidi="ar-SA"/>
        </w:rPr>
        <w:t>通过社会共识、技术验证与逐步推进，保持系统的动态安全性与创新能力。在未来，以太坊仍将面临更多治理挑战，如何在分片、Rollup、MEV 抑制、隐私增强等议题中继续协调不同利益方，仍需社区持续探索。</w:t>
      </w:r>
    </w:p>
    <w:p w14:paraId="277EB3FF">
      <w:pPr>
        <w:pStyle w:val="4"/>
        <w:keepNext w:val="0"/>
        <w:keepLines w:val="0"/>
        <w:widowControl/>
        <w:suppressLineNumbers w:val="0"/>
      </w:pPr>
      <w:bookmarkStart w:id="27" w:name="_Toc1736980878"/>
      <w:r>
        <w:rPr>
          <w:b/>
          <w:bCs/>
        </w:rPr>
        <w:t>4.4.3 技术升级的激励博弈</w:t>
      </w:r>
      <w:bookmarkEnd w:id="27"/>
    </w:p>
    <w:p w14:paraId="45FC726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作为一个去中心化的智能合约平台，其技术升级并不依赖单一权威机构的集中决策，而是通过一套社区驱动的提案与协商机制逐步演进。这一过程不仅是技术路径的选择，更是多方利益博弈的结果。技术升级在以太坊社区呈现出两种典型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一种是非强制性的软协调（soft coordination），另一种是需要所有节点遵循的硬性规则演化（hard fork）。这两种模式背后的激励结构、协商路径和潜在风险，构成了以太坊升级治理的核心张力。</w:t>
      </w:r>
    </w:p>
    <w:p w14:paraId="4F19E96E">
      <w:pPr>
        <w:pStyle w:val="5"/>
        <w:keepNext w:val="0"/>
        <w:keepLines w:val="0"/>
        <w:widowControl/>
        <w:suppressLineNumbers w:val="0"/>
      </w:pPr>
      <w:r>
        <w:rPr>
          <w:rFonts w:hint="eastAsia"/>
          <w:b/>
          <w:bCs/>
          <w:lang w:eastAsia="zh-CN"/>
        </w:rPr>
        <w:t>（</w:t>
      </w:r>
      <w:r>
        <w:rPr>
          <w:rFonts w:hint="eastAsia"/>
          <w:b/>
          <w:bCs/>
          <w:lang w:val="en-US" w:eastAsia="zh-CN"/>
        </w:rPr>
        <w:t>1）</w:t>
      </w:r>
      <w:r>
        <w:rPr>
          <w:b/>
          <w:bCs/>
        </w:rPr>
        <w:t>非硬分叉模式的软协调 vs 硬性规则演化</w:t>
      </w:r>
    </w:p>
    <w:p w14:paraId="71FF21DC">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在以太坊的技术升级历史中，软协调与硬分叉各有应用场景。</w:t>
      </w:r>
    </w:p>
    <w:p w14:paraId="4336924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软协调（Soft Coordination）通常发生在不需要协议层规则变更的场景，例如客户端软件的非强制性优化、默认参数的调整、非共识性数据的处理方式等。这类升级依赖社区共识、开发者协同与节点运营者的自愿执行。尽管软协调看似温和，但其效果高度依赖社区的响应程度。例如，客户端的版本升级若未被大多数节点采用，可能导致网络效率下降或安全隐患。</w:t>
      </w:r>
    </w:p>
    <w:p w14:paraId="4F984E4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硬性规则演化（Hard Fork）则涉及协议规则的更改，所有节点必须升级以继续参与网络共识，否则将被新链排除。这类升级在以太坊发展史上屡次发生，如DAO事件后的分叉、拜占庭、君士坦丁堡、伦敦等重要升级。硬分叉不仅是技术事件，更是社会政治过程。节点、矿工、开发者、应用项目、持币者的利益可能不一致，从而产生分裂风险。</w:t>
      </w:r>
    </w:p>
    <w:p w14:paraId="11ED0537">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软协调与硬分叉在治理结构上的区别在于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软协调更强调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自愿参与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渐进共识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，而硬分叉要求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强制执行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明确割裂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。两者的使用取决于技术变更的性质、社区接受度以及各方在激励上的利益权衡。</w:t>
      </w:r>
    </w:p>
    <w:p w14:paraId="6263CB90">
      <w:pPr>
        <w:pStyle w:val="5"/>
        <w:keepNext w:val="0"/>
        <w:keepLines w:val="0"/>
        <w:widowControl/>
        <w:suppressLineNumbers w:val="0"/>
      </w:pPr>
      <w:r>
        <w:rPr>
          <w:rFonts w:hint="eastAsia"/>
          <w:b/>
          <w:bCs/>
          <w:lang w:eastAsia="zh-CN"/>
        </w:rPr>
        <w:t>（</w:t>
      </w:r>
      <w:r>
        <w:rPr>
          <w:rFonts w:hint="eastAsia"/>
          <w:b/>
          <w:bCs/>
          <w:lang w:val="en-US" w:eastAsia="zh-CN"/>
        </w:rPr>
        <w:t>2）</w:t>
      </w:r>
      <w:r>
        <w:rPr>
          <w:b/>
          <w:bCs/>
        </w:rPr>
        <w:t>EIP-1559</w:t>
      </w:r>
      <w:r>
        <w:rPr>
          <w:rFonts w:hint="eastAsia"/>
          <w:b/>
          <w:bCs/>
          <w:lang w:val="en-US" w:eastAsia="zh-CN"/>
        </w:rPr>
        <w:t>引入</w:t>
      </w:r>
      <w:r>
        <w:rPr>
          <w:b/>
          <w:bCs/>
        </w:rPr>
        <w:t>Fee Burn机制</w:t>
      </w:r>
      <w:r>
        <w:rPr>
          <w:rFonts w:hint="eastAsia"/>
          <w:b/>
          <w:bCs/>
          <w:lang w:val="en-US" w:eastAsia="zh-CN"/>
        </w:rPr>
        <w:t>带来的</w:t>
      </w:r>
      <w:r>
        <w:rPr>
          <w:b/>
          <w:bCs/>
        </w:rPr>
        <w:t>利益重构</w:t>
      </w:r>
    </w:p>
    <w:p w14:paraId="5D01858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EIP-1559 是以太坊历史上最具争议且影响深远的协议升级之一，它体现了复杂的利益博弈过程。该提案引入了基础手续费（Base Fee）与销毁机制（Fee Burn），从根本上重塑了矿工（后过渡为验证者）、用户与ETH经济模型的关系。</w:t>
      </w:r>
    </w:p>
    <w:p w14:paraId="73B8756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在EIP-1559之前，以太坊采用第一价格拍卖机制，用户通过竞争性出价争取交易优先级。</w:t>
      </w:r>
      <w:r>
        <w:rPr>
          <w:rFonts w:hint="eastAsia" w:ascii="Times New Roman Regular" w:hAnsi="Times New Roman Regular" w:cs="Times New Roman Regular"/>
          <w:kern w:val="2"/>
          <w:sz w:val="21"/>
          <w:szCs w:val="24"/>
          <w:lang w:val="en-US" w:eastAsia="zh-CN" w:bidi="ar-SA"/>
        </w:rPr>
        <w:t>这导致</w:t>
      </w:r>
      <w:r>
        <w:rPr>
          <w:rFonts w:hint="default" w:ascii="Times New Roman Regular" w:hAnsi="Times New Roman Regular" w:cs="Times New Roman Regular" w:eastAsiaTheme="minorEastAsia"/>
          <w:kern w:val="2"/>
          <w:sz w:val="21"/>
          <w:szCs w:val="24"/>
          <w:lang w:val="en-US" w:eastAsia="zh-CN" w:bidi="ar-SA"/>
        </w:rPr>
        <w:t>高峰期交易手续费大幅波动，用户体验恶劣。EIP-1559 提出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每个区块设定基础手续费，由协议动态调整，避免费用剧烈波动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用户可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选择支付额外的小费（Priority Fee）以激励矿工（后期为验证者）优先打包交易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基础手续费被系统直接销毁（burn），从而减少流通中的ETH供应。这一机制显著优化了用户体验，提升了费用预期的可预测性，同时将ETH销毁嵌入协议，有助于塑造ETH的通缩预期，提升资产价值。然而，它也直接削弱了矿工的收入，因为基础手续费不再归矿工所有。</w:t>
      </w:r>
    </w:p>
    <w:p w14:paraId="7B58247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在EIP-1559 的推进过程中，矿工、开发者、投资者与用户存在显著的利益分歧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矿工</w:t>
      </w:r>
      <w:r>
        <w:rPr>
          <w:rFonts w:hint="eastAsia" w:ascii="Times New Roman Regular" w:hAnsi="Times New Roman Regular" w:cs="Times New Roman Regular"/>
          <w:kern w:val="2"/>
          <w:sz w:val="21"/>
          <w:szCs w:val="24"/>
          <w:lang w:val="en-US" w:eastAsia="zh-CN" w:bidi="ar-SA"/>
        </w:rPr>
        <w:t>普遍持</w:t>
      </w:r>
      <w:r>
        <w:rPr>
          <w:rFonts w:hint="default" w:ascii="Times New Roman Regular" w:hAnsi="Times New Roman Regular" w:cs="Times New Roman Regular" w:eastAsiaTheme="minorEastAsia"/>
          <w:kern w:val="2"/>
          <w:sz w:val="21"/>
          <w:szCs w:val="24"/>
          <w:lang w:val="en-US" w:eastAsia="zh-CN" w:bidi="ar-SA"/>
        </w:rPr>
        <w:t>反对</w:t>
      </w:r>
      <w:r>
        <w:rPr>
          <w:rFonts w:hint="eastAsia" w:ascii="Times New Roman Regular" w:hAnsi="Times New Roman Regular" w:cs="Times New Roman Regular"/>
          <w:kern w:val="2"/>
          <w:sz w:val="21"/>
          <w:szCs w:val="24"/>
          <w:lang w:val="en-US" w:eastAsia="zh-CN" w:bidi="ar-SA"/>
        </w:rPr>
        <w:t>意见，因为</w:t>
      </w:r>
      <w:r>
        <w:rPr>
          <w:rFonts w:hint="default" w:ascii="Times New Roman Regular" w:hAnsi="Times New Roman Regular" w:cs="Times New Roman Regular" w:eastAsiaTheme="minorEastAsia"/>
          <w:kern w:val="2"/>
          <w:sz w:val="21"/>
          <w:szCs w:val="24"/>
          <w:lang w:val="en-US" w:eastAsia="zh-CN" w:bidi="ar-SA"/>
        </w:rPr>
        <w:t>EIP-1559 减少了矿工的手续费收入，部分矿池一度试图组织抗议，甚至提出联合抵制方案，威胁短期集中算力来对抗升级。</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核心开发团队坚信该提案有助于优化网络效率与用户体验，同时为ETH的价值捕获创造结构性优势。较低且可预测的手续费直接改善了使用体验，同时 ETH 销毁逻辑使资产更具稀缺性，</w:t>
      </w:r>
      <w:r>
        <w:rPr>
          <w:rFonts w:hint="eastAsia" w:ascii="Times New Roman Regular" w:hAnsi="Times New Roman Regular" w:cs="Times New Roman Regular"/>
          <w:kern w:val="2"/>
          <w:sz w:val="21"/>
          <w:szCs w:val="24"/>
          <w:lang w:val="en-US" w:eastAsia="zh-CN" w:bidi="ar-SA"/>
        </w:rPr>
        <w:t>因此该提案</w:t>
      </w:r>
      <w:r>
        <w:rPr>
          <w:rFonts w:hint="default" w:ascii="Times New Roman Regular" w:hAnsi="Times New Roman Regular" w:cs="Times New Roman Regular" w:eastAsiaTheme="minorEastAsia"/>
          <w:kern w:val="2"/>
          <w:sz w:val="21"/>
          <w:szCs w:val="24"/>
          <w:lang w:val="en-US" w:eastAsia="zh-CN" w:bidi="ar-SA"/>
        </w:rPr>
        <w:t>受到了长期持有者与投资机构的欢迎。</w:t>
      </w:r>
    </w:p>
    <w:p w14:paraId="2B2B45B8">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最终，EIP-1559 通过了软协调阶段的讨论后，以硬分叉的形式在伦敦升级中上线。尽管矿工短期反对声音强烈，但因以太坊向权益证明（PoS）迁移的长期路线已明确，矿工预期的利益本已有限，因此并未引发实质性的抗分裂行动。此案例展现了以太坊社区在关键升级中的利益再分配与治理韧性。</w:t>
      </w:r>
    </w:p>
    <w:p w14:paraId="6871978B">
      <w:pPr>
        <w:pStyle w:val="5"/>
        <w:keepNext w:val="0"/>
        <w:keepLines w:val="0"/>
        <w:widowControl/>
        <w:suppressLineNumbers w:val="0"/>
      </w:pPr>
      <w:r>
        <w:rPr>
          <w:rFonts w:hint="eastAsia"/>
          <w:b/>
          <w:bCs/>
          <w:lang w:eastAsia="zh-CN"/>
        </w:rPr>
        <w:t>（</w:t>
      </w:r>
      <w:r>
        <w:rPr>
          <w:rFonts w:hint="eastAsia"/>
          <w:b/>
          <w:bCs/>
          <w:lang w:val="en-US" w:eastAsia="zh-CN"/>
        </w:rPr>
        <w:t>3）</w:t>
      </w:r>
      <w:r>
        <w:rPr>
          <w:b/>
          <w:bCs/>
        </w:rPr>
        <w:t>The Merge 升级过程中的多方协调与抗分裂策略</w:t>
      </w:r>
    </w:p>
    <w:p w14:paraId="51CE5E8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The Merge，即以太坊从工作量证明（PoW）全面迁移至权益证明（PoS）的历史性升级，是整个以太坊演化过程中最复杂、最广泛、最敏感的治理事件。这一过程涉及的博弈主体包括矿工、验证者、核心开发者、客户端团队、DeFi 协议、应用开发者、ETH 持有者以及各类基础设施运营者。</w:t>
      </w:r>
    </w:p>
    <w:p w14:paraId="4FCD1EE1">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PoW矿工是 The Merge 升级的直接利益受损方，因其投资的大量算力硬件将在升级后失去价值。部分矿工提出支持所谓</w:t>
      </w:r>
      <w:r>
        <w:rPr>
          <w:rFonts w:hint="eastAsia" w:ascii="宋体" w:hAnsi="宋体" w:eastAsia="宋体" w:cs="宋体"/>
          <w:kern w:val="2"/>
          <w:sz w:val="21"/>
          <w:szCs w:val="24"/>
          <w:lang w:val="en-US" w:eastAsia="zh-CN" w:bidi="ar-SA"/>
        </w:rPr>
        <w:t>的“</w:t>
      </w:r>
      <w:r>
        <w:rPr>
          <w:rFonts w:hint="default" w:ascii="Times New Roman Regular" w:hAnsi="Times New Roman Regular" w:eastAsia="宋体" w:cs="Times New Roman Regular"/>
          <w:kern w:val="2"/>
          <w:sz w:val="21"/>
          <w:szCs w:val="24"/>
          <w:lang w:val="en-US" w:eastAsia="zh-CN" w:bidi="ar-SA"/>
        </w:rPr>
        <w:t>ETHW</w:t>
      </w:r>
      <w:r>
        <w:rPr>
          <w:rFonts w:hint="eastAsia" w:ascii="宋体" w:hAnsi="宋体" w:eastAsia="宋体" w:cs="宋体"/>
          <w:kern w:val="2"/>
          <w:sz w:val="21"/>
          <w:szCs w:val="24"/>
          <w:lang w:val="en-US" w:eastAsia="zh-CN" w:bidi="ar-SA"/>
        </w:rPr>
        <w:t>”分叉链</w:t>
      </w:r>
      <w:r>
        <w:rPr>
          <w:rFonts w:hint="default" w:ascii="Times New Roman Regular" w:hAnsi="Times New Roman Regular" w:cs="Times New Roman Regular" w:eastAsiaTheme="minorEastAsia"/>
          <w:kern w:val="2"/>
          <w:sz w:val="21"/>
          <w:szCs w:val="24"/>
          <w:lang w:val="en-US" w:eastAsia="zh-CN" w:bidi="ar-SA"/>
        </w:rPr>
        <w:t>，意图延续原有的工作量证明共识。相比之下，PoS验证者与绝大多数应用开发者、用户社区则强烈支持权益证明路线，认为其可显著降低能耗、提升安全性并为后续的分片扩展铺平道路。</w:t>
      </w:r>
    </w:p>
    <w:p w14:paraId="68137320">
      <w:pPr>
        <w:pStyle w:val="9"/>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以太坊社区通过以下机制推动 The Merge 的顺利落地</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长期技术路线预告</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以太坊基金会早在多年之前就公开支持 PoS 路线，并持续推动各类测试网（如Ropsten、Sepolia、Goerli）验证升级过程，降低各方技术不确定性。</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多客户端架构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The Merge 的实施坚持多客户端设计，确保不存在单点故障，同时提升升级的社区信任度。</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DeFi与主流项目的站队</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主流稳定币（如USDC）、链上预言机（如Chainlink）等关键基础设施明确支持 PoS 主链，间接削弱了 PoW 分叉链的生态生存空间。</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社区治理的广泛共识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核心开发者、高度活跃的用户社区与主要基础设施提供者均提前达成共识，拒绝支持 PoW 分叉链的发展。</w:t>
      </w:r>
    </w:p>
    <w:p w14:paraId="231A932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虽然部分矿工尝试推动 ETHW 链（PoW 分叉链）延续原有以太坊路径，但由于缺乏 DeFi 资产支持、主流稳定币不承认其资产价值、链上基础设施同步失败等问题，ETHW 链迅速失去市场关注。最终，The Merge 升级平稳完成，未出现链级别的严重分裂，成为去中心化社区在面临复杂利益冲突时实现软协调与硬性切换成功结合的典范。</w:t>
      </w:r>
    </w:p>
    <w:p w14:paraId="54B1EBD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技术升级路径充分体现了去中心化系统中的激励博弈与协调机制。一方面，软协调为社区提供了渐进共识与自愿参与的空间，避免过度强制导致的社会裂痕；另一方面，硬分叉在必要时提供了清晰的路径分界，确保协议升级能够在有限时间内达成。</w:t>
      </w:r>
    </w:p>
    <w:p w14:paraId="08724D2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EIP-1559 的利益重构与 The Merge 的抗分裂博弈表明，以太坊社区能够通过长期的路线预告、广泛的共识建设与利益相关者的有效协商，实现复杂升级的平稳落地。这种在软硬协调之间动态切换的治理能力，是以太坊迄今为止持续演进、保持活力的关键。</w:t>
      </w:r>
    </w:p>
    <w:p w14:paraId="04739EBC">
      <w:pPr>
        <w:pStyle w:val="3"/>
        <w:keepNext w:val="0"/>
        <w:keepLines w:val="0"/>
        <w:widowControl/>
        <w:suppressLineNumbers w:val="0"/>
      </w:pPr>
      <w:bookmarkStart w:id="28" w:name="_Toc544919228"/>
      <w:r>
        <w:rPr>
          <w:b/>
          <w:bCs/>
        </w:rPr>
        <w:t>本章小结</w:t>
      </w:r>
      <w:bookmarkEnd w:id="28"/>
    </w:p>
    <w:p w14:paraId="3DF91746">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本章全面解析了以太坊系统的核心架构、账户与状态模型、智能合约执行逻辑及其技术治理机制，帮助读者深入理解以太坊作</w:t>
      </w:r>
      <w:r>
        <w:rPr>
          <w:rFonts w:hint="eastAsia" w:ascii="宋体" w:hAnsi="宋体" w:eastAsia="宋体" w:cs="宋体"/>
          <w:kern w:val="2"/>
          <w:sz w:val="21"/>
          <w:szCs w:val="24"/>
          <w:lang w:val="en-US" w:eastAsia="zh-CN" w:bidi="ar-SA"/>
        </w:rPr>
        <w:t>为“世界计算机”的设</w:t>
      </w:r>
      <w:r>
        <w:rPr>
          <w:rFonts w:hint="default" w:ascii="Times New Roman Regular" w:hAnsi="Times New Roman Regular" w:cs="Times New Roman Regular" w:eastAsiaTheme="minorEastAsia"/>
          <w:kern w:val="2"/>
          <w:sz w:val="21"/>
          <w:szCs w:val="24"/>
          <w:lang w:val="en-US" w:eastAsia="zh-CN" w:bidi="ar-SA"/>
        </w:rPr>
        <w:t>计理念与运行实质。</w:t>
      </w:r>
    </w:p>
    <w:p w14:paraId="11F5B1F4">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首先，以太坊在比特币基础上进行了重要的范式跃迁。比特币仅支持有限的脚本功能，而以太坊通过引入图灵完备的 EVM（Ethereum Virtual Machine），构建了一个可以支持任意复杂逻辑的智能合约平台。以太坊的状态转移函数（STF）设计，将整个链的状态视为一个全局可验证的状态机，通过事务驱动状态转移，为去中心化应用（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）的广泛实现提供了强大基础。</w:t>
      </w:r>
    </w:p>
    <w:p w14:paraId="2CFCEC7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EVM 的架构设计具备高度模块化与资源约束。通过操作码字节码执行、栈式计算结构、内存与持久化存储分层，EVM 在保证灵活性的同时，通过 Gas 机制严格限制计算资源消耗。Gas 既是链上资源的计量单位，也是用户激励与区块优先级排序的重要工具。特别是 EIP-1559 提出的动态费率机制，进一步优化了 Gas 定价的可预测性与网络拥堵时的公平性。</w:t>
      </w:r>
    </w:p>
    <w:p w14:paraId="29B88C9D">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以太坊的账户系统相较于比特币 UTXO 模型进行了显著调整。通过双账户架构（EOA 与合约账户）与全球状态 Trie 的设计，以太坊不仅实现了资产的账户式管理，也支持合约账户存储复杂状态。节点通过 Trie 结构高效索引状态，轻节点则可通过 Merkle 证明进行数据验证。链上状态不仅包含账户余额与存储，还通过事件日志系统（Logs）为前端应用提供快速响应与异步通信机制。</w:t>
      </w:r>
    </w:p>
    <w:p w14:paraId="7D8066E6">
      <w:pPr>
        <w:pStyle w:val="9"/>
        <w:keepNext w:val="0"/>
        <w:keepLines w:val="0"/>
        <w:widowControl/>
        <w:suppressLineNumbers w:val="0"/>
        <w:spacing w:before="0" w:beforeAutospacing="1" w:after="0" w:afterAutospacing="1"/>
        <w:ind w:left="0" w:right="0"/>
        <w:jc w:val="left"/>
        <w:rPr>
          <w:rFonts w:hint="eastAsia" w:ascii="宋体" w:hAnsi="宋体" w:eastAsia="宋体" w:cs="宋体"/>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链重组（Reorg）作为以太坊共识链上的必然现象，对状态一致性与前端设计提出了新的挑战。链上状态在临时分叉中的回滚，以及事件日志的重复处理，要求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设计者具备</w:t>
      </w:r>
      <w:r>
        <w:rPr>
          <w:rFonts w:hint="eastAsia" w:ascii="宋体" w:hAnsi="宋体" w:eastAsia="宋体" w:cs="宋体"/>
          <w:kern w:val="2"/>
          <w:sz w:val="21"/>
          <w:szCs w:val="24"/>
          <w:lang w:val="en-US" w:eastAsia="zh-CN" w:bidi="ar-SA"/>
        </w:rPr>
        <w:t>对“最终性概率窗口”的充分认知。</w:t>
      </w:r>
    </w:p>
    <w:p w14:paraId="31DA643A">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以太坊的技术演进不仅体现在协议层，也体现在其治理架构。EIP（Ethereum Improvement Proposal）流程为社区成员提供了提案、审议与标准制定的协作路径。EIP 与 ERC 标准的区分，清晰划定了协议升级与应用接口的治理范围。以太坊社区通过 ACD（All Core Devs）会议、客户端多样化、软协调与硬分叉机制，共同推动了多个重要版本升级（如 Byzantium、Istanbul、London、The Merge），展现了去中心化治理体系的协同与张力。</w:t>
      </w:r>
    </w:p>
    <w:p w14:paraId="486DC875">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通过本章学习，读者应掌握以下核心要点：</w:t>
      </w:r>
    </w:p>
    <w:p w14:paraId="0EEBFBD0">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以太坊以图灵完备虚拟机实现智能合约平台，支持复杂去中心化应用的运行</w:t>
      </w:r>
      <w:r>
        <w:rPr>
          <w:rFonts w:hint="eastAsia" w:ascii="Times New Roman Regular" w:hAnsi="Times New Roman Regular" w:cs="Times New Roman Regular"/>
          <w:kern w:val="2"/>
          <w:sz w:val="21"/>
          <w:szCs w:val="24"/>
          <w:lang w:val="en-US" w:eastAsia="zh-CN" w:bidi="ar-SA"/>
        </w:rPr>
        <w:t>；</w:t>
      </w:r>
    </w:p>
    <w:p w14:paraId="056BB492">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账户模型、Gas 机制、状态存储 Trie 与事件日志系统，构成了以太坊全局状态管理与资源分配的技术基础</w:t>
      </w:r>
      <w:r>
        <w:rPr>
          <w:rFonts w:hint="eastAsia" w:ascii="Times New Roman Regular" w:hAnsi="Times New Roman Regular" w:cs="Times New Roman Regular"/>
          <w:kern w:val="2"/>
          <w:sz w:val="21"/>
          <w:szCs w:val="24"/>
          <w:lang w:val="en-US" w:eastAsia="zh-CN" w:bidi="ar-SA"/>
        </w:rPr>
        <w:t>；</w:t>
      </w:r>
    </w:p>
    <w:p w14:paraId="5B72E419">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链重组机制要求开发者关注状态最终性延迟与前端异常处理策略</w:t>
      </w:r>
      <w:r>
        <w:rPr>
          <w:rFonts w:hint="eastAsia" w:ascii="Times New Roman Regular" w:hAnsi="Times New Roman Regular" w:cs="Times New Roman Regular"/>
          <w:kern w:val="2"/>
          <w:sz w:val="21"/>
          <w:szCs w:val="24"/>
          <w:lang w:val="en-US" w:eastAsia="zh-CN" w:bidi="ar-SA"/>
        </w:rPr>
        <w:t>；</w:t>
      </w:r>
    </w:p>
    <w:p w14:paraId="01DC80FE">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EIP 制度为以太坊提供了开放、持续的协议演进路径，社区治理模式兼顾了去中心化与升级效率。</w:t>
      </w:r>
    </w:p>
    <w:p w14:paraId="78A6245B">
      <w:pPr>
        <w:pStyle w:val="9"/>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以太坊不仅仅是一个支付系统，</w:t>
      </w:r>
      <w:r>
        <w:rPr>
          <w:rFonts w:hint="eastAsia" w:ascii="Times New Roman Regular" w:hAnsi="Times New Roman Regular" w:cs="Times New Roman Regular"/>
          <w:kern w:val="2"/>
          <w:sz w:val="21"/>
          <w:szCs w:val="24"/>
          <w:lang w:val="en-US" w:eastAsia="zh-CN" w:bidi="ar-SA"/>
        </w:rPr>
        <w:t>更</w:t>
      </w:r>
      <w:r>
        <w:rPr>
          <w:rFonts w:hint="default" w:ascii="Times New Roman Regular" w:hAnsi="Times New Roman Regular" w:cs="Times New Roman Regular" w:eastAsiaTheme="minorEastAsia"/>
          <w:kern w:val="2"/>
          <w:sz w:val="21"/>
          <w:szCs w:val="24"/>
          <w:lang w:val="en-US" w:eastAsia="zh-CN" w:bidi="ar-SA"/>
        </w:rPr>
        <w:t xml:space="preserve">是一个全球性的去中心化计算平台，为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的智能合约、NFT、DAO、DeFi 等应用生态奠定了技术与制度基础。</w:t>
      </w:r>
    </w:p>
    <w:p w14:paraId="4AD56ED3">
      <w:bookmarkStart w:id="29" w:name="_GoBack"/>
      <w:bookmarkEnd w:id="29"/>
    </w:p>
    <w:sectPr>
      <w:headerReference r:id="rId4" w:type="default"/>
      <w:footerReference r:id="rId5" w:type="default"/>
      <w:pgSz w:w="11906" w:h="16838"/>
      <w:pgMar w:top="1440" w:right="1800" w:bottom="1440" w:left="1800" w:header="851" w:footer="992" w:gutter="0"/>
      <w:pgNumType w:fmt="decimal" w:start="119"/>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16" w:usb3="00000000" w:csb0="00040001" w:csb1="00000000"/>
  </w:font>
  <w:font w:name="楷体_GB2312">
    <w:altName w:val="汉仪楷体简"/>
    <w:panose1 w:val="02010609030101010101"/>
    <w:charset w:val="86"/>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1A618">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62D04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0562D04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14:paraId="0526700E">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Regular" w:hAnsi="Times New Roman Regular" w:cs="Times New Roman Regular"/>
          <w:sz w:val="18"/>
          <w:szCs w:val="18"/>
        </w:rPr>
      </w:pPr>
      <w:r>
        <w:rPr>
          <w:rStyle w:val="14"/>
          <w:sz w:val="18"/>
          <w:szCs w:val="18"/>
        </w:rPr>
        <w:footnoteRef/>
      </w:r>
      <w:r>
        <w:t xml:space="preserve"> </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Colored Coins（</w:t>
      </w:r>
      <w:r>
        <w:rPr>
          <w:rFonts w:hint="eastAsia" w:ascii="宋体" w:hAnsi="宋体" w:eastAsia="宋体" w:cs="宋体"/>
          <w:i w:val="0"/>
          <w:iCs w:val="0"/>
          <w:caps w:val="0"/>
          <w:spacing w:val="0"/>
          <w:kern w:val="0"/>
          <w:sz w:val="18"/>
          <w:szCs w:val="18"/>
          <w:shd w:val="clear" w:fill="FFFFFF"/>
          <w:lang w:val="en-US" w:eastAsia="zh-CN" w:bidi="ar"/>
        </w:rPr>
        <w:t xml:space="preserve">彩色币）是一种在比特币区块链基础上发行资产的协议，由 </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eToro 现任首席执行官 Yoni Assia 在 2012 年 3 月提出设想。它</w:t>
      </w:r>
      <w:r>
        <w:rPr>
          <w:rFonts w:hint="eastAsia" w:ascii="宋体" w:hAnsi="宋体" w:eastAsia="宋体" w:cs="宋体"/>
          <w:i w:val="0"/>
          <w:iCs w:val="0"/>
          <w:caps w:val="0"/>
          <w:spacing w:val="0"/>
          <w:kern w:val="0"/>
          <w:sz w:val="18"/>
          <w:szCs w:val="18"/>
          <w:shd w:val="clear" w:fill="FFFFFF"/>
          <w:lang w:val="en-US" w:eastAsia="zh-CN" w:bidi="ar"/>
        </w:rPr>
        <w:t>通过给比特币特定部分 “着色”（在比特币</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 xml:space="preserve"> UTXO 中</w:t>
      </w:r>
      <w:r>
        <w:rPr>
          <w:rFonts w:hint="eastAsia" w:ascii="宋体" w:hAnsi="宋体" w:eastAsia="宋体" w:cs="宋体"/>
          <w:i w:val="0"/>
          <w:iCs w:val="0"/>
          <w:caps w:val="0"/>
          <w:spacing w:val="0"/>
          <w:kern w:val="0"/>
          <w:sz w:val="18"/>
          <w:szCs w:val="18"/>
          <w:shd w:val="clear" w:fill="FFFFFF"/>
          <w:lang w:val="en-US" w:eastAsia="zh-CN" w:bidi="ar"/>
        </w:rPr>
        <w:t>添加特定信息）来代表其他资产，这些被标记的比特币在保留原始功能的同时，还能表示另一种资产或价值。彩色币本质上是资产跟踪系统，借助比特币的验证规则来追踪资产转移。但彩色币存在一些问题，如可替代性和最小绑定值问题、需追溯交易历史来验证真实性和所有权、存在矿工审查风险等</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。2014 年 7 月 3 日，ChromaWay 开发的增强型彩色币基于订单的协议（EPOBC），简化了开发者创建彩色币的过程，是首个使用比特币脚本 OP_RETURN 函数的协议。</w:t>
      </w:r>
    </w:p>
  </w:footnote>
  <w:footnote w:id="1">
    <w:p w14:paraId="366365FB">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Regular" w:hAnsi="Times New Roman Regular" w:cs="Times New Roman Regular"/>
          <w:sz w:val="18"/>
          <w:szCs w:val="18"/>
        </w:rPr>
      </w:pPr>
      <w:r>
        <w:rPr>
          <w:rStyle w:val="14"/>
          <w:sz w:val="18"/>
          <w:szCs w:val="18"/>
        </w:rPr>
        <w:footnoteRef/>
      </w:r>
      <w:r>
        <w:t xml:space="preserve"> </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MMastercoin 由 J.R. Willett 于 2012 年提出概念，最初设想是在现有比特币区块链基础上创建新资产或代币，在 2013 年进行了类似 ICO</w:t>
      </w:r>
      <w:r>
        <w:rPr>
          <w:rFonts w:hint="eastAsia" w:ascii="宋体" w:hAnsi="宋体" w:eastAsia="宋体" w:cs="宋体"/>
          <w:i w:val="0"/>
          <w:iCs w:val="0"/>
          <w:caps w:val="0"/>
          <w:spacing w:val="0"/>
          <w:kern w:val="0"/>
          <w:sz w:val="18"/>
          <w:szCs w:val="18"/>
          <w:shd w:val="clear" w:fill="FFFFFF"/>
          <w:lang w:val="en-US" w:eastAsia="zh-CN" w:bidi="ar"/>
        </w:rPr>
        <w:t>的早期版本并成功筹集数百万美元，这被视作历史上第</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一次 ICO。该</w:t>
      </w:r>
      <w:r>
        <w:rPr>
          <w:rFonts w:hint="eastAsia" w:ascii="宋体" w:hAnsi="宋体" w:eastAsia="宋体" w:cs="宋体"/>
          <w:i w:val="0"/>
          <w:iCs w:val="0"/>
          <w:caps w:val="0"/>
          <w:spacing w:val="0"/>
          <w:kern w:val="0"/>
          <w:sz w:val="18"/>
          <w:szCs w:val="18"/>
          <w:shd w:val="clear" w:fill="FFFFFF"/>
          <w:lang w:val="en-US" w:eastAsia="zh-CN" w:bidi="ar"/>
        </w:rPr>
        <w:t>项目旨在解决比特币采用过程中的不安全性和不稳定性问题，还声称“替代”区块链的发展会阻碍新数字货币和比特币的应用</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。Mastercoin 建立了完整的节点层，能提供智能合约等更复杂的功能。与彩色币不同，它在区块链上只记录各类交易行为，不存储相关资产信息，而是通过扫描比特币区块，在链下节点维护状态模型数据库。其著名应用是 Tether（USDT），最初就是在 Omni 层上发行的。2015 年，Mastercoin 项目更名为 Omni。</w:t>
      </w:r>
    </w:p>
  </w:footnote>
  <w:footnote w:id="2">
    <w:p w14:paraId="77622A86">
      <w:pPr>
        <w:keepNext w:val="0"/>
        <w:keepLines w:val="0"/>
        <w:pageBreakBefore w:val="0"/>
        <w:widowControl/>
        <w:suppressLineNumbers w:val="0"/>
        <w:kinsoku/>
        <w:wordWrap/>
        <w:overflowPunct/>
        <w:topLinePunct w:val="0"/>
        <w:bidi w:val="0"/>
        <w:adjustRightInd/>
        <w:snapToGrid w:val="0"/>
        <w:jc w:val="left"/>
        <w:textAlignment w:val="auto"/>
        <w:rPr>
          <w:rFonts w:hint="default" w:ascii="Times New Roman Regular" w:hAnsi="Times New Roman Regular" w:cs="Times New Roman Regular"/>
          <w:sz w:val="18"/>
          <w:szCs w:val="18"/>
        </w:rPr>
      </w:pPr>
      <w:r>
        <w:rPr>
          <w:rStyle w:val="14"/>
          <w:rFonts w:hint="default" w:ascii="Times New Roman Regular" w:hAnsi="Times New Roman Regular" w:cs="Times New Roman Regular"/>
          <w:sz w:val="18"/>
          <w:szCs w:val="18"/>
        </w:rPr>
        <w:footnoteRef/>
      </w:r>
      <w:r>
        <w:rPr>
          <w:rFonts w:hint="default" w:ascii="Times New Roman Regular" w:hAnsi="Times New Roman Regular" w:cs="Times New Roman Regular"/>
          <w:sz w:val="18"/>
          <w:szCs w:val="18"/>
        </w:rPr>
        <w:t xml:space="preserve"> </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Byzantium 分叉是以太</w:t>
      </w:r>
      <w:r>
        <w:rPr>
          <w:rFonts w:hint="eastAsia" w:ascii="宋体" w:hAnsi="宋体" w:eastAsia="宋体" w:cs="宋体"/>
          <w:i w:val="0"/>
          <w:iCs w:val="0"/>
          <w:caps w:val="0"/>
          <w:spacing w:val="0"/>
          <w:kern w:val="0"/>
          <w:sz w:val="18"/>
          <w:szCs w:val="18"/>
          <w:shd w:val="clear" w:fill="FFFFFF"/>
          <w:lang w:val="en-US" w:eastAsia="zh-CN" w:bidi="ar"/>
        </w:rPr>
        <w:t>坊“</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Metropolis 阶段</w:t>
      </w:r>
      <w:r>
        <w:rPr>
          <w:rFonts w:hint="eastAsia" w:ascii="宋体" w:hAnsi="宋体" w:eastAsia="宋体" w:cs="宋体"/>
          <w:i w:val="0"/>
          <w:iCs w:val="0"/>
          <w:caps w:val="0"/>
          <w:spacing w:val="0"/>
          <w:kern w:val="0"/>
          <w:sz w:val="18"/>
          <w:szCs w:val="18"/>
          <w:shd w:val="clear" w:fill="FFFFFF"/>
          <w:lang w:val="en-US" w:eastAsia="zh-CN" w:bidi="ar"/>
        </w:rPr>
        <w:t>”的</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第一部分升级（Metropolis 阶段分为 Byzantium 和 Constantinople 两个子阶段），而非以太坊整个历史上</w:t>
      </w:r>
      <w:r>
        <w:rPr>
          <w:rFonts w:hint="eastAsia" w:ascii="宋体" w:hAnsi="宋体" w:eastAsia="宋体" w:cs="宋体"/>
          <w:i w:val="0"/>
          <w:iCs w:val="0"/>
          <w:caps w:val="0"/>
          <w:spacing w:val="0"/>
          <w:kern w:val="0"/>
          <w:sz w:val="18"/>
          <w:szCs w:val="18"/>
          <w:shd w:val="clear" w:fill="FFFFFF"/>
          <w:lang w:val="en-US" w:eastAsia="zh-CN" w:bidi="ar"/>
        </w:rPr>
        <w:t>的“第一次升级”。以</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太坊此前已经历多次硬分叉（如 2016 年的 DAO 分叉、2017 年的 Spurious Dragon 分叉等）。</w:t>
      </w:r>
    </w:p>
  </w:footnote>
  <w:footnote w:id="3">
    <w:p w14:paraId="65F2F87C">
      <w:pPr>
        <w:keepNext w:val="0"/>
        <w:keepLines w:val="0"/>
        <w:pageBreakBefore w:val="0"/>
        <w:widowControl/>
        <w:suppressLineNumbers w:val="0"/>
        <w:kinsoku/>
        <w:wordWrap/>
        <w:overflowPunct/>
        <w:topLinePunct w:val="0"/>
        <w:bidi w:val="0"/>
        <w:adjustRightInd/>
        <w:snapToGrid w:val="0"/>
        <w:jc w:val="left"/>
        <w:textAlignment w:val="auto"/>
      </w:pPr>
      <w:r>
        <w:rPr>
          <w:rStyle w:val="14"/>
        </w:rPr>
        <w:footnoteRef/>
      </w:r>
      <w:r>
        <w:t xml:space="preserve"> </w:t>
      </w:r>
      <w:r>
        <w:rPr>
          <w:rFonts w:hint="default" w:ascii="Times New Roman Regular" w:hAnsi="Times New Roman Regular" w:eastAsia="宋体" w:cs="Times New Roman Regular"/>
          <w:i w:val="0"/>
          <w:iCs w:val="0"/>
          <w:caps w:val="0"/>
          <w:spacing w:val="0"/>
          <w:kern w:val="0"/>
          <w:sz w:val="18"/>
          <w:szCs w:val="18"/>
          <w:shd w:val="clear" w:fill="FFFFFF"/>
          <w:lang w:val="en-US" w:eastAsia="zh-CN" w:bidi="ar"/>
        </w:rPr>
        <w:t>难度炸弹（Difficulty Bomb）是以太坊网络中的一种机制，用于逐步增加挖矿难度，从而减缓区块生成速度。这种机制是为了推动以太坊从工作量证明（PoW）向权益证明（PoS）过渡。EIP-649 提出了将难度炸弹延迟 1 年（约 300 万个区块），这意味着挖矿难度的增加会被暂时搁置，从而为社区提供更多时间来准备和实施权益证明（PoS）的过渡。通过延迟难度炸弹，可以避免因挖矿难度突然增加而导致的网络拥堵和区块生成速度减慢，从而为权益证明（PoS）的实施提供更平稳的过渡，也为开发者和矿工提供足够的时间来测试和部署新的共识机制，确保网络的稳定性和安全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04AA2">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ECE82"/>
    <w:rsid w:val="F7EECE82"/>
    <w:rsid w:val="FFFE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TML Code"/>
    <w:basedOn w:val="12"/>
    <w:qFormat/>
    <w:uiPriority w:val="0"/>
    <w:rPr>
      <w:rFonts w:ascii="Courier New" w:hAnsi="Courier New"/>
      <w:sz w:val="20"/>
    </w:rPr>
  </w:style>
  <w:style w:type="character" w:styleId="14">
    <w:name w:val="footnote reference"/>
    <w:basedOn w:val="12"/>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31596</Words>
  <Characters>37828</Characters>
  <Lines>0</Lines>
  <Paragraphs>0</Paragraphs>
  <TotalTime>0</TotalTime>
  <ScaleCrop>false</ScaleCrop>
  <LinksUpToDate>false</LinksUpToDate>
  <CharactersWithSpaces>39066</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2025-09-01T11:13:00Z</dcterms:created>
  <dc:creator>高承实</dc:creator>
  <cp:lastModifiedBy>高承实</cp:lastModifiedBy>
  <dcterms:modified xsi:type="dcterms:W3CDTF">2025-09-01T11:50:56Z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427BC30A9C979DC1430FB56815A9853A_41</vt:lpwstr>
  </property>
</Properties>
</file>