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A60D" w14:textId="4D5609F2" w:rsidR="00DB6892" w:rsidRDefault="005B6412">
      <w:pPr>
        <w:pStyle w:val="Heading1"/>
      </w:pPr>
      <w:r>
        <w:t xml:space="preserve">In </w:t>
      </w:r>
      <w:r w:rsidR="00824F18">
        <w:t>pursuit</w:t>
      </w:r>
      <w:r>
        <w:t xml:space="preserve"> of domain-general working memory regions</w:t>
      </w:r>
      <w:r>
        <w:t xml:space="preserve">: </w:t>
      </w:r>
      <w:r w:rsidR="00AC638A">
        <w:t xml:space="preserve">Is Parietal cortex’s involvement in working memory </w:t>
      </w:r>
      <w:r>
        <w:t xml:space="preserve">function </w:t>
      </w:r>
      <w:r w:rsidR="00AC638A">
        <w:t xml:space="preserve">more than just visual </w:t>
      </w:r>
      <w:r>
        <w:t>processing?</w:t>
      </w:r>
      <w:r w:rsidR="00AC638A">
        <w:t xml:space="preserve"> </w:t>
      </w:r>
    </w:p>
    <w:p w14:paraId="11832B93" w14:textId="6FCC18CA" w:rsidR="00DB6892" w:rsidRDefault="00AC638A">
      <w:pPr>
        <w:pStyle w:val="Paragraph"/>
        <w:suppressAutoHyphens w:val="0"/>
      </w:pPr>
      <w:r>
        <w:t>The involvement of the parietal cortex in working memory is exaggerated. It is often described as part of the prefro</w:t>
      </w:r>
      <w:r>
        <w:t>ntal-parietal network</w:t>
      </w:r>
      <w:r w:rsidR="00CA4BFE">
        <w:t>.</w:t>
      </w:r>
      <w:r>
        <w:t xml:space="preserve"> </w:t>
      </w:r>
      <w:r w:rsidR="00CA4BFE">
        <w:t xml:space="preserve">This network performs </w:t>
      </w:r>
      <w:r>
        <w:t xml:space="preserve">attentional selection that aids in maintenance of </w:t>
      </w:r>
      <w:r w:rsidR="00646009">
        <w:t xml:space="preserve">relevant </w:t>
      </w:r>
      <w:r>
        <w:t xml:space="preserve">items </w:t>
      </w:r>
      <w:r w:rsidR="00CA4BFE">
        <w:t>during</w:t>
      </w:r>
      <w:r>
        <w:t xml:space="preserve"> working </w:t>
      </w:r>
      <w:r w:rsidR="005B6412">
        <w:t>memory</w:t>
      </w:r>
      <w:r w:rsidR="00CA4BFE">
        <w:t xml:space="preserve"> function</w:t>
      </w:r>
      <w:r w:rsidR="00646009">
        <w:t xml:space="preserve"> (Eriksson et al. 2015)</w:t>
      </w:r>
      <w:r w:rsidR="005B6412">
        <w:t>.</w:t>
      </w:r>
      <w:r>
        <w:t xml:space="preserve"> Could the recurring presence of parietal cortex in </w:t>
      </w:r>
      <w:r w:rsidR="00CA4BFE">
        <w:t xml:space="preserve">most </w:t>
      </w:r>
      <w:r>
        <w:t>working memory research simply be due to the visual nature of most working memory tasks</w:t>
      </w:r>
      <w:r>
        <w:t xml:space="preserve">? </w:t>
      </w:r>
    </w:p>
    <w:p w14:paraId="702B5AA0" w14:textId="11913F39" w:rsidR="00DB6892" w:rsidRDefault="00AC638A">
      <w:pPr>
        <w:pStyle w:val="Heading2"/>
      </w:pPr>
      <w:r>
        <w:t xml:space="preserve">Working memory function is </w:t>
      </w:r>
      <w:r w:rsidR="005B6412">
        <w:t>subserved</w:t>
      </w:r>
      <w:r>
        <w:t xml:space="preserve"> </w:t>
      </w:r>
      <w:r w:rsidR="005B6412">
        <w:t>by several</w:t>
      </w:r>
      <w:r>
        <w:t xml:space="preserve"> cortical and sub-cortical regions</w:t>
      </w:r>
    </w:p>
    <w:p w14:paraId="4A409D1E" w14:textId="2E0CEE46" w:rsidR="00DB6892" w:rsidRDefault="00646009">
      <w:pPr>
        <w:pStyle w:val="Paragraph"/>
        <w:suppressAutoHyphens w:val="0"/>
      </w:pPr>
      <w:r>
        <w:t>To start, w</w:t>
      </w:r>
      <w:r w:rsidR="00AC638A">
        <w:t>hile most research hint</w:t>
      </w:r>
      <w:r w:rsidR="00AC638A">
        <w:t xml:space="preserve"> at working-memory-specific stores in cortex, it is more likely that activation and maintenance of items is distributed across the </w:t>
      </w:r>
      <w:r w:rsidR="005B6412">
        <w:t>cort</w:t>
      </w:r>
      <w:r w:rsidR="00CA4BFE">
        <w:t xml:space="preserve">ex </w:t>
      </w:r>
      <w:r>
        <w:t xml:space="preserve">and the </w:t>
      </w:r>
      <w:r w:rsidR="00CA4BFE">
        <w:t>basal ganglia</w:t>
      </w:r>
      <w:r w:rsidR="005B6412">
        <w:t xml:space="preserve">. </w:t>
      </w:r>
      <w:r w:rsidR="00735B95">
        <w:t>For example, v</w:t>
      </w:r>
      <w:r w:rsidR="00AC638A">
        <w:t>erbal a</w:t>
      </w:r>
      <w:r w:rsidR="00AC638A">
        <w:t xml:space="preserve">nd phonlogical items </w:t>
      </w:r>
      <w:r w:rsidR="005B6412">
        <w:t>during</w:t>
      </w:r>
      <w:r w:rsidR="00AC638A">
        <w:t xml:space="preserve"> working memory </w:t>
      </w:r>
      <w:r w:rsidR="005B6412">
        <w:t xml:space="preserve">function </w:t>
      </w:r>
      <w:r w:rsidR="00AC638A">
        <w:t>are represented in temporal language areas</w:t>
      </w:r>
      <w:r w:rsidR="00735B95">
        <w:t xml:space="preserve"> (Osaka et al. 2003;)</w:t>
      </w:r>
      <w:r>
        <w:t>. Similarly,</w:t>
      </w:r>
      <w:r w:rsidR="00AC638A">
        <w:t xml:space="preserve"> visual items are represented in temporo-parietal regions</w:t>
      </w:r>
      <w:r w:rsidR="00735B95">
        <w:t>, along the dorsal and ventral visual pathways</w:t>
      </w:r>
      <w:r w:rsidR="00AC638A">
        <w:t>, depending on the quality of the stimulus</w:t>
      </w:r>
      <w:r w:rsidR="00735B95">
        <w:t xml:space="preserve"> (Eriksson et al. 2015)</w:t>
      </w:r>
      <w:r w:rsidR="00AC638A">
        <w:t xml:space="preserve">. </w:t>
      </w:r>
    </w:p>
    <w:p w14:paraId="2BD85E71" w14:textId="16030BB3" w:rsidR="00DB6892" w:rsidRDefault="00AC638A" w:rsidP="000E21BA">
      <w:pPr>
        <w:pStyle w:val="Paragraph"/>
        <w:suppressAutoHyphens w:val="0"/>
      </w:pPr>
      <w:r>
        <w:t xml:space="preserve">Additionally, </w:t>
      </w:r>
      <w:r w:rsidR="005B6412">
        <w:t>working</w:t>
      </w:r>
      <w:r>
        <w:t xml:space="preserve"> memory </w:t>
      </w:r>
      <w:r w:rsidR="005B6412">
        <w:t xml:space="preserve">function </w:t>
      </w:r>
      <w:r>
        <w:t xml:space="preserve">is </w:t>
      </w:r>
      <w:r w:rsidR="00735B95">
        <w:t>generated</w:t>
      </w:r>
      <w:r>
        <w:t xml:space="preserve"> up by the c</w:t>
      </w:r>
      <w:r>
        <w:t xml:space="preserve">oncerted effort of the prefrontal and subcortical regions. For </w:t>
      </w:r>
      <w:r w:rsidR="005B6412">
        <w:t>instance, McNab</w:t>
      </w:r>
      <w:r>
        <w:t xml:space="preserve"> and Klingberg (2008) have shown that the basal ganglia gates access of new information to working memory</w:t>
      </w:r>
      <w:r w:rsidR="00646009">
        <w:t>.</w:t>
      </w:r>
      <w:r>
        <w:t xml:space="preserve"> </w:t>
      </w:r>
      <w:r w:rsidR="00646009">
        <w:t>T</w:t>
      </w:r>
      <w:r>
        <w:t>he prefrontal cortex</w:t>
      </w:r>
      <w:r w:rsidR="00460D8D">
        <w:t xml:space="preserve">, they report, </w:t>
      </w:r>
      <w:r>
        <w:t>is responsible for goal maintenance and selec</w:t>
      </w:r>
      <w:r>
        <w:t>tion of goal-relevant stimulus features via attentional resources. The parietal cortex is often thought of as aiding in sustained attention</w:t>
      </w:r>
      <w:r w:rsidR="00735B95">
        <w:t>,</w:t>
      </w:r>
      <w:r>
        <w:t xml:space="preserve"> and its activity seems to be sensitive to size of the load in working memory (Eriksson et al. 2015). But the </w:t>
      </w:r>
      <w:r w:rsidR="000E21BA">
        <w:t>parietal’s</w:t>
      </w:r>
      <w:r>
        <w:t xml:space="preserve"> involvement in working memory</w:t>
      </w:r>
      <w:r w:rsidR="000E21BA">
        <w:t xml:space="preserve"> function</w:t>
      </w:r>
      <w:r>
        <w:t xml:space="preserve"> is likely overblown</w:t>
      </w:r>
      <w:r w:rsidR="000E21BA">
        <w:t>.</w:t>
      </w:r>
      <w:r>
        <w:t xml:space="preserve"> </w:t>
      </w:r>
    </w:p>
    <w:p w14:paraId="26ABE706" w14:textId="0BAA7690" w:rsidR="00DB6892" w:rsidRDefault="00AC638A">
      <w:pPr>
        <w:pStyle w:val="Heading2"/>
      </w:pPr>
      <w:r>
        <w:t xml:space="preserve">The parietal cortex is usually a </w:t>
      </w:r>
      <w:r w:rsidR="00824F18">
        <w:t>visuospatial</w:t>
      </w:r>
      <w:r>
        <w:t xml:space="preserve"> processor</w:t>
      </w:r>
    </w:p>
    <w:p w14:paraId="1CB4F99C" w14:textId="77777777" w:rsidR="000E21BA" w:rsidRDefault="00AC638A" w:rsidP="000E21BA">
      <w:pPr>
        <w:pStyle w:val="Paragraph"/>
        <w:suppressAutoHyphens w:val="0"/>
      </w:pPr>
      <w:r>
        <w:t xml:space="preserve">The </w:t>
      </w:r>
      <w:r w:rsidR="00646009">
        <w:t>p</w:t>
      </w:r>
      <w:r>
        <w:t>arietal cortex is implicated in spatial</w:t>
      </w:r>
      <w:r w:rsidR="000E21BA">
        <w:t>,</w:t>
      </w:r>
      <w:r>
        <w:t xml:space="preserve"> visual processing</w:t>
      </w:r>
      <w:r w:rsidR="00646009">
        <w:t xml:space="preserve"> and visual attention selection (Corbetta and Shulman, 2002)</w:t>
      </w:r>
      <w:r>
        <w:t>. Lesions in this region</w:t>
      </w:r>
      <w:r w:rsidR="000E21BA">
        <w:t>, particularly in the right hemisphere,</w:t>
      </w:r>
      <w:r>
        <w:t xml:space="preserve"> </w:t>
      </w:r>
      <w:r>
        <w:lastRenderedPageBreak/>
        <w:t>have resulted in deficits in spatial working memory tasks.</w:t>
      </w:r>
      <w:r>
        <w:t xml:space="preserve"> There is also some evidence of lateralization, where the left parietal cortex is known to aid in language processing, lesioning of which causes deficits in verbal working </w:t>
      </w:r>
      <w:r w:rsidR="005B6412">
        <w:t>memory (</w:t>
      </w:r>
      <w:r>
        <w:t>see Eriksson et al.</w:t>
      </w:r>
      <w:r w:rsidR="00646009">
        <w:t>,</w:t>
      </w:r>
      <w:r>
        <w:t xml:space="preserve"> 2015</w:t>
      </w:r>
      <w:r w:rsidR="00646009">
        <w:t>,</w:t>
      </w:r>
      <w:r>
        <w:t xml:space="preserve"> for a review</w:t>
      </w:r>
      <w:r w:rsidR="000E21BA">
        <w:t>; Jonides et al. 1998</w:t>
      </w:r>
      <w:r>
        <w:t xml:space="preserve">). </w:t>
      </w:r>
    </w:p>
    <w:p w14:paraId="176C035F" w14:textId="35DCDFD0" w:rsidR="00DB6892" w:rsidRDefault="00AC638A" w:rsidP="000E21BA">
      <w:pPr>
        <w:pStyle w:val="Paragraph"/>
        <w:suppressAutoHyphens w:val="0"/>
      </w:pPr>
      <w:r>
        <w:t>I argue that the parietal cortex, wh</w:t>
      </w:r>
      <w:r>
        <w:t xml:space="preserve">ile vital for </w:t>
      </w:r>
      <w:r w:rsidR="00646009">
        <w:t>visual</w:t>
      </w:r>
      <w:r>
        <w:t xml:space="preserve"> working memory function, is most likely not a domain-general seat of</w:t>
      </w:r>
      <w:r>
        <w:t xml:space="preserve"> attentional control. The region might be implicated very often because an overwhelming number of studies conduct visual working memory experiments. </w:t>
      </w:r>
    </w:p>
    <w:p w14:paraId="25CA20C4" w14:textId="750F2126" w:rsidR="00DB6892" w:rsidRDefault="00AC638A" w:rsidP="000E21BA">
      <w:pPr>
        <w:pStyle w:val="Heading2"/>
      </w:pPr>
      <w:r>
        <w:t>Most working me</w:t>
      </w:r>
      <w:r>
        <w:t xml:space="preserve">mory studies are </w:t>
      </w:r>
      <w:r w:rsidR="000E21BA">
        <w:t xml:space="preserve">vision </w:t>
      </w:r>
      <w:r>
        <w:t xml:space="preserve">biased </w:t>
      </w:r>
    </w:p>
    <w:p w14:paraId="11E2A30C" w14:textId="2C30F9B2" w:rsidR="00460D8D" w:rsidRDefault="00AC638A" w:rsidP="00646009">
      <w:pPr>
        <w:pStyle w:val="Paragraph"/>
        <w:suppressAutoHyphens w:val="0"/>
      </w:pPr>
      <w:r>
        <w:t xml:space="preserve"> Most of what we understand about working memory and attention result</w:t>
      </w:r>
      <w:r w:rsidR="000E21BA">
        <w:t>s</w:t>
      </w:r>
      <w:r>
        <w:t xml:space="preserve"> from vision research. Baddeley’s multi-component working memory model</w:t>
      </w:r>
      <w:r w:rsidR="000E21BA">
        <w:t>, an influential model in the field,</w:t>
      </w:r>
      <w:r>
        <w:t xml:space="preserve"> isolates verbal and phonlogical processing or ’stores’ from</w:t>
      </w:r>
      <w:r>
        <w:t xml:space="preserve"> visual and sp</w:t>
      </w:r>
      <w:r>
        <w:t>atial processing</w:t>
      </w:r>
      <w:r w:rsidR="000E21BA">
        <w:t>,</w:t>
      </w:r>
      <w:r>
        <w:t xml:space="preserve"> but he does not make major claims about where </w:t>
      </w:r>
      <w:r w:rsidR="00646009">
        <w:t>they</w:t>
      </w:r>
      <w:r>
        <w:t xml:space="preserve"> are represented in the brain</w:t>
      </w:r>
      <w:r w:rsidR="00646009">
        <w:t xml:space="preserve"> (Baddeley, 201</w:t>
      </w:r>
      <w:r w:rsidR="00735B95">
        <w:t>2</w:t>
      </w:r>
      <w:r w:rsidR="00646009">
        <w:t>)</w:t>
      </w:r>
      <w:r>
        <w:t xml:space="preserve">. </w:t>
      </w:r>
      <w:r w:rsidR="00824F18">
        <w:t>Neuropsychology</w:t>
      </w:r>
      <w:r>
        <w:t xml:space="preserve"> labs, on the other hand, often draw </w:t>
      </w:r>
      <w:r w:rsidR="000E21BA">
        <w:t>a</w:t>
      </w:r>
      <w:r>
        <w:t xml:space="preserve"> multi-region picture of working memory function that includes the parietal cortex a</w:t>
      </w:r>
      <w:r>
        <w:t>s a domain</w:t>
      </w:r>
      <w:r w:rsidR="000E21BA">
        <w:t>-</w:t>
      </w:r>
      <w:r>
        <w:t>general</w:t>
      </w:r>
      <w:r w:rsidR="000E21BA">
        <w:t xml:space="preserve"> attentional</w:t>
      </w:r>
      <w:r>
        <w:t xml:space="preserve"> processor. But these studies heavily use </w:t>
      </w:r>
      <w:r w:rsidR="00824F18">
        <w:t>visuospatial</w:t>
      </w:r>
      <w:r>
        <w:t xml:space="preserve"> tasks for their working memory experiments.</w:t>
      </w:r>
    </w:p>
    <w:p w14:paraId="433406F5" w14:textId="0FD3C5FF" w:rsidR="00646009" w:rsidRDefault="00AC638A" w:rsidP="00646009">
      <w:pPr>
        <w:pStyle w:val="Paragraph"/>
        <w:suppressAutoHyphens w:val="0"/>
      </w:pPr>
      <w:r>
        <w:t xml:space="preserve"> Examine</w:t>
      </w:r>
      <w:r>
        <w:t xml:space="preserve"> works by the Vogel group</w:t>
      </w:r>
      <w:r w:rsidR="000E21BA">
        <w:t xml:space="preserve">, a </w:t>
      </w:r>
      <w:r w:rsidR="00824F18">
        <w:t>prominent</w:t>
      </w:r>
      <w:r w:rsidR="000E21BA">
        <w:t xml:space="preserve"> contributor to the field,</w:t>
      </w:r>
      <w:r>
        <w:t xml:space="preserve"> for instance. They use multi-dimensional visual tasks</w:t>
      </w:r>
      <w:r w:rsidR="000E21BA">
        <w:t xml:space="preserve"> that have</w:t>
      </w:r>
      <w:r>
        <w:t xml:space="preserve"> </w:t>
      </w:r>
      <w:r w:rsidR="00824F18">
        <w:t>colors</w:t>
      </w:r>
      <w:r>
        <w:t xml:space="preserve">, </w:t>
      </w:r>
      <w:r w:rsidR="005B6412">
        <w:t>shapes,</w:t>
      </w:r>
      <w:r>
        <w:t xml:space="preserve"> and spatial orientation as r</w:t>
      </w:r>
      <w:r>
        <w:t xml:space="preserve">elevant dimensions in </w:t>
      </w:r>
      <w:r w:rsidR="000E21BA">
        <w:t xml:space="preserve">their </w:t>
      </w:r>
      <w:r>
        <w:t xml:space="preserve">imaging studies (Vogel </w:t>
      </w:r>
      <w:r w:rsidR="005B6412">
        <w:t>and Machizawa</w:t>
      </w:r>
      <w:r>
        <w:t>,</w:t>
      </w:r>
      <w:r w:rsidR="005B6412">
        <w:t xml:space="preserve"> 2004</w:t>
      </w:r>
      <w:r>
        <w:t>; Drew et al.,</w:t>
      </w:r>
      <w:r w:rsidR="005B6412">
        <w:t xml:space="preserve"> 2011</w:t>
      </w:r>
      <w:r>
        <w:t xml:space="preserve">). Additionally, a verbal working memory study by Jonides </w:t>
      </w:r>
      <w:r w:rsidR="005B6412">
        <w:t>et al. (</w:t>
      </w:r>
      <w:r>
        <w:t>1998)</w:t>
      </w:r>
      <w:r w:rsidR="000E21BA">
        <w:t>, which reported parietal cortex as being necessary for verbal working memory</w:t>
      </w:r>
      <w:r>
        <w:t xml:space="preserve"> also use</w:t>
      </w:r>
      <w:r w:rsidR="000E21BA">
        <w:t>d</w:t>
      </w:r>
      <w:r>
        <w:t xml:space="preserve"> words presented visually. </w:t>
      </w:r>
      <w:r w:rsidR="000E21BA">
        <w:t>Therefore</w:t>
      </w:r>
      <w:r w:rsidR="005B6412">
        <w:t>,</w:t>
      </w:r>
      <w:r>
        <w:t xml:space="preserve"> these studies are bound to find high involvement of parietal cortex as a core co</w:t>
      </w:r>
      <w:r>
        <w:t xml:space="preserve">mponent of working memory </w:t>
      </w:r>
      <w:r w:rsidR="005B6412">
        <w:t xml:space="preserve">function </w:t>
      </w:r>
      <w:r>
        <w:t xml:space="preserve">in their experiments. </w:t>
      </w:r>
    </w:p>
    <w:p w14:paraId="7EFE1CE7" w14:textId="667AA30E" w:rsidR="00DB6892" w:rsidRDefault="00AC638A" w:rsidP="005B6412">
      <w:pPr>
        <w:pStyle w:val="Paragraph"/>
        <w:suppressAutoHyphens w:val="0"/>
      </w:pPr>
      <w:r>
        <w:t xml:space="preserve">In contrast to this, Osaka et al. (2003) did not report a parietal cortex involvement in their imaging study where they used a listening span task. The experiment sought to characterize the </w:t>
      </w:r>
      <w:r>
        <w:lastRenderedPageBreak/>
        <w:t>neural bases of i</w:t>
      </w:r>
      <w:r>
        <w:t>ndividual differences in verbal working memory. They found that the temporal, prefrontal, and anterior cingulate cortex were most involved in the listening span task.</w:t>
      </w:r>
      <w:r w:rsidR="005B6412">
        <w:rPr>
          <w:rStyle w:val="FootnoteReference"/>
        </w:rPr>
        <w:footnoteReference w:id="1"/>
      </w:r>
      <w:r w:rsidR="005B6412">
        <w:t xml:space="preserve"> </w:t>
      </w:r>
    </w:p>
    <w:p w14:paraId="75A7CC4A" w14:textId="3C4D4318" w:rsidR="00DB6892" w:rsidRDefault="00AC638A">
      <w:pPr>
        <w:pStyle w:val="Paragraph"/>
        <w:suppressAutoHyphens w:val="0"/>
      </w:pPr>
      <w:r>
        <w:t xml:space="preserve"> The listening span task is a language task</w:t>
      </w:r>
      <w:r w:rsidR="000E21BA">
        <w:t>, so</w:t>
      </w:r>
      <w:r>
        <w:t>, activity in the temporal cortex i</w:t>
      </w:r>
      <w:r>
        <w:t xml:space="preserve">s understandable. The prefrontal cortex, however, is present in all working memory tasks and is an undisputed domain-general component of working memory function (among many others). </w:t>
      </w:r>
      <w:r w:rsidR="00824F18">
        <w:t>But</w:t>
      </w:r>
      <w:r>
        <w:t xml:space="preserve"> we cannot ascribe that quality to the parietal cortex with certainty.</w:t>
      </w:r>
      <w:r>
        <w:t xml:space="preserve"> </w:t>
      </w:r>
    </w:p>
    <w:p w14:paraId="4155352F" w14:textId="77777777" w:rsidR="00DB6892" w:rsidRDefault="00DB6892"/>
    <w:sectPr w:rsidR="00DB6892"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9A57" w14:textId="77777777" w:rsidR="00AC638A" w:rsidRDefault="00AC638A" w:rsidP="005B6412">
      <w:pPr>
        <w:spacing w:line="240" w:lineRule="auto"/>
      </w:pPr>
      <w:r>
        <w:separator/>
      </w:r>
    </w:p>
  </w:endnote>
  <w:endnote w:type="continuationSeparator" w:id="0">
    <w:p w14:paraId="04D3B3EA" w14:textId="77777777" w:rsidR="00AC638A" w:rsidRDefault="00AC638A" w:rsidP="005B64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panose1 w:val="020B06090308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8680" w14:textId="77777777" w:rsidR="00AC638A" w:rsidRDefault="00AC638A" w:rsidP="005B6412">
      <w:pPr>
        <w:spacing w:line="240" w:lineRule="auto"/>
      </w:pPr>
      <w:r>
        <w:separator/>
      </w:r>
    </w:p>
  </w:footnote>
  <w:footnote w:type="continuationSeparator" w:id="0">
    <w:p w14:paraId="5D23EBE2" w14:textId="77777777" w:rsidR="00AC638A" w:rsidRDefault="00AC638A" w:rsidP="005B6412">
      <w:pPr>
        <w:spacing w:line="240" w:lineRule="auto"/>
      </w:pPr>
      <w:r>
        <w:continuationSeparator/>
      </w:r>
    </w:p>
  </w:footnote>
  <w:footnote w:id="1">
    <w:p w14:paraId="4A66D0F3" w14:textId="648EA8E2" w:rsidR="005B6412" w:rsidRPr="005B6412" w:rsidRDefault="005B6412" w:rsidP="005B641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B6412">
        <w:t xml:space="preserve">However, one of their functional imaging figures showed activity in the parietal cortex but </w:t>
      </w:r>
      <w:r>
        <w:t xml:space="preserve">it </w:t>
      </w:r>
      <w:r w:rsidRPr="005B6412">
        <w:t>was not discussed by the authors</w:t>
      </w:r>
      <w:r>
        <w:t xml:space="preserve"> (</w:t>
      </w:r>
      <w:r>
        <w:t>Osaka et al. 2003)</w:t>
      </w:r>
      <w:r w:rsidRPr="005B6412">
        <w:t>.</w:t>
      </w:r>
    </w:p>
    <w:p w14:paraId="674EC729" w14:textId="656ACB93" w:rsidR="005B6412" w:rsidRDefault="005B6412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92"/>
    <w:rsid w:val="000E21BA"/>
    <w:rsid w:val="00460D8D"/>
    <w:rsid w:val="005B6412"/>
    <w:rsid w:val="00646009"/>
    <w:rsid w:val="00735B95"/>
    <w:rsid w:val="00824F18"/>
    <w:rsid w:val="00AC638A"/>
    <w:rsid w:val="00CA4BFE"/>
    <w:rsid w:val="00DB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15BF5"/>
  <w15:docId w15:val="{84F1B2B3-6EBC-7C4A-B286-14DCB439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  <w14:ligatures w14:val="standardContextual"/>
      </w:rPr>
    </w:rPrDefault>
    <w:pPrDefault>
      <w:pPr>
        <w:spacing w:line="528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uiPriority w:val="9"/>
    <w:semiHidden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uiPriority w:val="9"/>
    <w:semiHidden/>
    <w:unhideWhenUsed/>
    <w:qFormat/>
    <w:pPr>
      <w:keepNext/>
      <w:outlineLvl w:val="3"/>
    </w:pPr>
    <w:rPr>
      <w:b/>
      <w:i/>
    </w:rPr>
  </w:style>
  <w:style w:type="paragraph" w:styleId="Heading5">
    <w:name w:val="heading 5"/>
    <w:basedOn w:val="Normal"/>
    <w:uiPriority w:val="9"/>
    <w:semiHidden/>
    <w:unhideWhenUsed/>
    <w:qFormat/>
    <w:pPr>
      <w:keepNext/>
      <w:outlineLvl w:val="4"/>
    </w:pPr>
    <w:rPr>
      <w:i/>
    </w:rPr>
  </w:style>
  <w:style w:type="paragraph" w:styleId="Heading6">
    <w:name w:val="heading 6"/>
    <w:basedOn w:val="Normal"/>
    <w:uiPriority w:val="9"/>
    <w:semiHidden/>
    <w:unhideWhenUsed/>
    <w:qFormat/>
    <w:pPr>
      <w:keepNext/>
      <w:outlineLvl w:val="5"/>
    </w:pPr>
    <w:rPr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deredList">
    <w:name w:val="Ordered List"/>
    <w:basedOn w:val="Normal"/>
    <w:uiPriority w:val="1"/>
    <w:qFormat/>
  </w:style>
  <w:style w:type="paragraph" w:customStyle="1" w:styleId="UnorderedList">
    <w:name w:val="Unordered List"/>
    <w:basedOn w:val="Normal"/>
    <w:uiPriority w:val="1"/>
    <w:qFormat/>
  </w:style>
  <w:style w:type="paragraph" w:customStyle="1" w:styleId="Codeblock">
    <w:name w:val="Codeblock"/>
    <w:basedOn w:val="Normal"/>
    <w:uiPriority w:val="1"/>
    <w:semiHidden/>
    <w:unhideWhenUsed/>
    <w:qFormat/>
    <w:pPr>
      <w:spacing w:line="440" w:lineRule="atLeast"/>
    </w:pPr>
    <w:rPr>
      <w:rFonts w:ascii="Menlo Regular" w:eastAsia="Menlo Regular" w:hAnsi="Menlo Regular" w:cs="Menlo Regular"/>
      <w:sz w:val="20"/>
      <w:szCs w:val="20"/>
    </w:rPr>
  </w:style>
  <w:style w:type="paragraph" w:customStyle="1" w:styleId="Paragraph">
    <w:name w:val="Paragraph"/>
    <w:basedOn w:val="Normal"/>
    <w:uiPriority w:val="1"/>
    <w:qFormat/>
    <w:pPr>
      <w:suppressAutoHyphens/>
      <w:ind w:firstLine="720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Strong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Mark">
    <w:name w:val="Mark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Link">
    <w:name w:val="Link"/>
    <w:uiPriority w:val="2"/>
    <w:qFormat/>
    <w:rPr>
      <w:color w:val="3875D7"/>
      <w:u w:val="single" w:color="3875D7"/>
    </w:rPr>
  </w:style>
  <w:style w:type="character" w:customStyle="1" w:styleId="RawSource">
    <w:name w:val="Raw Source"/>
    <w:uiPriority w:val="2"/>
    <w:semiHidden/>
    <w:unhideWhenUsed/>
    <w:qFormat/>
  </w:style>
  <w:style w:type="character" w:styleId="Emphasis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InlineCode">
    <w:name w:val="Inline Code"/>
    <w:uiPriority w:val="2"/>
    <w:semiHidden/>
    <w:unhideWhenUsed/>
    <w:qFormat/>
    <w:rPr>
      <w:rFonts w:ascii="Menlo Regular" w:eastAsia="Menlo Regular" w:hAnsi="Menlo Regular" w:cs="Menlo Regular"/>
      <w:sz w:val="20"/>
      <w:szCs w:val="20"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64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641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64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Theodros Haile</cp:lastModifiedBy>
  <cp:revision>3</cp:revision>
  <dcterms:created xsi:type="dcterms:W3CDTF">2021-11-02T20:44:00Z</dcterms:created>
  <dcterms:modified xsi:type="dcterms:W3CDTF">2021-11-02T22:01:00Z</dcterms:modified>
</cp:coreProperties>
</file>