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9CFBD" w14:textId="77777777"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r w:rsidRPr="00815FBE">
        <w:rPr>
          <w:rFonts w:ascii="Consolas" w:eastAsia="Times New Roman" w:hAnsi="Consolas" w:cs="Times New Roman"/>
          <w:color w:val="000000"/>
          <w:sz w:val="18"/>
          <w:szCs w:val="18"/>
          <w:bdr w:val="none" w:sz="0" w:space="0" w:color="auto" w:frame="1"/>
          <w:shd w:val="clear" w:color="auto" w:fill="FFFFFF"/>
        </w:rPr>
        <w:t>action = random.choice((None,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40BEE888" w:rsidR="002F25BA" w:rsidRDefault="002F25BA">
      <w:pPr>
        <w:rPr>
          <w:rFonts w:ascii="Helvetica" w:hAnsi="Helvetica"/>
        </w:rPr>
      </w:pPr>
      <w:r>
        <w:rPr>
          <w:rFonts w:ascii="Helvetica" w:hAnsi="Helvetica"/>
        </w:rPr>
        <w:t>The agent would sometimes find its destination and occasionally not (within a</w:t>
      </w:r>
      <w:r w:rsidR="00DA36C8">
        <w:rPr>
          <w:rFonts w:ascii="Helvetica" w:hAnsi="Helvetica"/>
        </w:rPr>
        <w:t>n</w:t>
      </w:r>
      <w:r>
        <w:rPr>
          <w:rFonts w:ascii="Helvetica" w:hAnsi="Helvetica"/>
        </w:rPr>
        <w:t xml:space="preserve"> </w:t>
      </w:r>
      <w:r w:rsidR="00DA36C8">
        <w:rPr>
          <w:rFonts w:ascii="Helvetica" w:hAnsi="Helvetica"/>
        </w:rPr>
        <w:t xml:space="preserve">extended period of </w:t>
      </w:r>
      <w:r>
        <w:rPr>
          <w:rFonts w:ascii="Helvetica" w:hAnsi="Helvetica"/>
        </w:rPr>
        <w:t xml:space="preserve">time before terminating the program) find its destination.  </w:t>
      </w:r>
      <w:r w:rsidR="00DA36C8">
        <w:rPr>
          <w:rFonts w:ascii="Helvetica" w:hAnsi="Helvetica"/>
        </w:rPr>
        <w:t>Furthermore, using simple random choices, the agent would not find its destination within the deadline.  The action definition was updated as suggested in a number of forum posts</w:t>
      </w:r>
      <w:r>
        <w:rPr>
          <w:rFonts w:ascii="Helvetica" w:hAnsi="Helvetica"/>
        </w:rPr>
        <w:t>:</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r w:rsidRPr="000B5F82">
        <w:rPr>
          <w:rFonts w:ascii="Consolas" w:eastAsia="Times New Roman" w:hAnsi="Consolas" w:cs="Times New Roman"/>
          <w:color w:val="000000"/>
          <w:sz w:val="18"/>
          <w:szCs w:val="18"/>
          <w:bdr w:val="none" w:sz="0" w:space="0" w:color="auto" w:frame="1"/>
          <w:shd w:val="clear" w:color="auto" w:fill="FFFFFF"/>
        </w:rPr>
        <w:t>action = self.next_waypoint</w:t>
      </w:r>
    </w:p>
    <w:p w14:paraId="613C2D92" w14:textId="77777777" w:rsidR="002F25BA" w:rsidRPr="000B5F82" w:rsidRDefault="002F25BA">
      <w:pPr>
        <w:rPr>
          <w:rFonts w:ascii="Times" w:eastAsia="Times New Roman" w:hAnsi="Times" w:cs="Times New Roman"/>
          <w:sz w:val="20"/>
          <w:szCs w:val="20"/>
        </w:rPr>
      </w:pPr>
    </w:p>
    <w:p w14:paraId="5CAD1381" w14:textId="5A95A4F7" w:rsidR="002F25BA" w:rsidRDefault="002F25BA">
      <w:pPr>
        <w:rPr>
          <w:rFonts w:ascii="Helvetica" w:hAnsi="Helvetica"/>
        </w:rPr>
      </w:pPr>
      <w:r>
        <w:rPr>
          <w:rFonts w:ascii="Helvetica" w:hAnsi="Helvetica"/>
        </w:rPr>
        <w:t>With this definition, the agent always fin</w:t>
      </w:r>
      <w:r w:rsidR="002272E9">
        <w:rPr>
          <w:rFonts w:ascii="Helvetica" w:hAnsi="Helvetica"/>
        </w:rPr>
        <w:t>ds its destination.  The agent seems to find the destination within the deadline and almost always with a positive reward at the end of each trial (th</w:t>
      </w:r>
      <w:r w:rsidR="00C378FC">
        <w:rPr>
          <w:rFonts w:ascii="Helvetica" w:hAnsi="Helvetica"/>
        </w:rPr>
        <w:t>is is based on observations of 3</w:t>
      </w:r>
      <w:r w:rsidR="002272E9">
        <w:rPr>
          <w:rFonts w:ascii="Helvetica" w:hAnsi="Helvetica"/>
        </w:rPr>
        <w:t>0</w:t>
      </w:r>
      <w:r w:rsidR="00C378FC">
        <w:rPr>
          <w:rFonts w:ascii="Helvetica" w:hAnsi="Helvetica"/>
        </w:rPr>
        <w:t xml:space="preserve"> trials</w:t>
      </w:r>
      <w:r w:rsidR="002272E9">
        <w:rPr>
          <w:rFonts w:ascii="Helvetica" w:hAnsi="Helvetica"/>
        </w:rPr>
        <w:t>.)</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 xml:space="preserve">color the light is, whether there is oncoming traffic, and if it is clear to turn left or right.  Finally, deadline is not included in state since the deadline is not </w:t>
      </w:r>
      <w:r w:rsidR="00CE6381" w:rsidRPr="00EA4241">
        <w:rPr>
          <w:rFonts w:ascii="Helvetica" w:hAnsi="Helvetica"/>
          <w:i/>
        </w:rPr>
        <w:t>necessarily</w:t>
      </w:r>
      <w:r w:rsidR="00CE6381">
        <w:rPr>
          <w:rFonts w:ascii="Helvetica" w:hAnsi="Helvetica"/>
        </w:rPr>
        <w:t xml:space="preserve"> required for the agent to take an action.</w:t>
      </w:r>
    </w:p>
    <w:p w14:paraId="33A7A54A" w14:textId="77777777" w:rsidR="00801D89" w:rsidRDefault="00801D89">
      <w:pPr>
        <w:rPr>
          <w:rFonts w:ascii="Helvetica" w:hAnsi="Helvetica"/>
        </w:rPr>
      </w:pPr>
    </w:p>
    <w:p w14:paraId="04CFB03D" w14:textId="36649802" w:rsidR="00EA4241" w:rsidRDefault="00801D89">
      <w:pPr>
        <w:rPr>
          <w:rFonts w:ascii="Helvetica" w:hAnsi="Helvetica"/>
        </w:rPr>
      </w:pPr>
      <w:r>
        <w:rPr>
          <w:rFonts w:ascii="Helvetica" w:hAnsi="Helvetica"/>
        </w:rPr>
        <w:t xml:space="preserve">Although deadline can certainly be a component of state, I chose to leave it out because </w:t>
      </w:r>
      <w:r w:rsidR="00496D0C">
        <w:rPr>
          <w:rFonts w:ascii="Helvetica" w:hAnsi="Helvetica"/>
        </w:rPr>
        <w:t xml:space="preserve">in my initial understanding of </w:t>
      </w:r>
      <w:r>
        <w:rPr>
          <w:rFonts w:ascii="Helvetica" w:hAnsi="Helvetica"/>
        </w:rPr>
        <w:t xml:space="preserve">deadline </w:t>
      </w:r>
      <w:r w:rsidR="00496D0C">
        <w:rPr>
          <w:rFonts w:ascii="Helvetica" w:hAnsi="Helvetica"/>
        </w:rPr>
        <w:t>was that it does</w:t>
      </w:r>
      <w:r>
        <w:rPr>
          <w:rFonts w:ascii="Helvetica" w:hAnsi="Helvetica"/>
        </w:rPr>
        <w:t xml:space="preserve"> not inform the action of the agent.</w:t>
      </w:r>
      <w:r w:rsidR="00496D0C">
        <w:rPr>
          <w:rFonts w:ascii="Helvetica" w:hAnsi="Helvetica"/>
        </w:rPr>
        <w:t xml:space="preserve">  However, deadline can in fact inform the action of the agent.  The agent can be trained to find its destination within the deadline regardless of the rules of the road.  Ultimately reason why I decided to not include deadline is because I am attempting to train an agent that adheres to the rules of the road rather than getting to the destination as quickly as possible.  Although deadline can be relevant to the action of the agent, I chose to prioritize arriving to the destination with the closest adherence to the rules of the road as possible.</w:t>
      </w:r>
    </w:p>
    <w:p w14:paraId="733DFCA0" w14:textId="77777777" w:rsidR="001342C1" w:rsidRPr="00EA4241" w:rsidRDefault="001342C1" w:rsidP="001342C1">
      <w:pPr>
        <w:spacing w:before="240" w:after="240"/>
        <w:outlineLvl w:val="2"/>
        <w:rPr>
          <w:rFonts w:ascii="Helvetica Neue" w:eastAsia="Times New Roman" w:hAnsi="Helvetica Neue" w:cs="Times New Roman"/>
          <w:b/>
          <w:bCs/>
          <w:color w:val="333333"/>
          <w:sz w:val="30"/>
          <w:szCs w:val="30"/>
        </w:rPr>
      </w:pPr>
      <w:r w:rsidRPr="00EA4241">
        <w:rPr>
          <w:rFonts w:ascii="Helvetica Neue" w:eastAsia="Times New Roman" w:hAnsi="Helvetica Neue" w:cs="Times New Roman"/>
          <w:b/>
          <w:bCs/>
          <w:color w:val="333333"/>
          <w:sz w:val="30"/>
          <w:szCs w:val="30"/>
        </w:rPr>
        <w:t>Implement Q-Learning</w:t>
      </w:r>
    </w:p>
    <w:p w14:paraId="2C117326" w14:textId="77777777" w:rsidR="001342C1" w:rsidRDefault="001342C1" w:rsidP="001342C1">
      <w:pPr>
        <w:rPr>
          <w:rFonts w:ascii="Helvetica" w:hAnsi="Helvetica"/>
        </w:rPr>
      </w:pPr>
      <w:r>
        <w:rPr>
          <w:rFonts w:ascii="Helvetica" w:hAnsi="Helvetica"/>
        </w:rPr>
        <w:t>When q-learning was initially implemented, the agent took an extremely long time to reach its destination.  The agent would repeatedly get stuck in suboptimal actions since it was looking for the max of similar states.</w:t>
      </w:r>
    </w:p>
    <w:p w14:paraId="347B375F" w14:textId="77777777" w:rsidR="001342C1" w:rsidRDefault="001342C1" w:rsidP="001342C1">
      <w:pPr>
        <w:rPr>
          <w:rFonts w:ascii="Helvetica" w:hAnsi="Helvetica"/>
        </w:rPr>
      </w:pPr>
    </w:p>
    <w:p w14:paraId="760804AF" w14:textId="03D4D526" w:rsidR="001342C1" w:rsidRDefault="001342C1" w:rsidP="001342C1">
      <w:pPr>
        <w:rPr>
          <w:rFonts w:ascii="Helvetica" w:hAnsi="Helvetica"/>
        </w:rPr>
      </w:pPr>
      <w:r>
        <w:rPr>
          <w:rFonts w:ascii="Helvetica" w:hAnsi="Helvetica"/>
        </w:rPr>
        <w:lastRenderedPageBreak/>
        <w:t>When state was updated to include next_waypoint the agent began to find reach its destination much more quickly.  However, the agent did encounter an issue with red lights.  The agent, after next_waypoint was included in state, repeatedly chose to go forward even if the light was red.</w:t>
      </w:r>
      <w:r w:rsidR="00496D0C">
        <w:rPr>
          <w:rFonts w:ascii="Helvetica" w:hAnsi="Helvetica"/>
        </w:rPr>
        <w:t xml:space="preserve">  </w:t>
      </w:r>
      <w:r w:rsidR="00B6213E">
        <w:rPr>
          <w:rFonts w:ascii="Helvetica" w:hAnsi="Helvetica"/>
        </w:rPr>
        <w:t xml:space="preserve">The agent repeatedly attempts to go forward when in the following state, </w:t>
      </w:r>
      <w:r w:rsidR="00B6213E" w:rsidRPr="00B6213E">
        <w:rPr>
          <w:rFonts w:ascii="Helvetica" w:hAnsi="Helvetica"/>
        </w:rPr>
        <w:t>{'light': 'red', 'oncoming': None, 'right': None, 'left': None}</w:t>
      </w:r>
      <w:r w:rsidR="00B6213E">
        <w:rPr>
          <w:rFonts w:ascii="Helvetica" w:hAnsi="Helvetica"/>
        </w:rPr>
        <w:t>.  The agent is attempting to get to the destination so it is not ‘confused’, moving in circles, or moving away from the destination.  The agent seems to frequently disregard the rule of going forward when the light is red.  Simply put, the agent often acts to move towards the destination regardless of the rules when it is in the above state.</w:t>
      </w:r>
    </w:p>
    <w:p w14:paraId="2CA8B13A" w14:textId="77777777" w:rsidR="001342C1" w:rsidRDefault="001342C1" w:rsidP="001342C1">
      <w:pPr>
        <w:rPr>
          <w:rFonts w:ascii="Helvetica" w:hAnsi="Helvetica"/>
        </w:rPr>
      </w:pPr>
    </w:p>
    <w:p w14:paraId="5EA3B717" w14:textId="77777777" w:rsidR="001342C1" w:rsidRDefault="001342C1" w:rsidP="001342C1">
      <w:pPr>
        <w:rPr>
          <w:rFonts w:ascii="Helvetica Neue" w:hAnsi="Helvetica Neue"/>
          <w:b/>
          <w:sz w:val="30"/>
          <w:szCs w:val="30"/>
        </w:rPr>
      </w:pPr>
    </w:p>
    <w:p w14:paraId="49B3CFF6" w14:textId="77777777" w:rsidR="001342C1" w:rsidRDefault="001342C1" w:rsidP="001342C1">
      <w:pPr>
        <w:rPr>
          <w:rFonts w:ascii="Helvetica Neue" w:hAnsi="Helvetica Neue"/>
          <w:b/>
          <w:sz w:val="30"/>
          <w:szCs w:val="30"/>
        </w:rPr>
      </w:pPr>
      <w:r w:rsidRPr="005039C7">
        <w:rPr>
          <w:rFonts w:ascii="Helvetica Neue" w:hAnsi="Helvetica Neue"/>
          <w:b/>
          <w:sz w:val="30"/>
          <w:szCs w:val="30"/>
        </w:rPr>
        <w:t>Enhancing the Driving Agent</w:t>
      </w:r>
    </w:p>
    <w:p w14:paraId="123DEBB5" w14:textId="77777777" w:rsidR="001342C1" w:rsidRDefault="001342C1" w:rsidP="001342C1">
      <w:pPr>
        <w:rPr>
          <w:rFonts w:ascii="Helvetica" w:hAnsi="Helvetica"/>
        </w:rPr>
      </w:pPr>
    </w:p>
    <w:p w14:paraId="6C884256" w14:textId="77777777" w:rsidR="001342C1" w:rsidRDefault="001342C1" w:rsidP="001342C1">
      <w:pPr>
        <w:rPr>
          <w:rFonts w:ascii="Helvetica" w:hAnsi="Helvetica"/>
        </w:rPr>
      </w:pPr>
      <w:r>
        <w:rPr>
          <w:rFonts w:ascii="Helvetica" w:hAnsi="Helvetica"/>
        </w:rPr>
        <w:t>In an effort to improve the driving agent I updated gamma in an effort to minimize it’s effect on the agents actions.  Since over time the optimal action in each state will be known, I want to minimize gamma in order to have the agent use this known optimal action.  In order to do so, gamma is initialized at 1 and over time the number of trials decreases gamma so its impact on the agents’ actions are minimized.  Gamma is decreased by the following definition:</w:t>
      </w:r>
    </w:p>
    <w:p w14:paraId="4265D74D" w14:textId="77777777" w:rsidR="001342C1" w:rsidRDefault="001342C1" w:rsidP="001342C1">
      <w:pPr>
        <w:rPr>
          <w:rFonts w:ascii="Helvetica" w:hAnsi="Helvetica"/>
        </w:rPr>
      </w:pPr>
    </w:p>
    <w:p w14:paraId="58017AC4" w14:textId="77777777" w:rsidR="001342C1" w:rsidRDefault="001342C1" w:rsidP="001342C1">
      <w:pPr>
        <w:ind w:left="720" w:firstLine="720"/>
        <w:rPr>
          <w:rFonts w:ascii="Consolas" w:hAnsi="Consolas"/>
          <w:sz w:val="18"/>
          <w:szCs w:val="18"/>
        </w:rPr>
      </w:pPr>
      <w:r>
        <w:rPr>
          <w:rFonts w:ascii="Consolas" w:hAnsi="Consolas"/>
          <w:sz w:val="18"/>
          <w:szCs w:val="18"/>
        </w:rPr>
        <w:t>gamma = 1 / len(self.q_table)</w:t>
      </w:r>
    </w:p>
    <w:p w14:paraId="4BCF8A38" w14:textId="77777777" w:rsidR="001342C1" w:rsidRDefault="001342C1" w:rsidP="001342C1">
      <w:pPr>
        <w:rPr>
          <w:rFonts w:ascii="Consolas" w:hAnsi="Consolas"/>
          <w:sz w:val="18"/>
          <w:szCs w:val="18"/>
        </w:rPr>
      </w:pPr>
    </w:p>
    <w:p w14:paraId="73F65816" w14:textId="60AFD463" w:rsidR="001342C1" w:rsidRDefault="001342C1" w:rsidP="001342C1">
      <w:pPr>
        <w:rPr>
          <w:rFonts w:ascii="Helvetica" w:hAnsi="Helvetica"/>
        </w:rPr>
      </w:pPr>
      <w:r>
        <w:rPr>
          <w:rFonts w:ascii="Helvetica" w:hAnsi="Helvetica"/>
        </w:rPr>
        <w:t>This was inspired by a number of discussions in the forums.</w:t>
      </w:r>
      <w:r>
        <w:rPr>
          <w:rStyle w:val="FootnoteReference"/>
          <w:rFonts w:ascii="Helvetica" w:hAnsi="Helvetica"/>
        </w:rPr>
        <w:footnoteReference w:id="1"/>
      </w:r>
    </w:p>
    <w:p w14:paraId="3A17C879" w14:textId="77777777" w:rsidR="001342C1" w:rsidRDefault="001342C1" w:rsidP="001342C1">
      <w:pPr>
        <w:rPr>
          <w:rFonts w:ascii="Helvetica" w:hAnsi="Helvetica"/>
        </w:rPr>
      </w:pPr>
    </w:p>
    <w:p w14:paraId="3D728E5E" w14:textId="5DF4634A" w:rsidR="001342C1" w:rsidRDefault="00EC4655" w:rsidP="004302A5">
      <w:pPr>
        <w:rPr>
          <w:rFonts w:ascii="Helvetica" w:hAnsi="Helvetica"/>
        </w:rPr>
      </w:pPr>
      <w:r>
        <w:rPr>
          <w:rFonts w:ascii="Helvetica" w:hAnsi="Helvetica"/>
        </w:rPr>
        <w:t>Based on the same reasoning as gamma above, I then updated the definition of alpha in order to minimize the impact of the learning rate, as the optimal actions become known over time.  I gave alpha the same definition as gamma above:</w:t>
      </w:r>
    </w:p>
    <w:p w14:paraId="1C28A2A5" w14:textId="77777777" w:rsidR="00EC4655" w:rsidRDefault="00EC4655" w:rsidP="004302A5">
      <w:pPr>
        <w:rPr>
          <w:rFonts w:ascii="Helvetica" w:hAnsi="Helvetica"/>
        </w:rPr>
      </w:pPr>
    </w:p>
    <w:p w14:paraId="2FD3C41F" w14:textId="2747E043" w:rsidR="00EC4655" w:rsidRDefault="00EC4655" w:rsidP="00EC4655">
      <w:pPr>
        <w:ind w:left="720" w:firstLine="720"/>
        <w:rPr>
          <w:rFonts w:ascii="Consolas" w:hAnsi="Consolas"/>
          <w:sz w:val="18"/>
          <w:szCs w:val="18"/>
        </w:rPr>
      </w:pPr>
      <w:r>
        <w:rPr>
          <w:rFonts w:ascii="Consolas" w:hAnsi="Consolas"/>
          <w:sz w:val="18"/>
          <w:szCs w:val="18"/>
        </w:rPr>
        <w:t>alpha = 1 / len(self.q_table)</w:t>
      </w:r>
    </w:p>
    <w:p w14:paraId="0391F570" w14:textId="77777777" w:rsidR="00EC4655" w:rsidRPr="001D7FC1" w:rsidRDefault="00EC4655" w:rsidP="004302A5">
      <w:pPr>
        <w:rPr>
          <w:rFonts w:ascii="Helvetica" w:hAnsi="Helvetica"/>
        </w:rPr>
      </w:pPr>
    </w:p>
    <w:p w14:paraId="52662803" w14:textId="6D286E78" w:rsidR="00587979" w:rsidRDefault="00EC4655" w:rsidP="000A20C4">
      <w:pPr>
        <w:rPr>
          <w:rFonts w:ascii="Helvetica" w:eastAsia="Times New Roman" w:hAnsi="Helvetica" w:cs="Times New Roman"/>
        </w:rPr>
      </w:pPr>
      <w:r>
        <w:rPr>
          <w:rFonts w:ascii="Helvetica" w:hAnsi="Helvetica"/>
        </w:rPr>
        <w:t>With the updated alpha &amp; gamma it seems as though the agent experiences a bit of an improvement over time.  The agent seems to take less time to reach the destination.  However, it is not entirely clear whether or not the agent is finding the o</w:t>
      </w:r>
      <w:r w:rsidR="00F93D54">
        <w:rPr>
          <w:rFonts w:ascii="Helvetica" w:hAnsi="Helvetica"/>
        </w:rPr>
        <w:t>ptimal action in</w:t>
      </w:r>
      <w:r w:rsidR="000A20C4">
        <w:rPr>
          <w:rFonts w:ascii="Helvetica" w:hAnsi="Helvetica"/>
        </w:rPr>
        <w:t xml:space="preserve"> certain states (primarily when the light is red and there is no oncoming traffic or other cars to the right or left.)</w:t>
      </w:r>
      <w:r w:rsidR="000A20C4" w:rsidRPr="00587979">
        <w:rPr>
          <w:rFonts w:ascii="Times" w:eastAsia="Times New Roman" w:hAnsi="Times" w:cs="Times New Roman"/>
          <w:sz w:val="20"/>
          <w:szCs w:val="20"/>
        </w:rPr>
        <w:t xml:space="preserve"> </w:t>
      </w:r>
      <w:r w:rsidR="000A20C4">
        <w:rPr>
          <w:rFonts w:ascii="Helvetica" w:eastAsia="Times New Roman" w:hAnsi="Helvetica" w:cs="Times New Roman"/>
        </w:rPr>
        <w:t xml:space="preserve">  That being said, the agent does seem to become more efficient over time.</w:t>
      </w:r>
    </w:p>
    <w:p w14:paraId="2ECC3620" w14:textId="77777777" w:rsidR="001535BF" w:rsidRDefault="001535BF" w:rsidP="000A20C4">
      <w:pPr>
        <w:rPr>
          <w:rFonts w:ascii="Helvetica" w:eastAsia="Times New Roman" w:hAnsi="Helvetica" w:cs="Times New Roman"/>
        </w:rPr>
      </w:pPr>
    </w:p>
    <w:p w14:paraId="6B453C91" w14:textId="17123309" w:rsidR="001535BF" w:rsidRPr="001535BF" w:rsidRDefault="001535BF" w:rsidP="000A20C4">
      <w:pPr>
        <w:rPr>
          <w:rFonts w:ascii="Helvetica" w:eastAsia="Times New Roman" w:hAnsi="Helvetica" w:cs="Times New Roman"/>
        </w:rPr>
      </w:pPr>
      <w:r>
        <w:rPr>
          <w:rFonts w:ascii="Helvetica" w:eastAsia="Times New Roman" w:hAnsi="Helvetica" w:cs="Times New Roman"/>
        </w:rPr>
        <w:t>To illustrate more concretely the agents actions over time I will use some examples of its actions from the last ten trials of the alpha=1/len(self.q_table) &amp; gamma=1 trials (these can be found in the gamma_1.txt file.)  In the last ten trials of this set of trial runs, the agent the rules of the road 32 times.  In all of these instances the agent was in the ‘</w:t>
      </w:r>
      <w:r>
        <w:rPr>
          <w:rFonts w:ascii="Andale Mono" w:hAnsi="Andale Mono" w:cs="Andale Mono"/>
          <w:color w:val="000000"/>
        </w:rPr>
        <w:t>{'light': 'red', 'oncoming': None, 'right': None, 'left': None}’</w:t>
      </w:r>
      <w:r w:rsidRPr="001535BF">
        <w:rPr>
          <w:rFonts w:ascii="Helvetica" w:hAnsi="Helvetica" w:cs="Andale Mono"/>
          <w:color w:val="000000"/>
        </w:rPr>
        <w:t xml:space="preserve"> state</w:t>
      </w:r>
      <w:r>
        <w:rPr>
          <w:rFonts w:ascii="Helvetica" w:hAnsi="Helvetica" w:cs="Andale Mono"/>
          <w:color w:val="000000"/>
        </w:rPr>
        <w:t xml:space="preserve">.  In these instances the agent either chose to go forward (21/32 times) or left (11/32).  </w:t>
      </w:r>
      <w:r w:rsidR="004E6E22">
        <w:rPr>
          <w:rFonts w:ascii="Helvetica" w:hAnsi="Helvetica" w:cs="Andale Mono"/>
          <w:color w:val="000000"/>
        </w:rPr>
        <w:t xml:space="preserve">There were 37 instances where the agent found itself in the above state; the agent chose the legal action in only 5 of those instances.  </w:t>
      </w:r>
      <w:r>
        <w:rPr>
          <w:rFonts w:ascii="Helvetica" w:hAnsi="Helvetica" w:cs="Andale Mono"/>
          <w:color w:val="000000"/>
        </w:rPr>
        <w:t>The agent is attempting to</w:t>
      </w:r>
      <w:r w:rsidR="004E6E22">
        <w:rPr>
          <w:rFonts w:ascii="Helvetica" w:hAnsi="Helvetica" w:cs="Andale Mono"/>
          <w:color w:val="000000"/>
        </w:rPr>
        <w:t xml:space="preserve"> reach</w:t>
      </w:r>
      <w:r>
        <w:rPr>
          <w:rFonts w:ascii="Helvetica" w:hAnsi="Helvetica" w:cs="Andale Mono"/>
          <w:color w:val="000000"/>
        </w:rPr>
        <w:t xml:space="preserve"> its destination as quickly and as directly as possible regardless of</w:t>
      </w:r>
      <w:r w:rsidR="004E6E22">
        <w:rPr>
          <w:rFonts w:ascii="Helvetica" w:hAnsi="Helvetica" w:cs="Andale Mono"/>
          <w:color w:val="000000"/>
        </w:rPr>
        <w:t xml:space="preserve"> the rules of the road.  If the destination is ahead of the agent it will attempt to move forward even if the light is red.</w:t>
      </w:r>
      <w:bookmarkStart w:id="0" w:name="_GoBack"/>
      <w:bookmarkEnd w:id="0"/>
    </w:p>
    <w:p w14:paraId="7FA47255" w14:textId="77777777" w:rsidR="00815FBE" w:rsidRDefault="00815FBE">
      <w:pPr>
        <w:rPr>
          <w:rFonts w:ascii="Helvetica" w:hAnsi="Helvetica"/>
        </w:rPr>
      </w:pPr>
    </w:p>
    <w:p w14:paraId="07CA856D" w14:textId="3EDFAD0D" w:rsidR="006331AB" w:rsidRDefault="00B6213E">
      <w:pPr>
        <w:rPr>
          <w:rFonts w:ascii="Helvetica" w:hAnsi="Helvetica"/>
        </w:rPr>
      </w:pPr>
      <w:r>
        <w:rPr>
          <w:rFonts w:ascii="Helvetica" w:hAnsi="Helvetica"/>
        </w:rPr>
        <w:t>Below is a table where I tuned the alpha &amp; gamma parameters.  An interesting note about this table is that high pass rate of the various values used for alpha &amp; gamma.</w:t>
      </w:r>
    </w:p>
    <w:p w14:paraId="663CA054" w14:textId="77777777" w:rsidR="00B6213E" w:rsidRDefault="00B6213E">
      <w:pPr>
        <w:rPr>
          <w:rFonts w:ascii="Helvetica" w:hAnsi="Helvetica"/>
        </w:rPr>
      </w:pPr>
    </w:p>
    <w:p w14:paraId="25FEB333" w14:textId="77777777" w:rsidR="00B6213E" w:rsidRDefault="00B6213E">
      <w:pPr>
        <w:rPr>
          <w:rFonts w:ascii="Helvetica" w:hAnsi="Helvetica"/>
        </w:rPr>
      </w:pPr>
    </w:p>
    <w:tbl>
      <w:tblPr>
        <w:tblW w:w="9034" w:type="dxa"/>
        <w:tblInd w:w="93" w:type="dxa"/>
        <w:tblLook w:val="04A0" w:firstRow="1" w:lastRow="0" w:firstColumn="1" w:lastColumn="0" w:noHBand="0" w:noVBand="1"/>
      </w:tblPr>
      <w:tblGrid>
        <w:gridCol w:w="2021"/>
        <w:gridCol w:w="2021"/>
        <w:gridCol w:w="1716"/>
        <w:gridCol w:w="1560"/>
        <w:gridCol w:w="1716"/>
      </w:tblGrid>
      <w:tr w:rsidR="00B6213E" w:rsidRPr="00B6213E" w14:paraId="218CD318" w14:textId="77777777" w:rsidTr="00B6213E">
        <w:trPr>
          <w:trHeight w:val="498"/>
        </w:trPr>
        <w:tc>
          <w:tcPr>
            <w:tcW w:w="2021" w:type="dxa"/>
            <w:tcBorders>
              <w:top w:val="single" w:sz="8" w:space="0" w:color="auto"/>
              <w:left w:val="single" w:sz="8" w:space="0" w:color="auto"/>
              <w:bottom w:val="single" w:sz="8" w:space="0" w:color="auto"/>
              <w:right w:val="nil"/>
            </w:tcBorders>
            <w:shd w:val="clear" w:color="000000" w:fill="B8CCE4"/>
            <w:hideMark/>
          </w:tcPr>
          <w:p w14:paraId="46120E7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Learning Rate</w:t>
            </w:r>
          </w:p>
        </w:tc>
        <w:tc>
          <w:tcPr>
            <w:tcW w:w="2021" w:type="dxa"/>
            <w:tcBorders>
              <w:top w:val="single" w:sz="8" w:space="0" w:color="auto"/>
              <w:left w:val="nil"/>
              <w:bottom w:val="single" w:sz="8" w:space="0" w:color="auto"/>
              <w:right w:val="nil"/>
            </w:tcBorders>
            <w:shd w:val="clear" w:color="000000" w:fill="B8CCE4"/>
            <w:hideMark/>
          </w:tcPr>
          <w:p w14:paraId="3DC1DB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Discount Rate</w:t>
            </w:r>
          </w:p>
        </w:tc>
        <w:tc>
          <w:tcPr>
            <w:tcW w:w="1716" w:type="dxa"/>
            <w:tcBorders>
              <w:top w:val="single" w:sz="8" w:space="0" w:color="auto"/>
              <w:left w:val="nil"/>
              <w:bottom w:val="single" w:sz="8" w:space="0" w:color="auto"/>
              <w:right w:val="nil"/>
            </w:tcBorders>
            <w:shd w:val="clear" w:color="000000" w:fill="B8CCE4"/>
            <w:hideMark/>
          </w:tcPr>
          <w:p w14:paraId="51106E6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Pass Rate</w:t>
            </w:r>
          </w:p>
        </w:tc>
        <w:tc>
          <w:tcPr>
            <w:tcW w:w="1560" w:type="dxa"/>
            <w:tcBorders>
              <w:top w:val="single" w:sz="8" w:space="0" w:color="auto"/>
              <w:left w:val="nil"/>
              <w:bottom w:val="single" w:sz="8" w:space="0" w:color="auto"/>
              <w:right w:val="nil"/>
            </w:tcBorders>
            <w:shd w:val="clear" w:color="000000" w:fill="B8CCE4"/>
            <w:hideMark/>
          </w:tcPr>
          <w:p w14:paraId="7E68A93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Mean Reward</w:t>
            </w:r>
          </w:p>
        </w:tc>
        <w:tc>
          <w:tcPr>
            <w:tcW w:w="1716" w:type="dxa"/>
            <w:tcBorders>
              <w:top w:val="single" w:sz="8" w:space="0" w:color="auto"/>
              <w:left w:val="nil"/>
              <w:bottom w:val="single" w:sz="8" w:space="0" w:color="auto"/>
              <w:right w:val="single" w:sz="8" w:space="0" w:color="auto"/>
            </w:tcBorders>
            <w:shd w:val="clear" w:color="000000" w:fill="B8CCE4"/>
            <w:hideMark/>
          </w:tcPr>
          <w:p w14:paraId="103021C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Failed Trials</w:t>
            </w:r>
          </w:p>
        </w:tc>
      </w:tr>
      <w:tr w:rsidR="00B6213E" w:rsidRPr="00B6213E" w14:paraId="7009830F"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28B06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
        </w:tc>
        <w:tc>
          <w:tcPr>
            <w:tcW w:w="2021" w:type="dxa"/>
            <w:tcBorders>
              <w:top w:val="nil"/>
              <w:left w:val="nil"/>
              <w:bottom w:val="single" w:sz="8" w:space="0" w:color="auto"/>
              <w:right w:val="single" w:sz="8" w:space="0" w:color="auto"/>
            </w:tcBorders>
            <w:shd w:val="clear" w:color="auto" w:fill="auto"/>
            <w:noWrap/>
            <w:vAlign w:val="center"/>
            <w:hideMark/>
          </w:tcPr>
          <w:p w14:paraId="1A89155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18048AD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14E301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w:t>
            </w:r>
          </w:p>
        </w:tc>
        <w:tc>
          <w:tcPr>
            <w:tcW w:w="1716" w:type="dxa"/>
            <w:tcBorders>
              <w:top w:val="nil"/>
              <w:left w:val="nil"/>
              <w:bottom w:val="single" w:sz="8" w:space="0" w:color="auto"/>
              <w:right w:val="single" w:sz="8" w:space="0" w:color="auto"/>
            </w:tcBorders>
            <w:shd w:val="clear" w:color="auto" w:fill="auto"/>
            <w:noWrap/>
            <w:vAlign w:val="center"/>
            <w:hideMark/>
          </w:tcPr>
          <w:p w14:paraId="2F97DD1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085F25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7F5DBA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0.1</w:t>
            </w:r>
          </w:p>
        </w:tc>
        <w:tc>
          <w:tcPr>
            <w:tcW w:w="2021" w:type="dxa"/>
            <w:tcBorders>
              <w:top w:val="nil"/>
              <w:left w:val="nil"/>
              <w:bottom w:val="single" w:sz="8" w:space="0" w:color="auto"/>
              <w:right w:val="single" w:sz="8" w:space="0" w:color="auto"/>
            </w:tcBorders>
            <w:shd w:val="clear" w:color="auto" w:fill="auto"/>
            <w:noWrap/>
            <w:vAlign w:val="center"/>
            <w:hideMark/>
          </w:tcPr>
          <w:p w14:paraId="6DF7BDC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543852A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FC7EF7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16.51</w:t>
            </w:r>
          </w:p>
        </w:tc>
        <w:tc>
          <w:tcPr>
            <w:tcW w:w="1716" w:type="dxa"/>
            <w:tcBorders>
              <w:top w:val="nil"/>
              <w:left w:val="nil"/>
              <w:bottom w:val="single" w:sz="8" w:space="0" w:color="auto"/>
              <w:right w:val="single" w:sz="8" w:space="0" w:color="auto"/>
            </w:tcBorders>
            <w:shd w:val="clear" w:color="auto" w:fill="auto"/>
            <w:noWrap/>
            <w:vAlign w:val="center"/>
            <w:hideMark/>
          </w:tcPr>
          <w:p w14:paraId="043997E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2135A1E"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DAF5AB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0.2</w:t>
            </w:r>
          </w:p>
        </w:tc>
        <w:tc>
          <w:tcPr>
            <w:tcW w:w="2021" w:type="dxa"/>
            <w:tcBorders>
              <w:top w:val="nil"/>
              <w:left w:val="nil"/>
              <w:bottom w:val="single" w:sz="8" w:space="0" w:color="auto"/>
              <w:right w:val="single" w:sz="8" w:space="0" w:color="auto"/>
            </w:tcBorders>
            <w:shd w:val="clear" w:color="auto" w:fill="auto"/>
            <w:noWrap/>
            <w:vAlign w:val="center"/>
            <w:hideMark/>
          </w:tcPr>
          <w:p w14:paraId="6B36CC4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3048B94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F8DD3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15.33</w:t>
            </w:r>
          </w:p>
        </w:tc>
        <w:tc>
          <w:tcPr>
            <w:tcW w:w="1716" w:type="dxa"/>
            <w:tcBorders>
              <w:top w:val="nil"/>
              <w:left w:val="nil"/>
              <w:bottom w:val="single" w:sz="8" w:space="0" w:color="auto"/>
              <w:right w:val="single" w:sz="8" w:space="0" w:color="auto"/>
            </w:tcBorders>
            <w:shd w:val="clear" w:color="auto" w:fill="auto"/>
            <w:noWrap/>
            <w:vAlign w:val="center"/>
            <w:hideMark/>
          </w:tcPr>
          <w:p w14:paraId="164A791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111179FD"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B74FBA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0.3</w:t>
            </w:r>
          </w:p>
        </w:tc>
        <w:tc>
          <w:tcPr>
            <w:tcW w:w="2021" w:type="dxa"/>
            <w:tcBorders>
              <w:top w:val="nil"/>
              <w:left w:val="nil"/>
              <w:bottom w:val="single" w:sz="8" w:space="0" w:color="auto"/>
              <w:right w:val="single" w:sz="8" w:space="0" w:color="auto"/>
            </w:tcBorders>
            <w:shd w:val="clear" w:color="auto" w:fill="auto"/>
            <w:noWrap/>
            <w:vAlign w:val="center"/>
            <w:hideMark/>
          </w:tcPr>
          <w:p w14:paraId="51E8005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4C61605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4EB9006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16.61</w:t>
            </w:r>
          </w:p>
        </w:tc>
        <w:tc>
          <w:tcPr>
            <w:tcW w:w="1716" w:type="dxa"/>
            <w:tcBorders>
              <w:top w:val="nil"/>
              <w:left w:val="nil"/>
              <w:bottom w:val="single" w:sz="8" w:space="0" w:color="auto"/>
              <w:right w:val="single" w:sz="8" w:space="0" w:color="auto"/>
            </w:tcBorders>
            <w:shd w:val="clear" w:color="auto" w:fill="auto"/>
            <w:noWrap/>
            <w:vAlign w:val="center"/>
            <w:hideMark/>
          </w:tcPr>
          <w:p w14:paraId="2A516EB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5D44B5F"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66819D0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0.4</w:t>
            </w:r>
          </w:p>
        </w:tc>
        <w:tc>
          <w:tcPr>
            <w:tcW w:w="2021" w:type="dxa"/>
            <w:tcBorders>
              <w:top w:val="nil"/>
              <w:left w:val="nil"/>
              <w:bottom w:val="single" w:sz="8" w:space="0" w:color="auto"/>
              <w:right w:val="single" w:sz="8" w:space="0" w:color="auto"/>
            </w:tcBorders>
            <w:shd w:val="clear" w:color="auto" w:fill="auto"/>
            <w:noWrap/>
            <w:vAlign w:val="center"/>
            <w:hideMark/>
          </w:tcPr>
          <w:p w14:paraId="1571DF4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4C8F501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30FFEC5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14.39</w:t>
            </w:r>
          </w:p>
        </w:tc>
        <w:tc>
          <w:tcPr>
            <w:tcW w:w="1716" w:type="dxa"/>
            <w:tcBorders>
              <w:top w:val="nil"/>
              <w:left w:val="nil"/>
              <w:bottom w:val="single" w:sz="8" w:space="0" w:color="auto"/>
              <w:right w:val="single" w:sz="8" w:space="0" w:color="auto"/>
            </w:tcBorders>
            <w:shd w:val="clear" w:color="auto" w:fill="auto"/>
            <w:noWrap/>
            <w:vAlign w:val="center"/>
            <w:hideMark/>
          </w:tcPr>
          <w:p w14:paraId="651A1CE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0EF299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2C5C59D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0.5</w:t>
            </w:r>
          </w:p>
        </w:tc>
        <w:tc>
          <w:tcPr>
            <w:tcW w:w="2021" w:type="dxa"/>
            <w:tcBorders>
              <w:top w:val="nil"/>
              <w:left w:val="nil"/>
              <w:bottom w:val="single" w:sz="8" w:space="0" w:color="auto"/>
              <w:right w:val="single" w:sz="8" w:space="0" w:color="auto"/>
            </w:tcBorders>
            <w:shd w:val="clear" w:color="auto" w:fill="auto"/>
            <w:noWrap/>
            <w:vAlign w:val="center"/>
            <w:hideMark/>
          </w:tcPr>
          <w:p w14:paraId="6DEFA79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1DFDD3F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2DBA02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16.76</w:t>
            </w:r>
          </w:p>
        </w:tc>
        <w:tc>
          <w:tcPr>
            <w:tcW w:w="1716" w:type="dxa"/>
            <w:tcBorders>
              <w:top w:val="nil"/>
              <w:left w:val="nil"/>
              <w:bottom w:val="single" w:sz="8" w:space="0" w:color="auto"/>
              <w:right w:val="single" w:sz="8" w:space="0" w:color="auto"/>
            </w:tcBorders>
            <w:shd w:val="clear" w:color="auto" w:fill="auto"/>
            <w:noWrap/>
            <w:vAlign w:val="center"/>
            <w:hideMark/>
          </w:tcPr>
          <w:p w14:paraId="54028D2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DE6BBA0"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21BD78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0.6</w:t>
            </w:r>
          </w:p>
        </w:tc>
        <w:tc>
          <w:tcPr>
            <w:tcW w:w="2021" w:type="dxa"/>
            <w:tcBorders>
              <w:top w:val="nil"/>
              <w:left w:val="nil"/>
              <w:bottom w:val="single" w:sz="8" w:space="0" w:color="auto"/>
              <w:right w:val="single" w:sz="8" w:space="0" w:color="auto"/>
            </w:tcBorders>
            <w:shd w:val="clear" w:color="auto" w:fill="auto"/>
            <w:noWrap/>
            <w:vAlign w:val="center"/>
            <w:hideMark/>
          </w:tcPr>
          <w:p w14:paraId="312752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4C968C6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4695AA4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16.2626</w:t>
            </w:r>
          </w:p>
        </w:tc>
        <w:tc>
          <w:tcPr>
            <w:tcW w:w="1716" w:type="dxa"/>
            <w:tcBorders>
              <w:top w:val="nil"/>
              <w:left w:val="nil"/>
              <w:bottom w:val="single" w:sz="8" w:space="0" w:color="auto"/>
              <w:right w:val="single" w:sz="8" w:space="0" w:color="auto"/>
            </w:tcBorders>
            <w:shd w:val="clear" w:color="auto" w:fill="auto"/>
            <w:noWrap/>
            <w:vAlign w:val="center"/>
            <w:hideMark/>
          </w:tcPr>
          <w:p w14:paraId="76B1611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23</w:t>
            </w:r>
          </w:p>
        </w:tc>
      </w:tr>
      <w:tr w:rsidR="00B6213E" w:rsidRPr="00B6213E" w14:paraId="07563615"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67B89DC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0.7</w:t>
            </w:r>
          </w:p>
        </w:tc>
        <w:tc>
          <w:tcPr>
            <w:tcW w:w="2021" w:type="dxa"/>
            <w:tcBorders>
              <w:top w:val="nil"/>
              <w:left w:val="nil"/>
              <w:bottom w:val="single" w:sz="8" w:space="0" w:color="auto"/>
              <w:right w:val="single" w:sz="8" w:space="0" w:color="auto"/>
            </w:tcBorders>
            <w:shd w:val="clear" w:color="auto" w:fill="auto"/>
            <w:noWrap/>
            <w:vAlign w:val="center"/>
            <w:hideMark/>
          </w:tcPr>
          <w:p w14:paraId="308A8F8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4EB1D20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16D39DD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15.96</w:t>
            </w:r>
          </w:p>
        </w:tc>
        <w:tc>
          <w:tcPr>
            <w:tcW w:w="1716" w:type="dxa"/>
            <w:tcBorders>
              <w:top w:val="nil"/>
              <w:left w:val="nil"/>
              <w:bottom w:val="single" w:sz="8" w:space="0" w:color="auto"/>
              <w:right w:val="single" w:sz="8" w:space="0" w:color="auto"/>
            </w:tcBorders>
            <w:shd w:val="clear" w:color="auto" w:fill="auto"/>
            <w:noWrap/>
            <w:vAlign w:val="center"/>
            <w:hideMark/>
          </w:tcPr>
          <w:p w14:paraId="4F5B945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2232C29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16575C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0.8</w:t>
            </w:r>
          </w:p>
        </w:tc>
        <w:tc>
          <w:tcPr>
            <w:tcW w:w="2021" w:type="dxa"/>
            <w:tcBorders>
              <w:top w:val="nil"/>
              <w:left w:val="nil"/>
              <w:bottom w:val="single" w:sz="8" w:space="0" w:color="auto"/>
              <w:right w:val="single" w:sz="8" w:space="0" w:color="auto"/>
            </w:tcBorders>
            <w:shd w:val="clear" w:color="auto" w:fill="auto"/>
            <w:noWrap/>
            <w:vAlign w:val="center"/>
            <w:hideMark/>
          </w:tcPr>
          <w:p w14:paraId="7C635AC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0A9F8E0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2619038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15.58585</w:t>
            </w:r>
          </w:p>
        </w:tc>
        <w:tc>
          <w:tcPr>
            <w:tcW w:w="1716" w:type="dxa"/>
            <w:tcBorders>
              <w:top w:val="nil"/>
              <w:left w:val="nil"/>
              <w:bottom w:val="single" w:sz="8" w:space="0" w:color="auto"/>
              <w:right w:val="single" w:sz="8" w:space="0" w:color="auto"/>
            </w:tcBorders>
            <w:shd w:val="clear" w:color="auto" w:fill="auto"/>
            <w:noWrap/>
            <w:vAlign w:val="center"/>
            <w:hideMark/>
          </w:tcPr>
          <w:p w14:paraId="28AA23F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56</w:t>
            </w:r>
          </w:p>
        </w:tc>
      </w:tr>
      <w:tr w:rsidR="00B6213E" w:rsidRPr="00B6213E" w14:paraId="57190957"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05F674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0.9</w:t>
            </w:r>
          </w:p>
        </w:tc>
        <w:tc>
          <w:tcPr>
            <w:tcW w:w="2021" w:type="dxa"/>
            <w:tcBorders>
              <w:top w:val="nil"/>
              <w:left w:val="nil"/>
              <w:bottom w:val="single" w:sz="8" w:space="0" w:color="auto"/>
              <w:right w:val="single" w:sz="8" w:space="0" w:color="auto"/>
            </w:tcBorders>
            <w:shd w:val="clear" w:color="auto" w:fill="auto"/>
            <w:noWrap/>
            <w:vAlign w:val="center"/>
            <w:hideMark/>
          </w:tcPr>
          <w:p w14:paraId="370AF66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3A9A8EF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566AE47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16.04</w:t>
            </w:r>
          </w:p>
        </w:tc>
        <w:tc>
          <w:tcPr>
            <w:tcW w:w="1716" w:type="dxa"/>
            <w:tcBorders>
              <w:top w:val="nil"/>
              <w:left w:val="nil"/>
              <w:bottom w:val="single" w:sz="8" w:space="0" w:color="auto"/>
              <w:right w:val="single" w:sz="8" w:space="0" w:color="auto"/>
            </w:tcBorders>
            <w:shd w:val="clear" w:color="auto" w:fill="auto"/>
            <w:noWrap/>
            <w:vAlign w:val="center"/>
            <w:hideMark/>
          </w:tcPr>
          <w:p w14:paraId="5DCB30B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B15719A"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6882A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60C68C1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3BF9FBF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0432A5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14.32</w:t>
            </w:r>
          </w:p>
        </w:tc>
        <w:tc>
          <w:tcPr>
            <w:tcW w:w="1716" w:type="dxa"/>
            <w:tcBorders>
              <w:top w:val="nil"/>
              <w:left w:val="nil"/>
              <w:bottom w:val="single" w:sz="8" w:space="0" w:color="auto"/>
              <w:right w:val="single" w:sz="8" w:space="0" w:color="auto"/>
            </w:tcBorders>
            <w:shd w:val="clear" w:color="auto" w:fill="auto"/>
            <w:noWrap/>
            <w:vAlign w:val="center"/>
            <w:hideMark/>
          </w:tcPr>
          <w:p w14:paraId="2BBCF52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D5C0AA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50B3C4A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1B8D601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
        </w:tc>
        <w:tc>
          <w:tcPr>
            <w:tcW w:w="1716" w:type="dxa"/>
            <w:tcBorders>
              <w:top w:val="nil"/>
              <w:left w:val="nil"/>
              <w:bottom w:val="single" w:sz="8" w:space="0" w:color="auto"/>
              <w:right w:val="single" w:sz="8" w:space="0" w:color="auto"/>
            </w:tcBorders>
            <w:shd w:val="clear" w:color="auto" w:fill="auto"/>
            <w:noWrap/>
            <w:vAlign w:val="center"/>
            <w:hideMark/>
          </w:tcPr>
          <w:p w14:paraId="19AB34A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580EF72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16.55</w:t>
            </w:r>
          </w:p>
        </w:tc>
        <w:tc>
          <w:tcPr>
            <w:tcW w:w="1716" w:type="dxa"/>
            <w:tcBorders>
              <w:top w:val="nil"/>
              <w:left w:val="nil"/>
              <w:bottom w:val="single" w:sz="8" w:space="0" w:color="auto"/>
              <w:right w:val="single" w:sz="8" w:space="0" w:color="auto"/>
            </w:tcBorders>
            <w:shd w:val="clear" w:color="auto" w:fill="auto"/>
            <w:noWrap/>
            <w:vAlign w:val="center"/>
            <w:hideMark/>
          </w:tcPr>
          <w:p w14:paraId="512B836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524C9668"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F10E65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6662146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0.1</w:t>
            </w:r>
          </w:p>
        </w:tc>
        <w:tc>
          <w:tcPr>
            <w:tcW w:w="1716" w:type="dxa"/>
            <w:tcBorders>
              <w:top w:val="nil"/>
              <w:left w:val="nil"/>
              <w:bottom w:val="single" w:sz="8" w:space="0" w:color="auto"/>
              <w:right w:val="single" w:sz="8" w:space="0" w:color="auto"/>
            </w:tcBorders>
            <w:shd w:val="clear" w:color="auto" w:fill="auto"/>
            <w:noWrap/>
            <w:vAlign w:val="center"/>
            <w:hideMark/>
          </w:tcPr>
          <w:p w14:paraId="5BB5FAC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6F63719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15.34</w:t>
            </w:r>
          </w:p>
        </w:tc>
        <w:tc>
          <w:tcPr>
            <w:tcW w:w="1716" w:type="dxa"/>
            <w:tcBorders>
              <w:top w:val="nil"/>
              <w:left w:val="nil"/>
              <w:bottom w:val="single" w:sz="8" w:space="0" w:color="auto"/>
              <w:right w:val="single" w:sz="8" w:space="0" w:color="auto"/>
            </w:tcBorders>
            <w:shd w:val="clear" w:color="auto" w:fill="auto"/>
            <w:noWrap/>
            <w:vAlign w:val="center"/>
            <w:hideMark/>
          </w:tcPr>
          <w:p w14:paraId="5508EBD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B4FFD1C"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5F3304E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4350B63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0.2</w:t>
            </w:r>
          </w:p>
        </w:tc>
        <w:tc>
          <w:tcPr>
            <w:tcW w:w="1716" w:type="dxa"/>
            <w:tcBorders>
              <w:top w:val="nil"/>
              <w:left w:val="nil"/>
              <w:bottom w:val="single" w:sz="8" w:space="0" w:color="auto"/>
              <w:right w:val="single" w:sz="8" w:space="0" w:color="auto"/>
            </w:tcBorders>
            <w:shd w:val="clear" w:color="auto" w:fill="auto"/>
            <w:noWrap/>
            <w:vAlign w:val="center"/>
            <w:hideMark/>
          </w:tcPr>
          <w:p w14:paraId="0A6B25B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4B9286C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15.1</w:t>
            </w:r>
          </w:p>
        </w:tc>
        <w:tc>
          <w:tcPr>
            <w:tcW w:w="1716" w:type="dxa"/>
            <w:tcBorders>
              <w:top w:val="nil"/>
              <w:left w:val="nil"/>
              <w:bottom w:val="single" w:sz="8" w:space="0" w:color="auto"/>
              <w:right w:val="single" w:sz="8" w:space="0" w:color="auto"/>
            </w:tcBorders>
            <w:shd w:val="clear" w:color="auto" w:fill="auto"/>
            <w:noWrap/>
            <w:vAlign w:val="center"/>
            <w:hideMark/>
          </w:tcPr>
          <w:p w14:paraId="4F48EA4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E599201"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6ADDCD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56FCCF8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0.3</w:t>
            </w:r>
          </w:p>
        </w:tc>
        <w:tc>
          <w:tcPr>
            <w:tcW w:w="1716" w:type="dxa"/>
            <w:tcBorders>
              <w:top w:val="nil"/>
              <w:left w:val="nil"/>
              <w:bottom w:val="single" w:sz="8" w:space="0" w:color="auto"/>
              <w:right w:val="single" w:sz="8" w:space="0" w:color="auto"/>
            </w:tcBorders>
            <w:shd w:val="clear" w:color="auto" w:fill="auto"/>
            <w:noWrap/>
            <w:vAlign w:val="center"/>
            <w:hideMark/>
          </w:tcPr>
          <w:p w14:paraId="3BB288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4B2D2B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16.1717</w:t>
            </w:r>
          </w:p>
        </w:tc>
        <w:tc>
          <w:tcPr>
            <w:tcW w:w="1716" w:type="dxa"/>
            <w:tcBorders>
              <w:top w:val="nil"/>
              <w:left w:val="nil"/>
              <w:bottom w:val="single" w:sz="8" w:space="0" w:color="auto"/>
              <w:right w:val="single" w:sz="8" w:space="0" w:color="auto"/>
            </w:tcBorders>
            <w:shd w:val="clear" w:color="auto" w:fill="auto"/>
            <w:noWrap/>
            <w:vAlign w:val="center"/>
            <w:hideMark/>
          </w:tcPr>
          <w:p w14:paraId="1EDDCEF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23</w:t>
            </w:r>
          </w:p>
        </w:tc>
      </w:tr>
      <w:tr w:rsidR="00B6213E" w:rsidRPr="00B6213E" w14:paraId="6305EC7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D42F3A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5C8A057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0.4</w:t>
            </w:r>
          </w:p>
        </w:tc>
        <w:tc>
          <w:tcPr>
            <w:tcW w:w="1716" w:type="dxa"/>
            <w:tcBorders>
              <w:top w:val="nil"/>
              <w:left w:val="nil"/>
              <w:bottom w:val="single" w:sz="8" w:space="0" w:color="auto"/>
              <w:right w:val="single" w:sz="8" w:space="0" w:color="auto"/>
            </w:tcBorders>
            <w:shd w:val="clear" w:color="auto" w:fill="auto"/>
            <w:noWrap/>
            <w:vAlign w:val="center"/>
            <w:hideMark/>
          </w:tcPr>
          <w:p w14:paraId="3601729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96C19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16.02</w:t>
            </w:r>
          </w:p>
        </w:tc>
        <w:tc>
          <w:tcPr>
            <w:tcW w:w="1716" w:type="dxa"/>
            <w:tcBorders>
              <w:top w:val="nil"/>
              <w:left w:val="nil"/>
              <w:bottom w:val="single" w:sz="8" w:space="0" w:color="auto"/>
              <w:right w:val="single" w:sz="8" w:space="0" w:color="auto"/>
            </w:tcBorders>
            <w:shd w:val="clear" w:color="auto" w:fill="auto"/>
            <w:noWrap/>
            <w:vAlign w:val="center"/>
            <w:hideMark/>
          </w:tcPr>
          <w:p w14:paraId="628D551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C63DCE1"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54D189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29B491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0.5</w:t>
            </w:r>
          </w:p>
        </w:tc>
        <w:tc>
          <w:tcPr>
            <w:tcW w:w="1716" w:type="dxa"/>
            <w:tcBorders>
              <w:top w:val="nil"/>
              <w:left w:val="nil"/>
              <w:bottom w:val="single" w:sz="8" w:space="0" w:color="auto"/>
              <w:right w:val="single" w:sz="8" w:space="0" w:color="auto"/>
            </w:tcBorders>
            <w:shd w:val="clear" w:color="auto" w:fill="auto"/>
            <w:noWrap/>
            <w:vAlign w:val="center"/>
            <w:hideMark/>
          </w:tcPr>
          <w:p w14:paraId="0F427E7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4FA539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16.74</w:t>
            </w:r>
          </w:p>
        </w:tc>
        <w:tc>
          <w:tcPr>
            <w:tcW w:w="1716" w:type="dxa"/>
            <w:tcBorders>
              <w:top w:val="nil"/>
              <w:left w:val="nil"/>
              <w:bottom w:val="single" w:sz="8" w:space="0" w:color="auto"/>
              <w:right w:val="single" w:sz="8" w:space="0" w:color="auto"/>
            </w:tcBorders>
            <w:shd w:val="clear" w:color="auto" w:fill="auto"/>
            <w:noWrap/>
            <w:vAlign w:val="center"/>
            <w:hideMark/>
          </w:tcPr>
          <w:p w14:paraId="12651F0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962551E"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2E1D8A5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3E50127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0.6</w:t>
            </w:r>
          </w:p>
        </w:tc>
        <w:tc>
          <w:tcPr>
            <w:tcW w:w="1716" w:type="dxa"/>
            <w:tcBorders>
              <w:top w:val="nil"/>
              <w:left w:val="nil"/>
              <w:bottom w:val="single" w:sz="8" w:space="0" w:color="auto"/>
              <w:right w:val="single" w:sz="8" w:space="0" w:color="auto"/>
            </w:tcBorders>
            <w:shd w:val="clear" w:color="auto" w:fill="auto"/>
            <w:noWrap/>
            <w:vAlign w:val="center"/>
            <w:hideMark/>
          </w:tcPr>
          <w:p w14:paraId="20E0BB7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688591F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16.505</w:t>
            </w:r>
          </w:p>
        </w:tc>
        <w:tc>
          <w:tcPr>
            <w:tcW w:w="1716" w:type="dxa"/>
            <w:tcBorders>
              <w:top w:val="nil"/>
              <w:left w:val="nil"/>
              <w:bottom w:val="single" w:sz="8" w:space="0" w:color="auto"/>
              <w:right w:val="single" w:sz="8" w:space="0" w:color="auto"/>
            </w:tcBorders>
            <w:shd w:val="clear" w:color="auto" w:fill="auto"/>
            <w:noWrap/>
            <w:vAlign w:val="center"/>
            <w:hideMark/>
          </w:tcPr>
          <w:p w14:paraId="673D654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87</w:t>
            </w:r>
          </w:p>
        </w:tc>
      </w:tr>
      <w:tr w:rsidR="00B6213E" w:rsidRPr="00B6213E" w14:paraId="764135AD"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C6825F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1284FB7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0.7</w:t>
            </w:r>
          </w:p>
        </w:tc>
        <w:tc>
          <w:tcPr>
            <w:tcW w:w="1716" w:type="dxa"/>
            <w:tcBorders>
              <w:top w:val="nil"/>
              <w:left w:val="nil"/>
              <w:bottom w:val="single" w:sz="8" w:space="0" w:color="auto"/>
              <w:right w:val="single" w:sz="8" w:space="0" w:color="auto"/>
            </w:tcBorders>
            <w:shd w:val="clear" w:color="auto" w:fill="auto"/>
            <w:noWrap/>
            <w:vAlign w:val="center"/>
            <w:hideMark/>
          </w:tcPr>
          <w:p w14:paraId="12B0382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0D664EC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14.979</w:t>
            </w:r>
          </w:p>
        </w:tc>
        <w:tc>
          <w:tcPr>
            <w:tcW w:w="1716" w:type="dxa"/>
            <w:tcBorders>
              <w:top w:val="nil"/>
              <w:left w:val="nil"/>
              <w:bottom w:val="single" w:sz="8" w:space="0" w:color="auto"/>
              <w:right w:val="single" w:sz="8" w:space="0" w:color="auto"/>
            </w:tcBorders>
            <w:shd w:val="clear" w:color="auto" w:fill="auto"/>
            <w:noWrap/>
            <w:vAlign w:val="center"/>
            <w:hideMark/>
          </w:tcPr>
          <w:p w14:paraId="28E8639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54</w:t>
            </w:r>
          </w:p>
        </w:tc>
      </w:tr>
      <w:tr w:rsidR="00B6213E" w:rsidRPr="00B6213E" w14:paraId="38C5755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EB512E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43A3E94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0.8</w:t>
            </w:r>
          </w:p>
        </w:tc>
        <w:tc>
          <w:tcPr>
            <w:tcW w:w="1716" w:type="dxa"/>
            <w:tcBorders>
              <w:top w:val="nil"/>
              <w:left w:val="nil"/>
              <w:bottom w:val="single" w:sz="8" w:space="0" w:color="auto"/>
              <w:right w:val="single" w:sz="8" w:space="0" w:color="auto"/>
            </w:tcBorders>
            <w:shd w:val="clear" w:color="auto" w:fill="auto"/>
            <w:noWrap/>
            <w:vAlign w:val="center"/>
            <w:hideMark/>
          </w:tcPr>
          <w:p w14:paraId="0239718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C54A5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15.57</w:t>
            </w:r>
          </w:p>
        </w:tc>
        <w:tc>
          <w:tcPr>
            <w:tcW w:w="1716" w:type="dxa"/>
            <w:tcBorders>
              <w:top w:val="nil"/>
              <w:left w:val="nil"/>
              <w:bottom w:val="single" w:sz="8" w:space="0" w:color="auto"/>
              <w:right w:val="single" w:sz="8" w:space="0" w:color="auto"/>
            </w:tcBorders>
            <w:shd w:val="clear" w:color="auto" w:fill="auto"/>
            <w:noWrap/>
            <w:vAlign w:val="center"/>
            <w:hideMark/>
          </w:tcPr>
          <w:p w14:paraId="5BC1E6F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D19ADF5"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A33FAA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072497C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0.9</w:t>
            </w:r>
          </w:p>
        </w:tc>
        <w:tc>
          <w:tcPr>
            <w:tcW w:w="1716" w:type="dxa"/>
            <w:tcBorders>
              <w:top w:val="nil"/>
              <w:left w:val="nil"/>
              <w:bottom w:val="single" w:sz="8" w:space="0" w:color="auto"/>
              <w:right w:val="single" w:sz="8" w:space="0" w:color="auto"/>
            </w:tcBorders>
            <w:shd w:val="clear" w:color="auto" w:fill="auto"/>
            <w:noWrap/>
            <w:vAlign w:val="center"/>
            <w:hideMark/>
          </w:tcPr>
          <w:p w14:paraId="21DFEB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264D686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15.03</w:t>
            </w:r>
          </w:p>
        </w:tc>
        <w:tc>
          <w:tcPr>
            <w:tcW w:w="1716" w:type="dxa"/>
            <w:tcBorders>
              <w:top w:val="nil"/>
              <w:left w:val="nil"/>
              <w:bottom w:val="single" w:sz="8" w:space="0" w:color="auto"/>
              <w:right w:val="single" w:sz="8" w:space="0" w:color="auto"/>
            </w:tcBorders>
            <w:shd w:val="clear" w:color="auto" w:fill="auto"/>
            <w:noWrap/>
            <w:vAlign w:val="center"/>
            <w:hideMark/>
          </w:tcPr>
          <w:p w14:paraId="02A9F49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bl>
    <w:p w14:paraId="372D7F73" w14:textId="77777777" w:rsidR="00B6213E" w:rsidRDefault="00B6213E">
      <w:pPr>
        <w:rPr>
          <w:rFonts w:ascii="Helvetica" w:hAnsi="Helvetica"/>
        </w:rPr>
      </w:pPr>
    </w:p>
    <w:p w14:paraId="6D336D11" w14:textId="77777777" w:rsidR="00B6213E" w:rsidRDefault="00B6213E">
      <w:pPr>
        <w:rPr>
          <w:rFonts w:ascii="Helvetica" w:hAnsi="Helvetica"/>
        </w:rPr>
      </w:pPr>
    </w:p>
    <w:p w14:paraId="303C9B17" w14:textId="77777777" w:rsidR="004E6E22" w:rsidRDefault="004E6E22">
      <w:pPr>
        <w:rPr>
          <w:rFonts w:ascii="Helvetica" w:hAnsi="Helvetica"/>
        </w:rPr>
      </w:pPr>
    </w:p>
    <w:p w14:paraId="20168B63" w14:textId="77777777" w:rsidR="004E6E22" w:rsidRDefault="004E6E22">
      <w:pPr>
        <w:rPr>
          <w:rFonts w:ascii="Helvetica" w:hAnsi="Helvetica"/>
        </w:rPr>
      </w:pPr>
    </w:p>
    <w:p w14:paraId="1BEE1A20" w14:textId="77777777" w:rsidR="004E6E22" w:rsidRDefault="004E6E22">
      <w:pPr>
        <w:rPr>
          <w:rFonts w:ascii="Helvetica" w:hAnsi="Helvetica"/>
        </w:rPr>
      </w:pPr>
    </w:p>
    <w:p w14:paraId="186D0A34" w14:textId="77777777" w:rsidR="004E6E22" w:rsidRDefault="004E6E22">
      <w:pPr>
        <w:rPr>
          <w:rFonts w:ascii="Helvetica" w:hAnsi="Helvetica"/>
        </w:rPr>
      </w:pPr>
    </w:p>
    <w:p w14:paraId="2A2D38CB" w14:textId="77777777" w:rsidR="004E6E22" w:rsidRDefault="004E6E22">
      <w:pPr>
        <w:rPr>
          <w:rFonts w:ascii="Helvetica" w:hAnsi="Helvetica"/>
        </w:rPr>
      </w:pPr>
    </w:p>
    <w:p w14:paraId="20ACA202" w14:textId="636904ED" w:rsidR="006331AB" w:rsidRPr="00B6213E" w:rsidRDefault="006331AB" w:rsidP="006331AB">
      <w:pPr>
        <w:rPr>
          <w:rFonts w:ascii="Helvetica" w:hAnsi="Helvetica"/>
          <w:b/>
        </w:rPr>
      </w:pPr>
      <w:r w:rsidRPr="00B6213E">
        <w:rPr>
          <w:rFonts w:ascii="Helvetica" w:hAnsi="Helvetica"/>
          <w:b/>
        </w:rPr>
        <w:t>Additional Resources</w:t>
      </w:r>
      <w:r w:rsidR="00C53E5F">
        <w:rPr>
          <w:rFonts w:ascii="Helvetica" w:hAnsi="Helvetica"/>
          <w:b/>
        </w:rPr>
        <w:t xml:space="preserve"> Used</w:t>
      </w:r>
      <w:r w:rsidRPr="00B6213E">
        <w:rPr>
          <w:rFonts w:ascii="Helvetica" w:hAnsi="Helvetica"/>
          <w:b/>
        </w:rPr>
        <w:t>:</w:t>
      </w:r>
    </w:p>
    <w:p w14:paraId="19CFED63" w14:textId="77777777" w:rsidR="006331AB" w:rsidRDefault="006331AB" w:rsidP="006331AB">
      <w:pPr>
        <w:rPr>
          <w:rFonts w:ascii="Helvetica" w:hAnsi="Helvetica"/>
        </w:rPr>
      </w:pPr>
      <w:r w:rsidRPr="00012313">
        <w:rPr>
          <w:rFonts w:ascii="Helvetica" w:hAnsi="Helvetica"/>
        </w:rPr>
        <w:t xml:space="preserve">Reinforcement Learning 3 - Q Learning </w:t>
      </w:r>
      <w:hyperlink r:id="rId7" w:history="1">
        <w:r w:rsidRPr="0095629F">
          <w:rPr>
            <w:rStyle w:val="Hyperlink"/>
            <w:rFonts w:ascii="Helvetica" w:hAnsi="Helvetica"/>
          </w:rPr>
          <w:t>https://www.youtube.com/watch?v=1XRahNzA5bE</w:t>
        </w:r>
      </w:hyperlink>
    </w:p>
    <w:p w14:paraId="58D2AD74" w14:textId="77777777" w:rsidR="006331AB" w:rsidRDefault="006331AB" w:rsidP="006331AB">
      <w:pPr>
        <w:rPr>
          <w:rFonts w:ascii="Helvetica" w:hAnsi="Helvetica"/>
        </w:rPr>
      </w:pPr>
    </w:p>
    <w:p w14:paraId="255527B7" w14:textId="77777777" w:rsidR="006331AB" w:rsidRDefault="006331AB" w:rsidP="006331AB">
      <w:pPr>
        <w:rPr>
          <w:rFonts w:ascii="Helvetica" w:hAnsi="Helvetica"/>
        </w:rPr>
      </w:pPr>
      <w:r>
        <w:rPr>
          <w:rFonts w:ascii="Helvetica" w:hAnsi="Helvetica"/>
        </w:rPr>
        <w:t>Reinforcement Learning 4 - Q-Learning Parameters</w:t>
      </w:r>
    </w:p>
    <w:p w14:paraId="4EE15286" w14:textId="77777777" w:rsidR="006331AB" w:rsidRDefault="001535BF" w:rsidP="006331AB">
      <w:pPr>
        <w:rPr>
          <w:rFonts w:ascii="Cambria" w:hAnsi="Cambria"/>
          <w:sz w:val="22"/>
          <w:szCs w:val="22"/>
        </w:rPr>
      </w:pPr>
      <w:hyperlink r:id="rId8" w:history="1">
        <w:r w:rsidR="006331AB" w:rsidRPr="0095629F">
          <w:rPr>
            <w:rStyle w:val="Hyperlink"/>
            <w:rFonts w:ascii="Cambria" w:hAnsi="Cambria"/>
            <w:sz w:val="22"/>
            <w:szCs w:val="22"/>
          </w:rPr>
          <w:t>https://www.youtube.com/watch?v=XrxgdpduWOU</w:t>
        </w:r>
      </w:hyperlink>
    </w:p>
    <w:p w14:paraId="3527BD9D" w14:textId="77777777" w:rsidR="006331AB" w:rsidRDefault="006331AB" w:rsidP="006331AB">
      <w:pPr>
        <w:rPr>
          <w:rFonts w:ascii="Cambria" w:hAnsi="Cambria"/>
          <w:sz w:val="22"/>
          <w:szCs w:val="22"/>
        </w:rPr>
      </w:pPr>
    </w:p>
    <w:p w14:paraId="50A20F32" w14:textId="77777777" w:rsidR="006331AB" w:rsidRPr="00012313" w:rsidRDefault="006331AB" w:rsidP="006331AB">
      <w:pPr>
        <w:rPr>
          <w:rFonts w:ascii="Helvetica" w:hAnsi="Helvetica"/>
        </w:rPr>
      </w:pPr>
      <w:r w:rsidRPr="00012313">
        <w:rPr>
          <w:rFonts w:ascii="Helvetica" w:hAnsi="Helvetica"/>
        </w:rPr>
        <w:t>Path Finding Q-Learning Tutorial</w:t>
      </w:r>
    </w:p>
    <w:p w14:paraId="742DBEDD" w14:textId="77777777" w:rsidR="006331AB" w:rsidRPr="00012313" w:rsidRDefault="001535BF" w:rsidP="006331AB">
      <w:pPr>
        <w:rPr>
          <w:rFonts w:ascii="Cambria" w:hAnsi="Cambria"/>
          <w:sz w:val="22"/>
          <w:szCs w:val="22"/>
        </w:rPr>
      </w:pPr>
      <w:hyperlink r:id="rId9" w:history="1">
        <w:r w:rsidR="006331AB" w:rsidRPr="00012313">
          <w:rPr>
            <w:rStyle w:val="Hyperlink"/>
            <w:rFonts w:ascii="Cambria" w:hAnsi="Cambria"/>
            <w:sz w:val="22"/>
            <w:szCs w:val="22"/>
          </w:rPr>
          <w:t>http://mnemstudio.org/path-finding-q-learning-tutorial.htm</w:t>
        </w:r>
      </w:hyperlink>
    </w:p>
    <w:p w14:paraId="7F6D56EC" w14:textId="77777777" w:rsidR="006331AB" w:rsidRPr="002F25BA" w:rsidRDefault="006331AB">
      <w:pPr>
        <w:rPr>
          <w:rFonts w:ascii="Helvetica" w:hAnsi="Helvetica"/>
        </w:rPr>
      </w:pPr>
    </w:p>
    <w:sectPr w:rsidR="006331AB" w:rsidRPr="002F25B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0C594" w14:textId="77777777" w:rsidR="001535BF" w:rsidRDefault="001535BF" w:rsidP="001342C1">
      <w:r>
        <w:separator/>
      </w:r>
    </w:p>
  </w:endnote>
  <w:endnote w:type="continuationSeparator" w:id="0">
    <w:p w14:paraId="32835418" w14:textId="77777777" w:rsidR="001535BF" w:rsidRDefault="001535BF" w:rsidP="0013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3C723" w14:textId="77777777" w:rsidR="001535BF" w:rsidRDefault="001535BF" w:rsidP="001342C1">
      <w:r>
        <w:separator/>
      </w:r>
    </w:p>
  </w:footnote>
  <w:footnote w:type="continuationSeparator" w:id="0">
    <w:p w14:paraId="6341F901" w14:textId="77777777" w:rsidR="001535BF" w:rsidRDefault="001535BF" w:rsidP="001342C1">
      <w:r>
        <w:continuationSeparator/>
      </w:r>
    </w:p>
  </w:footnote>
  <w:footnote w:id="1">
    <w:p w14:paraId="5473CE41" w14:textId="74B0B4DF" w:rsidR="001535BF" w:rsidRDefault="001535BF">
      <w:pPr>
        <w:pStyle w:val="FootnoteText"/>
      </w:pPr>
      <w:r>
        <w:rPr>
          <w:rStyle w:val="FootnoteReference"/>
        </w:rPr>
        <w:footnoteRef/>
      </w:r>
      <w:r>
        <w:t xml:space="preserve"> </w:t>
      </w:r>
      <w:r w:rsidRPr="001342C1">
        <w:rPr>
          <w:sz w:val="18"/>
          <w:szCs w:val="18"/>
        </w:rPr>
        <w:t>https://discussions.udacity.com/t/question-on-the-maximization-step/170555/5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A20C4"/>
    <w:rsid w:val="000B5F82"/>
    <w:rsid w:val="001342C1"/>
    <w:rsid w:val="001535BF"/>
    <w:rsid w:val="00181AEE"/>
    <w:rsid w:val="001A3FDF"/>
    <w:rsid w:val="002272E9"/>
    <w:rsid w:val="002F25BA"/>
    <w:rsid w:val="004302A5"/>
    <w:rsid w:val="00496D0C"/>
    <w:rsid w:val="004E6E22"/>
    <w:rsid w:val="00587979"/>
    <w:rsid w:val="006331AB"/>
    <w:rsid w:val="00797073"/>
    <w:rsid w:val="00801D89"/>
    <w:rsid w:val="00815FBE"/>
    <w:rsid w:val="00AD460E"/>
    <w:rsid w:val="00AD74F9"/>
    <w:rsid w:val="00B6213E"/>
    <w:rsid w:val="00C378FC"/>
    <w:rsid w:val="00C53E5F"/>
    <w:rsid w:val="00CE6381"/>
    <w:rsid w:val="00CF4ACA"/>
    <w:rsid w:val="00DA36C8"/>
    <w:rsid w:val="00E63EEA"/>
    <w:rsid w:val="00EA4241"/>
    <w:rsid w:val="00EC4655"/>
    <w:rsid w:val="00F93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 w:type="character" w:styleId="Hyperlink">
    <w:name w:val="Hyperlink"/>
    <w:basedOn w:val="DefaultParagraphFont"/>
    <w:uiPriority w:val="99"/>
    <w:unhideWhenUsed/>
    <w:rsid w:val="006331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 w:type="character" w:styleId="Hyperlink">
    <w:name w:val="Hyperlink"/>
    <w:basedOn w:val="DefaultParagraphFont"/>
    <w:uiPriority w:val="99"/>
    <w:unhideWhenUsed/>
    <w:rsid w:val="00633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218136034">
      <w:bodyDiv w:val="1"/>
      <w:marLeft w:val="0"/>
      <w:marRight w:val="0"/>
      <w:marTop w:val="0"/>
      <w:marBottom w:val="0"/>
      <w:divBdr>
        <w:top w:val="none" w:sz="0" w:space="0" w:color="auto"/>
        <w:left w:val="none" w:sz="0" w:space="0" w:color="auto"/>
        <w:bottom w:val="none" w:sz="0" w:space="0" w:color="auto"/>
        <w:right w:val="none" w:sz="0" w:space="0" w:color="auto"/>
      </w:divBdr>
    </w:div>
    <w:div w:id="798719149">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537041640">
      <w:bodyDiv w:val="1"/>
      <w:marLeft w:val="0"/>
      <w:marRight w:val="0"/>
      <w:marTop w:val="0"/>
      <w:marBottom w:val="0"/>
      <w:divBdr>
        <w:top w:val="none" w:sz="0" w:space="0" w:color="auto"/>
        <w:left w:val="none" w:sz="0" w:space="0" w:color="auto"/>
        <w:bottom w:val="none" w:sz="0" w:space="0" w:color="auto"/>
        <w:right w:val="none" w:sz="0" w:space="0" w:color="auto"/>
      </w:divBdr>
    </w:div>
    <w:div w:id="1788229573">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1XRahNzA5bE" TargetMode="External"/><Relationship Id="rId8" Type="http://schemas.openxmlformats.org/officeDocument/2006/relationships/hyperlink" Target="https://www.youtube.com/watch?v=XrxgdpduWOU" TargetMode="External"/><Relationship Id="rId9" Type="http://schemas.openxmlformats.org/officeDocument/2006/relationships/hyperlink" Target="http://mnemstudio.org/path-finding-q-learning-tutorial.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1024</Words>
  <Characters>5840</Characters>
  <Application>Microsoft Macintosh Word</Application>
  <DocSecurity>0</DocSecurity>
  <Lines>48</Lines>
  <Paragraphs>13</Paragraphs>
  <ScaleCrop>false</ScaleCrop>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11</cp:revision>
  <cp:lastPrinted>2016-06-09T15:19:00Z</cp:lastPrinted>
  <dcterms:created xsi:type="dcterms:W3CDTF">2016-06-09T15:19:00Z</dcterms:created>
  <dcterms:modified xsi:type="dcterms:W3CDTF">2016-06-27T16:09:00Z</dcterms:modified>
</cp:coreProperties>
</file>