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F46E5"/>
          <w:sz w:val="68"/>
        </w:rPr>
        <w:t>EduTutor IA</w:t>
      </w:r>
    </w:p>
    <w:p>
      <w:pPr>
        <w:jc w:val="center"/>
      </w:pPr>
      <w:r>
        <w:rPr>
          <w:color w:val="334155"/>
          <w:sz w:val="32"/>
        </w:rPr>
        <w:t>Cadrage produit</w:t>
      </w:r>
    </w:p>
    <w:p/>
    <w:p>
      <w:pPr>
        <w:jc w:val="center"/>
      </w:pPr>
      <w:r>
        <w:rPr>
          <w:b/>
          <w:sz w:val="44"/>
        </w:rPr>
        <w:t>Burndown &amp; Burnup — Pilotage par les faits (J4)</w:t>
      </w:r>
    </w:p>
    <w:p/>
    <w:p/>
    <w:p>
      <w:pPr>
        <w:jc w:val="center"/>
      </w:pPr>
      <w:r>
        <w:rPr>
          <w:i/>
          <w:color w:val="334155"/>
        </w:rPr>
        <w:t>Livrable Jour 1 — APOCAL'IPSSI 2026</w:t>
      </w:r>
    </w:p>
    <w:p>
      <w:r>
        <w:br w:type="page"/>
      </w:r>
    </w:p>
    <w:p>
      <w:pPr>
        <w:pStyle w:val="Heading1"/>
      </w:pPr>
      <w:r>
        <w:t>🗂️ Identification du document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Équipe</w:t>
            </w:r>
          </w:p>
        </w:tc>
        <w:tc>
          <w:tcPr>
            <w:tcW w:type="dxa" w:w="4320"/>
          </w:tcPr>
          <w:p>
            <w:r/>
            <w:r>
              <w:t>n° 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Membres</w:t>
            </w:r>
          </w:p>
        </w:tc>
        <w:tc>
          <w:tcPr>
            <w:tcW w:type="dxa" w:w="4320"/>
          </w:tcPr>
          <w:p>
            <w:r/>
            <w:r>
              <w:t>Kahil MOKHTARI · Amine HADDANE · Souleymane FALL · Nikola MILOSAVLJEVIC · Dina CHAOUKI · Rayan ZEBAZE SAO · Hugo RAGUIN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Artefact</w:t>
            </w:r>
          </w:p>
        </w:tc>
        <w:tc>
          <w:tcPr>
            <w:tcW w:type="dxa" w:w="4320"/>
          </w:tcPr>
          <w:p>
            <w:r/>
            <w:r>
              <w:t>Courbes de pilotage — Burndown (sprint) + Burnup (projet)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  <w:r>
              <w:t>02/07/2026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/>
            <w:r>
              <w:t>✅ Suivi tenu quotidiennement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Rédacteur</w:t>
            </w:r>
          </w:p>
        </w:tc>
        <w:tc>
          <w:tcPr>
            <w:tcW w:type="dxa" w:w="4320"/>
          </w:tcPr>
          <w:p>
            <w:r/>
            <w:r>
              <w:t>Nikola MILOSAVLJEVIC</w:t>
            </w:r>
          </w:p>
        </w:tc>
      </w:tr>
    </w:tbl>
    <w:p/>
    <w:p>
      <w:pPr>
        <w:ind w:left="454"/>
      </w:pPr>
      <w:r>
        <w:t>Liens : Perturbation J4 · Release Planning · Sprint Backlog.</w:t>
      </w:r>
    </w:p>
    <w:p>
      <w:pPr>
        <w:pStyle w:val="Heading1"/>
      </w:pPr>
      <w:r>
        <w:t>1. Burndown — Sprint MVP (Sprint 5, mer. 14h–17h45)</w:t>
      </w:r>
    </w:p>
    <w:p>
      <w:r>
        <w:rPr>
          <w:b/>
        </w:rPr>
        <w:t>Engagement du sprint : 22 points.</w:t>
      </w:r>
      <w:r>
        <w:t xml:space="preserve"> Reste-à-faire relevé à chaque point de contrôle, comparé à la ligne idéale.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Point de contrôle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Idéal (reste)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Réel (reste)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Commentaire</w:t>
            </w:r>
          </w:p>
        </w:tc>
      </w:tr>
      <w:tr>
        <w:tc>
          <w:tcPr>
            <w:tcW w:type="dxa" w:w="2160"/>
          </w:tcPr>
          <w:p>
            <w:r/>
            <w:r>
              <w:t>14h00 (début)</w:t>
            </w:r>
          </w:p>
        </w:tc>
        <w:tc>
          <w:tcPr>
            <w:tcW w:type="dxa" w:w="2160"/>
          </w:tcPr>
          <w:p>
            <w:r/>
            <w:r>
              <w:t>22</w:t>
            </w:r>
          </w:p>
        </w:tc>
        <w:tc>
          <w:tcPr>
            <w:tcW w:type="dxa" w:w="2160"/>
          </w:tcPr>
          <w:p>
            <w:r/>
            <w:r>
              <w:t>22</w:t>
            </w:r>
          </w:p>
        </w:tc>
        <w:tc>
          <w:tcPr>
            <w:tcW w:type="dxa" w:w="2160"/>
          </w:tcPr>
          <w:p>
            <w:r/>
            <w:r>
              <w:t>Démarrage du sprint</w:t>
            </w:r>
          </w:p>
        </w:tc>
      </w:tr>
      <w:tr>
        <w:tc>
          <w:tcPr>
            <w:tcW w:type="dxa" w:w="2160"/>
          </w:tcPr>
          <w:p>
            <w:r/>
            <w:r>
              <w:t>14h45</w:t>
            </w:r>
          </w:p>
        </w:tc>
        <w:tc>
          <w:tcPr>
            <w:tcW w:type="dxa" w:w="2160"/>
          </w:tcPr>
          <w:p>
            <w:r/>
            <w:r>
              <w:t>18</w:t>
            </w:r>
          </w:p>
        </w:tc>
        <w:tc>
          <w:tcPr>
            <w:tcW w:type="dxa" w:w="2160"/>
          </w:tcPr>
          <w:p>
            <w:r/>
            <w:r>
              <w:t>22</w:t>
            </w:r>
          </w:p>
        </w:tc>
        <w:tc>
          <w:tcPr>
            <w:tcW w:type="dxa" w:w="2160"/>
          </w:tcPr>
          <w:p>
            <w:r/>
            <w:r>
              <w:t>Mise en route (env., relecture)</w:t>
            </w:r>
          </w:p>
        </w:tc>
      </w:tr>
      <w:tr>
        <w:tc>
          <w:tcPr>
            <w:tcW w:type="dxa" w:w="2160"/>
          </w:tcPr>
          <w:p>
            <w:r/>
            <w:r>
              <w:t>15h30</w:t>
            </w:r>
          </w:p>
        </w:tc>
        <w:tc>
          <w:tcPr>
            <w:tcW w:type="dxa" w:w="2160"/>
          </w:tcPr>
          <w:p>
            <w:r/>
            <w:r>
              <w:t>14</w:t>
            </w:r>
          </w:p>
        </w:tc>
        <w:tc>
          <w:tcPr>
            <w:tcW w:type="dxa" w:w="2160"/>
          </w:tcPr>
          <w:p>
            <w:r/>
            <w:r>
              <w:t>17</w:t>
            </w:r>
          </w:p>
        </w:tc>
        <w:tc>
          <w:tcPr>
            <w:tcW w:type="dxa" w:w="2160"/>
          </w:tcPr>
          <w:p>
            <w:r/>
            <w:r>
              <w:t>Rattrapage du retard initial</w:t>
            </w:r>
          </w:p>
        </w:tc>
      </w:tr>
      <w:tr>
        <w:tc>
          <w:tcPr>
            <w:tcW w:type="dxa" w:w="2160"/>
          </w:tcPr>
          <w:p>
            <w:r/>
            <w:r>
              <w:t>16h15</w:t>
            </w:r>
          </w:p>
        </w:tc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Perturbation J3-bis (SAR RGPD) absorbée</w:t>
            </w:r>
          </w:p>
        </w:tc>
      </w:tr>
      <w:tr>
        <w:tc>
          <w:tcPr>
            <w:tcW w:type="dxa" w:w="2160"/>
          </w:tcPr>
          <w:p>
            <w:r/>
            <w:r>
              <w:t>17h00</w:t>
            </w:r>
          </w:p>
        </w:tc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Quasi sur la ligne idéale</w:t>
            </w:r>
          </w:p>
        </w:tc>
      </w:tr>
      <w:tr>
        <w:tc>
          <w:tcPr>
            <w:tcW w:type="dxa" w:w="2160"/>
          </w:tcPr>
          <w:p>
            <w:r/>
            <w:r>
              <w:t>17h45 (fin)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 xml:space="preserve">✅ </w:t>
            </w:r>
            <w:r>
              <w:rPr>
                <w:b/>
              </w:rPr>
              <w:t>MVP livré</w:t>
            </w:r>
            <w:r>
              <w:t xml:space="preserve"> (tag </w:t>
            </w:r>
            <w:r>
              <w:rPr>
                <w:rFonts w:ascii="Consolas" w:hAnsi="Consolas"/>
              </w:rPr>
              <w:t>v1.0.0-mvp</w:t>
            </w:r>
            <w:r>
              <w:t>)</w:t>
            </w:r>
          </w:p>
        </w:tc>
      </w:tr>
    </w:tbl>
    <w:p/>
    <w:p>
      <w:r>
        <w:rPr>
          <w:b/>
        </w:rPr>
        <w:t>Lecture</w:t>
      </w:r>
      <w:r>
        <w:t xml:space="preserve"> : démarrage plus lent que l'idéal (mise en route), puis rattrapage ; la perturbation </w:t>
      </w:r>
      <w:r>
        <w:rPr>
          <w:b/>
        </w:rPr>
        <w:t>J3-bis</w:t>
      </w:r>
      <w:r>
        <w:t xml:space="preserve"> insérée en cours de sprint a été </w:t>
      </w:r>
      <w:r>
        <w:rPr>
          <w:b/>
        </w:rPr>
        <w:t>absorbée sans décaler la fin</w:t>
      </w:r>
      <w:r>
        <w:t xml:space="preserve">. Reste-à-faire ramené à </w:t>
      </w:r>
      <w:r>
        <w:rPr>
          <w:b/>
        </w:rPr>
        <w:t>0</w:t>
      </w:r>
      <w:r>
        <w:t xml:space="preserve"> à 17h45.</w:t>
      </w:r>
    </w:p>
    <w:p>
      <w:pPr>
        <w:pStyle w:val="Heading1"/>
      </w:pPr>
      <w:r>
        <w:t>2. Burnup — Projet (Sprints 1 → 8)</w:t>
      </w:r>
    </w:p>
    <w:p>
      <w:r>
        <w:t xml:space="preserve">Le burnup distingue </w:t>
      </w:r>
      <w:r>
        <w:rPr>
          <w:b/>
        </w:rPr>
        <w:t>deux courbes</w:t>
      </w:r>
      <w:r>
        <w:t xml:space="preserve"> : le </w:t>
      </w:r>
      <w:r>
        <w:rPr>
          <w:b/>
        </w:rPr>
        <w:t>réalisé cumulé</w:t>
      </w:r>
      <w:r>
        <w:t xml:space="preserve"> (ce qui est terminé) et le </w:t>
      </w:r>
      <w:r>
        <w:rPr>
          <w:b/>
        </w:rPr>
        <w:t>périmètre total</w:t>
      </w:r>
      <w:r>
        <w:t xml:space="preserve"> (qui </w:t>
      </w:r>
      <w:r>
        <w:rPr>
          <w:b/>
        </w:rPr>
        <w:t>augmente</w:t>
      </w:r>
      <w:r>
        <w:t xml:space="preserve"> à chaque perturbation ajoutant du scope). L'écart final = travail restant au-delà de la semaine.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Sprint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Réalisé (pts)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Réalisé cumulé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Périmètre total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Perturbation / impact périmètre</w:t>
            </w:r>
          </w:p>
        </w:tc>
      </w:tr>
      <w:tr>
        <w:tc>
          <w:tcPr>
            <w:tcW w:type="dxa" w:w="1728"/>
          </w:tcPr>
          <w:p>
            <w:r/>
            <w:r>
              <w:t>S1</w:t>
            </w:r>
          </w:p>
        </w:tc>
        <w:tc>
          <w:tcPr>
            <w:tcW w:type="dxa" w:w="1728"/>
          </w:tcPr>
          <w:p>
            <w:r/>
            <w:r>
              <w:t>14</w:t>
            </w:r>
          </w:p>
        </w:tc>
        <w:tc>
          <w:tcPr>
            <w:tcW w:type="dxa" w:w="1728"/>
          </w:tcPr>
          <w:p>
            <w:r/>
            <w:r>
              <w:t>14</w:t>
            </w:r>
          </w:p>
        </w:tc>
        <w:tc>
          <w:tcPr>
            <w:tcW w:type="dxa" w:w="1728"/>
          </w:tcPr>
          <w:p>
            <w:r/>
            <w:r>
              <w:t>120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S2</w:t>
            </w:r>
          </w:p>
        </w:tc>
        <w:tc>
          <w:tcPr>
            <w:tcW w:type="dxa" w:w="1728"/>
          </w:tcPr>
          <w:p>
            <w:r/>
            <w:r>
              <w:t>16</w:t>
            </w:r>
          </w:p>
        </w:tc>
        <w:tc>
          <w:tcPr>
            <w:tcW w:type="dxa" w:w="1728"/>
          </w:tcPr>
          <w:p>
            <w:r/>
            <w:r>
              <w:t>30</w:t>
            </w:r>
          </w:p>
        </w:tc>
        <w:tc>
          <w:tcPr>
            <w:tcW w:type="dxa" w:w="1728"/>
          </w:tcPr>
          <w:p>
            <w:r/>
            <w:r>
              <w:t>133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J1 : +13</w:t>
            </w:r>
            <w:r>
              <w:t xml:space="preserve"> (épic Espace enseignant E13)</w:t>
            </w:r>
          </w:p>
        </w:tc>
      </w:tr>
      <w:tr>
        <w:tc>
          <w:tcPr>
            <w:tcW w:type="dxa" w:w="1728"/>
          </w:tcPr>
          <w:p>
            <w:r/>
            <w:r>
              <w:t>S3</w:t>
            </w:r>
          </w:p>
        </w:tc>
        <w:tc>
          <w:tcPr>
            <w:tcW w:type="dxa" w:w="1728"/>
          </w:tcPr>
          <w:p>
            <w:r/>
            <w:r>
              <w:t>18</w:t>
            </w:r>
          </w:p>
        </w:tc>
        <w:tc>
          <w:tcPr>
            <w:tcW w:type="dxa" w:w="1728"/>
          </w:tcPr>
          <w:p>
            <w:r/>
            <w:r>
              <w:t>48</w:t>
            </w:r>
          </w:p>
        </w:tc>
        <w:tc>
          <w:tcPr>
            <w:tcW w:type="dxa" w:w="1728"/>
          </w:tcPr>
          <w:p>
            <w:r/>
            <w:r>
              <w:t>133</w:t>
            </w:r>
          </w:p>
        </w:tc>
        <w:tc>
          <w:tcPr>
            <w:tcW w:type="dxa" w:w="1728"/>
          </w:tcPr>
          <w:p>
            <w:r/>
            <w:r>
              <w:t>J2 : +0 (choix technique, retravail interne)</w:t>
            </w:r>
          </w:p>
        </w:tc>
      </w:tr>
      <w:tr>
        <w:tc>
          <w:tcPr>
            <w:tcW w:type="dxa" w:w="1728"/>
          </w:tcPr>
          <w:p>
            <w:r/>
            <w:r>
              <w:t>S4</w:t>
            </w:r>
          </w:p>
        </w:tc>
        <w:tc>
          <w:tcPr>
            <w:tcW w:type="dxa" w:w="1728"/>
          </w:tcPr>
          <w:p>
            <w:r/>
            <w:r>
              <w:t>19</w:t>
            </w:r>
          </w:p>
        </w:tc>
        <w:tc>
          <w:tcPr>
            <w:tcW w:type="dxa" w:w="1728"/>
          </w:tcPr>
          <w:p>
            <w:r/>
            <w:r>
              <w:t>67</w:t>
            </w:r>
          </w:p>
        </w:tc>
        <w:tc>
          <w:tcPr>
            <w:tcW w:type="dxa" w:w="1728"/>
          </w:tcPr>
          <w:p>
            <w:r/>
            <w:r>
              <w:t>136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J3 : +3</w:t>
            </w:r>
            <w:r>
              <w:t xml:space="preserve"> (sécurité E7)</w:t>
            </w:r>
          </w:p>
        </w:tc>
      </w:tr>
      <w:tr>
        <w:tc>
          <w:tcPr>
            <w:tcW w:type="dxa" w:w="1728"/>
          </w:tcPr>
          <w:p>
            <w:r/>
            <w:r>
              <w:t>S5</w:t>
            </w:r>
          </w:p>
        </w:tc>
        <w:tc>
          <w:tcPr>
            <w:tcW w:type="dxa" w:w="1728"/>
          </w:tcPr>
          <w:p>
            <w:r/>
            <w:r>
              <w:t>21</w:t>
            </w:r>
          </w:p>
        </w:tc>
        <w:tc>
          <w:tcPr>
            <w:tcW w:type="dxa" w:w="1728"/>
          </w:tcPr>
          <w:p>
            <w:r/>
            <w:r>
              <w:t>88</w:t>
            </w:r>
          </w:p>
        </w:tc>
        <w:tc>
          <w:tcPr>
            <w:tcW w:type="dxa" w:w="1728"/>
          </w:tcPr>
          <w:p>
            <w:r/>
            <w:r>
              <w:t>141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J3-bis : +5</w:t>
            </w:r>
            <w:r>
              <w:t xml:space="preserve"> (RGPD E8) → 🎯 </w:t>
            </w:r>
            <w:r>
              <w:rPr>
                <w:b/>
              </w:rPr>
              <w:t>MVP (R1)</w:t>
            </w:r>
          </w:p>
        </w:tc>
      </w:tr>
      <w:tr>
        <w:tc>
          <w:tcPr>
            <w:tcW w:type="dxa" w:w="1728"/>
          </w:tcPr>
          <w:p>
            <w:r/>
            <w:r>
              <w:t>S6</w:t>
            </w:r>
          </w:p>
        </w:tc>
        <w:tc>
          <w:tcPr>
            <w:tcW w:type="dxa" w:w="1728"/>
          </w:tcPr>
          <w:p>
            <w:r/>
            <w:r>
              <w:t>17</w:t>
            </w:r>
          </w:p>
        </w:tc>
        <w:tc>
          <w:tcPr>
            <w:tcW w:type="dxa" w:w="1728"/>
          </w:tcPr>
          <w:p>
            <w:r/>
            <w:r>
              <w:t>105</w:t>
            </w:r>
          </w:p>
        </w:tc>
        <w:tc>
          <w:tcPr>
            <w:tcW w:type="dxa" w:w="1728"/>
          </w:tcPr>
          <w:p>
            <w:r/>
            <w:r>
              <w:t>141</w:t>
            </w:r>
          </w:p>
        </w:tc>
        <w:tc>
          <w:tcPr>
            <w:tcW w:type="dxa" w:w="1728"/>
          </w:tcPr>
          <w:p>
            <w:r/>
            <w:r>
              <w:t>J4 : retour client (retravail)</w:t>
            </w:r>
          </w:p>
        </w:tc>
      </w:tr>
      <w:tr>
        <w:tc>
          <w:tcPr>
            <w:tcW w:type="dxa" w:w="1728"/>
          </w:tcPr>
          <w:p>
            <w:r/>
            <w:r>
              <w:t>S7</w:t>
            </w:r>
          </w:p>
        </w:tc>
        <w:tc>
          <w:tcPr>
            <w:tcW w:type="dxa" w:w="1728"/>
          </w:tcPr>
          <w:p>
            <w:r/>
            <w:r>
              <w:t>18</w:t>
            </w:r>
          </w:p>
        </w:tc>
        <w:tc>
          <w:tcPr>
            <w:tcW w:type="dxa" w:w="1728"/>
          </w:tcPr>
          <w:p>
            <w:r/>
            <w:r>
              <w:t>123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209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J4 passage à l'échelle : +68</w:t>
            </w:r>
            <w:r>
              <w:t xml:space="preserve"> (RGAA E15 / i18n E16 / scalabilité E14)</w:t>
            </w:r>
          </w:p>
        </w:tc>
      </w:tr>
      <w:tr>
        <w:tc>
          <w:tcPr>
            <w:tcW w:type="dxa" w:w="1728"/>
          </w:tcPr>
          <w:p>
            <w:r/>
            <w:r>
              <w:t>S8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133</w:t>
            </w:r>
          </w:p>
        </w:tc>
        <w:tc>
          <w:tcPr>
            <w:tcW w:type="dxa" w:w="1728"/>
          </w:tcPr>
          <w:p>
            <w:r/>
            <w:r>
              <w:t>209</w:t>
            </w:r>
          </w:p>
        </w:tc>
        <w:tc>
          <w:tcPr>
            <w:tcW w:type="dxa" w:w="1728"/>
          </w:tcPr>
          <w:p>
            <w:r/>
            <w:r>
              <w:t>Stabilisation ; 🚀 R2 livrée</w:t>
            </w:r>
          </w:p>
        </w:tc>
      </w:tr>
    </w:tbl>
    <w:p/>
    <w:p>
      <w:r>
        <w:rPr>
          <w:b/>
        </w:rPr>
        <w:t>Lecture</w:t>
      </w:r>
      <w:r>
        <w:t xml:space="preserve"> :</w:t>
      </w:r>
    </w:p>
    <w:p>
      <w:pPr>
        <w:pStyle w:val="ListBullet"/>
      </w:pPr>
      <w:r>
        <w:t xml:space="preserve">La courbe </w:t>
      </w:r>
      <w:r>
        <w:rPr>
          <w:b/>
        </w:rPr>
        <w:t>réalisé cumulé</w:t>
      </w:r>
      <w:r>
        <w:t xml:space="preserve"> progresse régulièrement (vélocité ~14–21 pts/sprint), ce qui valide un rythme soutenable.</w:t>
      </w:r>
    </w:p>
    <w:p>
      <w:pPr>
        <w:pStyle w:val="ListBullet"/>
      </w:pPr>
      <w:r>
        <w:t xml:space="preserve">La courbe </w:t>
      </w:r>
      <w:r>
        <w:rPr>
          <w:b/>
        </w:rPr>
        <w:t>périmètre</w:t>
      </w:r>
      <w:r>
        <w:t xml:space="preserve"> fait </w:t>
      </w:r>
      <w:r>
        <w:rPr>
          <w:b/>
        </w:rPr>
        <w:t>3 sauts visibles</w:t>
      </w:r>
      <w:r>
        <w:t xml:space="preserve"> dus aux perturbations : </w:t>
      </w:r>
      <w:r>
        <w:rPr>
          <w:b/>
        </w:rPr>
        <w:t>J1 (+13)</w:t>
      </w:r>
      <w:r>
        <w:t xml:space="preserve">, </w:t>
      </w:r>
      <w:r>
        <w:rPr>
          <w:b/>
        </w:rPr>
        <w:t>J3/J3-bis (+8)</w:t>
      </w:r>
      <w:r>
        <w:t xml:space="preserve"> et surtout </w:t>
      </w:r>
      <w:r>
        <w:rPr>
          <w:b/>
        </w:rPr>
        <w:t>J4 passage à l'échelle (+68)</w:t>
      </w:r>
      <w:r>
        <w:t>.</w:t>
      </w:r>
    </w:p>
    <w:p>
      <w:pPr>
        <w:pStyle w:val="ListBullet"/>
      </w:pPr>
      <w:r>
        <w:rPr>
          <w:b/>
        </w:rPr>
        <w:t>Impact chiffré J4</w:t>
      </w:r>
      <w:r>
        <w:t xml:space="preserve"> : le périmètre bondit de </w:t>
      </w:r>
      <w:r>
        <w:rPr>
          <w:b/>
        </w:rPr>
        <w:t>141 → 209 pts</w:t>
      </w:r>
      <w:r>
        <w:t xml:space="preserve"> (</w:t>
      </w:r>
      <w:r>
        <w:rPr>
          <w:b/>
        </w:rPr>
        <w:t>+48 %</w:t>
      </w:r>
      <w:r>
        <w:t xml:space="preserve">). À la fin de la semaine, </w:t>
      </w:r>
      <w:r>
        <w:rPr>
          <w:b/>
        </w:rPr>
        <w:t>133/209 pts</w:t>
      </w:r>
      <w:r>
        <w:t xml:space="preserve"> sont réalisés : les </w:t>
      </w:r>
      <w:r>
        <w:rPr>
          <w:b/>
        </w:rPr>
        <w:t>~76 pts</w:t>
      </w:r>
      <w:r>
        <w:t xml:space="preserve"> de RGAA/i18n/scalabilité constituent une </w:t>
      </w:r>
      <w:r>
        <w:rPr>
          <w:b/>
        </w:rPr>
        <w:t>Release 3 « Plateforme publique »</w:t>
      </w:r>
      <w:r>
        <w:t xml:space="preserve"> planifiée </w:t>
      </w:r>
      <w:r>
        <w:rPr>
          <w:b/>
        </w:rPr>
        <w:t>au-delà</w:t>
      </w:r>
      <w:r>
        <w:t xml:space="preserve"> de la semaine — c'est l'effet attendu de la perturbation, rendu </w:t>
      </w:r>
      <w:r>
        <w:rPr>
          <w:b/>
        </w:rPr>
        <w:t>visible et chiffré</w:t>
      </w:r>
      <w:r>
        <w:t xml:space="preserve"> plutôt que subi.</w:t>
      </w:r>
    </w:p>
    <w:p>
      <w:pPr>
        <w:pStyle w:val="Heading1"/>
      </w:pPr>
      <w:r>
        <w:t>3. Synthèse de l'impact des perturbations sur le périmètre *(pilotage par les faits)*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Perturbation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Scope ajouté (pts)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Absorbée dans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Effet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J1</w:t>
            </w:r>
            <w:r>
              <w:t xml:space="preserve"> — persona Mme Lefèvre</w:t>
            </w:r>
          </w:p>
        </w:tc>
        <w:tc>
          <w:tcPr>
            <w:tcW w:type="dxa" w:w="2160"/>
          </w:tcPr>
          <w:p>
            <w:r/>
            <w:r>
              <w:t>+13</w:t>
            </w:r>
          </w:p>
        </w:tc>
        <w:tc>
          <w:tcPr>
            <w:tcW w:type="dxa" w:w="2160"/>
          </w:tcPr>
          <w:p>
            <w:r/>
            <w:r>
              <w:t>R1 (must-have remonté)</w:t>
            </w:r>
          </w:p>
        </w:tc>
        <w:tc>
          <w:tcPr>
            <w:tcW w:type="dxa" w:w="2160"/>
          </w:tcPr>
          <w:p>
            <w:r/>
            <w:r>
              <w:t>Espace enseignant intégré au MVP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J2</w:t>
            </w:r>
            <w:r>
              <w:t xml:space="preserve"> — latence LLM</w:t>
            </w:r>
          </w:p>
        </w:tc>
        <w:tc>
          <w:tcPr>
            <w:tcW w:type="dxa" w:w="2160"/>
          </w:tcPr>
          <w:p>
            <w:r/>
            <w:r>
              <w:t>0 (retravail)</w:t>
            </w:r>
          </w:p>
        </w:tc>
        <w:tc>
          <w:tcPr>
            <w:tcW w:type="dxa" w:w="2160"/>
          </w:tcPr>
          <w:p>
            <w:r/>
            <w:r>
              <w:t>S3</w:t>
            </w:r>
          </w:p>
        </w:tc>
        <w:tc>
          <w:tcPr>
            <w:tcW w:type="dxa" w:w="2160"/>
          </w:tcPr>
          <w:p>
            <w:r/>
            <w:r>
              <w:t xml:space="preserve">Bascule </w:t>
            </w:r>
            <w:r>
              <w:rPr>
                <w:rFonts w:ascii="Consolas" w:hAnsi="Consolas"/>
              </w:rPr>
              <w:t>mistral:7b</w:t>
            </w:r>
            <w:r>
              <w:t xml:space="preserve"> (ADR-0001)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J3</w:t>
            </w:r>
            <w:r>
              <w:t xml:space="preserve"> — prompt injection</w:t>
            </w:r>
          </w:p>
        </w:tc>
        <w:tc>
          <w:tcPr>
            <w:tcW w:type="dxa" w:w="2160"/>
          </w:tcPr>
          <w:p>
            <w:r/>
            <w:r>
              <w:t>+3</w:t>
            </w:r>
          </w:p>
        </w:tc>
        <w:tc>
          <w:tcPr>
            <w:tcW w:type="dxa" w:w="2160"/>
          </w:tcPr>
          <w:p>
            <w:r/>
            <w:r>
              <w:t>S4</w:t>
            </w:r>
          </w:p>
        </w:tc>
        <w:tc>
          <w:tcPr>
            <w:tcW w:type="dxa" w:w="2160"/>
          </w:tcPr>
          <w:p>
            <w:r/>
            <w:r>
              <w:t>Garde 4 couches (E7)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J3-bis</w:t>
            </w:r>
            <w:r>
              <w:t xml:space="preserve"> — SAR RGPD</w:t>
            </w:r>
          </w:p>
        </w:tc>
        <w:tc>
          <w:tcPr>
            <w:tcW w:type="dxa" w:w="2160"/>
          </w:tcPr>
          <w:p>
            <w:r/>
            <w:r>
              <w:t>+5</w:t>
            </w:r>
          </w:p>
        </w:tc>
        <w:tc>
          <w:tcPr>
            <w:tcW w:type="dxa" w:w="2160"/>
          </w:tcPr>
          <w:p>
            <w:r/>
            <w:r>
              <w:t>S5</w:t>
            </w:r>
          </w:p>
        </w:tc>
        <w:tc>
          <w:tcPr>
            <w:tcW w:type="dxa" w:w="2160"/>
          </w:tcPr>
          <w:p>
            <w:r/>
            <w:r>
              <w:t>Export + rétention (E8)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J4</w:t>
            </w:r>
            <w:r>
              <w:t xml:space="preserve"> — passage à l'échelle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+68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R3 (au-delà)</w:t>
            </w:r>
          </w:p>
        </w:tc>
        <w:tc>
          <w:tcPr>
            <w:tcW w:type="dxa" w:w="2160"/>
          </w:tcPr>
          <w:p>
            <w:r/>
            <w:r>
              <w:t>RGAA + i18n + scalabilité planifiés</w:t>
            </w:r>
          </w:p>
        </w:tc>
      </w:tr>
    </w:tbl>
    <w:p/>
    <w:p>
      <w:pPr>
        <w:ind w:left="454"/>
      </w:pPr>
      <w:r>
        <w:t xml:space="preserve">Règle de pilotage : on ne « cache » pas un scope ajouté dans la vélocité — on le </w:t>
      </w:r>
      <w:r>
        <w:rPr>
          <w:b/>
        </w:rPr>
        <w:t>matérialise sur le burnup</w:t>
      </w:r>
      <w:r>
        <w:t xml:space="preserve"> et on </w:t>
      </w:r>
      <w:r>
        <w:rPr>
          <w:b/>
        </w:rPr>
        <w:t>replanifie</w:t>
      </w:r>
      <w:r>
        <w:t xml:space="preserve"> (Release 3), conformément à la consigne « un plan clair, pas du code dans la panique ».</w:t>
      </w:r>
    </w:p>
    <w:p>
      <w:pPr>
        <w:pStyle w:val="Heading1"/>
      </w:pPr>
      <w:r>
        <w:t>📚 Références</w:t>
      </w:r>
    </w:p>
    <w:p>
      <w:pPr>
        <w:pStyle w:val="ListBullet"/>
      </w:pPr>
      <w:r>
        <w:t>Perturbation J4 — passage à l'échelle · Release Planning · Product Backlog.</w:t>
      </w:r>
    </w:p>
    <w:p>
      <w:r>
        <w:rPr>
          <w:i/>
        </w:rPr>
        <w:t>Burndown &amp; Burnup — équipe 6. Burndown : MVP livré à 0 reste-à-faire ; Burnup : périmètre +68 pts en J4 (+48 %), replanifié en Release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