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h13gdtotkvkv" w:id="0"/>
      <w:bookmarkEnd w:id="0"/>
      <w:r w:rsidDel="00000000" w:rsidR="00000000" w:rsidRPr="00000000">
        <w:rPr>
          <w:rtl w:val="0"/>
        </w:rPr>
        <w:t xml:space="preserve">Livret du Stagiaire : Automatiser le Reporting Projet pour Améliorer le Pilotage et la Communication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Formation Certifiante RF7138 | Environnement Microsoft 365 &amp; Copilot Enterprise</w:t>
      </w:r>
    </w:p>
    <w:p w:rsidR="00000000" w:rsidDel="00000000" w:rsidP="00000000" w:rsidRDefault="00000000" w:rsidRPr="00000000" w14:paraId="00000003">
      <w:pPr>
        <w:pStyle w:val="Heading5"/>
        <w:rPr/>
      </w:pPr>
      <w:bookmarkStart w:colFirst="0" w:colLast="0" w:name="_5lghec1epfdg" w:id="1"/>
      <w:bookmarkEnd w:id="1"/>
      <w:r w:rsidDel="00000000" w:rsidR="00000000" w:rsidRPr="00000000">
        <w:rPr>
          <w:rtl w:val="0"/>
        </w:rPr>
        <w:t xml:space="preserve">1. Introduction et Cadrage de la Formation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L’automatisation du reporting projet n’est pas une simple optimisation technique ; c’est un impératif stratégique pour le chef de projet moderne. Dans un écosystème complexe, la  </w:t>
      </w:r>
      <w:r w:rsidDel="00000000" w:rsidR="00000000" w:rsidRPr="00000000">
        <w:rPr>
          <w:b w:val="1"/>
          <w:bCs w:val="1"/>
          <w:rtl w:val="0"/>
        </w:rPr>
        <w:t xml:space="preserve">fragmentation de la donnée</w:t>
      </w:r>
      <w:r w:rsidDel="00000000" w:rsidR="00000000" w:rsidRPr="00000000">
        <w:rPr>
          <w:rtl w:val="0"/>
        </w:rPr>
        <w:t xml:space="preserve">  est le tueur silencieux de la vélocité. En maîtrisant la chaîne de confiance de l’information, vous ne vous contentez pas de gagner du temps : vous restaurez votre crédibilité managériale et transformez le reporting d'une contrainte administrative en un véritable levier d'aide à la décision.Cette session s'inscrit dans le cadre de la  </w:t>
      </w:r>
      <w:r w:rsidDel="00000000" w:rsidR="00000000" w:rsidRPr="00000000">
        <w:rPr>
          <w:b w:val="1"/>
          <w:bCs w:val="1"/>
          <w:rtl w:val="0"/>
        </w:rPr>
        <w:t xml:space="preserve">certification RF7138</w:t>
      </w:r>
      <w:r w:rsidDel="00000000" w:rsidR="00000000" w:rsidRPr="00000000">
        <w:rPr>
          <w:rtl w:val="0"/>
        </w:rPr>
        <w:t xml:space="preserve"> . Le travail que vous allez mener sur votre projet "Fil Rouge" aboutira à un  </w:t>
      </w:r>
      <w:r w:rsidDel="00000000" w:rsidR="00000000" w:rsidRPr="00000000">
        <w:rPr>
          <w:b w:val="1"/>
          <w:bCs w:val="1"/>
          <w:rtl w:val="0"/>
        </w:rPr>
        <w:t xml:space="preserve">Proof of Concept (POC) logique</w:t>
      </w:r>
      <w:r w:rsidDel="00000000" w:rsidR="00000000" w:rsidRPr="00000000">
        <w:rPr>
          <w:rtl w:val="0"/>
        </w:rPr>
        <w:t xml:space="preserve"> , un actif défendable qui démontre votre capacité à structurer un pilotage fiable et agile au sein de l'écosystème  </w:t>
      </w:r>
      <w:r w:rsidDel="00000000" w:rsidR="00000000" w:rsidRPr="00000000">
        <w:rPr>
          <w:b w:val="1"/>
          <w:bCs w:val="1"/>
          <w:rtl w:val="0"/>
        </w:rPr>
        <w:t xml:space="preserve">Microsoft 365</w:t>
      </w:r>
      <w:r w:rsidDel="00000000" w:rsidR="00000000" w:rsidRPr="00000000">
        <w:rPr>
          <w:rtl w:val="0"/>
        </w:rPr>
        <w:t xml:space="preserve"> .</w:t>
      </w:r>
      <w:r w:rsidDel="00000000" w:rsidR="00000000" w:rsidRPr="00000000">
        <w:rPr>
          <w:b w:val="1"/>
          <w:bCs w:val="1"/>
          <w:rtl w:val="0"/>
        </w:rPr>
        <w:t xml:space="preserve">Objectifs de la Session :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Concevoir</w:t>
      </w:r>
      <w:r w:rsidDel="00000000" w:rsidR="00000000" w:rsidRPr="00000000">
        <w:rPr>
          <w:rtl w:val="0"/>
        </w:rPr>
        <w:t xml:space="preserve">  une architecture de reporting automatisé à partir de sources multiples.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Réduire</w:t>
      </w:r>
      <w:r w:rsidDel="00000000" w:rsidR="00000000" w:rsidRPr="00000000">
        <w:rPr>
          <w:rtl w:val="0"/>
        </w:rPr>
        <w:t xml:space="preserve">  drastiquement les ressaisies manuelles pour sécuriser la donnée.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Adapter</w:t>
      </w:r>
      <w:r w:rsidDel="00000000" w:rsidR="00000000" w:rsidRPr="00000000">
        <w:rPr>
          <w:rtl w:val="0"/>
        </w:rPr>
        <w:t xml:space="preserve">  la communication projet pour qu’elle soit intelligible en moins de 30 secondes.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Gouverner</w:t>
      </w:r>
      <w:r w:rsidDel="00000000" w:rsidR="00000000" w:rsidRPr="00000000">
        <w:rPr>
          <w:rtl w:val="0"/>
        </w:rPr>
        <w:t xml:space="preserve">  l’information par des règles claires et pérennes.</w:t>
      </w:r>
      <w:r w:rsidDel="00000000" w:rsidR="00000000" w:rsidRPr="00000000">
        <w:rPr>
          <w:b w:val="1"/>
          <w:bCs w:val="1"/>
          <w:rtl w:val="0"/>
        </w:rPr>
        <w:t xml:space="preserve">Les Règles du Jeu :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Droit à la simplicité :</w:t>
      </w:r>
      <w:r w:rsidDel="00000000" w:rsidR="00000000" w:rsidRPr="00000000">
        <w:rPr>
          <w:rtl w:val="0"/>
        </w:rPr>
        <w:t xml:space="preserve">  Nous visons l'efficacité immédiate, pas l'usine à gaz.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Approche POC :</w:t>
      </w:r>
      <w:r w:rsidDel="00000000" w:rsidR="00000000" w:rsidRPr="00000000">
        <w:rPr>
          <w:rtl w:val="0"/>
        </w:rPr>
        <w:t xml:space="preserve">  Le but est de valider la logique de flux avant toute industrialisation technique.</w:t>
      </w:r>
      <w:r w:rsidDel="00000000" w:rsidR="00000000" w:rsidRPr="00000000">
        <w:rPr>
          <w:b w:val="1"/>
          <w:bCs w:val="1"/>
          <w:rtl w:val="0"/>
        </w:rPr>
        <w:t xml:space="preserve">Exercice d'Ouverture (Appel) : Identifier la dette opérationnelle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i w:val="1"/>
          <w:iCs w:val="1"/>
          <w:rtl w:val="0"/>
        </w:rPr>
        <w:t xml:space="preserve">Quels sont les irritants qui, lors de la préparation d'un COPIL, pèsent le plus sur votre charge mentale et votre agenda ?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Espace de Réflexion : Mes 3 à 5 irritants principaux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Ancrage Individuel : Votre Cas Fil Rouge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i w:val="1"/>
          <w:iCs w:val="1"/>
          <w:rtl w:val="0"/>
        </w:rPr>
        <w:t xml:space="preserve">Note d'expert : Pour un POC pertinent, privilégiez un projet impliquant au moins 3 sources de données distinctes (ex: Planning, Excel de suivi, Teams).</w:t>
      </w:r>
      <w:r w:rsidDel="00000000" w:rsidR="00000000" w:rsidRPr="00000000">
        <w:rPr>
          <w:rtl w:val="0"/>
        </w:rPr>
        <w:t xml:space="preserve">| Projet Fil Rouge | Irritant Critique (Priorité) | Bénéfice Stratégique Attendu || ------ | ------ | ------ ||  |  |  |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Transition :</w:t>
      </w:r>
      <w:r w:rsidDel="00000000" w:rsidR="00000000" w:rsidRPr="00000000">
        <w:rPr>
          <w:rtl w:val="0"/>
        </w:rPr>
        <w:t xml:space="preserve">  Pour automatiser, il ne suffit pas d'avoir les outils. Il faut d'abord diagnostiquer les ruptures de flux qui fragilisent votre pilotage actuel.</w:t>
      </w:r>
    </w:p>
    <w:p w:rsidR="00000000" w:rsidDel="00000000" w:rsidP="00000000" w:rsidRDefault="00000000" w:rsidRPr="00000000" w14:paraId="0000000E">
      <w:pPr>
        <w:pStyle w:val="Heading5"/>
        <w:rPr/>
      </w:pPr>
      <w:bookmarkStart w:colFirst="0" w:colLast="0" w:name="_l7yf1lxwzjah" w:id="2"/>
      <w:bookmarkEnd w:id="2"/>
      <w:r w:rsidDel="00000000" w:rsidR="00000000" w:rsidRPr="00000000">
        <w:rPr>
          <w:rtl w:val="0"/>
        </w:rPr>
        <w:t xml:space="preserve">2. Séquence 1 : Analyser et Structurer l'Information Projet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La "chaîne de confiance" de la donnée est le fondement de votre autorité en tant que pilote. Une information fragmentée ou contradictoire crée un  </w:t>
      </w:r>
      <w:r w:rsidDel="00000000" w:rsidR="00000000" w:rsidRPr="00000000">
        <w:rPr>
          <w:b w:val="1"/>
          <w:bCs w:val="1"/>
          <w:rtl w:val="0"/>
        </w:rPr>
        <w:t xml:space="preserve">"Credibility Gap"</w:t>
      </w:r>
      <w:r w:rsidDel="00000000" w:rsidR="00000000" w:rsidRPr="00000000">
        <w:rPr>
          <w:rtl w:val="0"/>
        </w:rPr>
        <w:t xml:space="preserve">  : si vos chiffres sont discutables, vos décisions le deviennent aussi. L'enjeu est de passer d'une collecte subie à une architecture de données maîtrisée.</w:t>
      </w:r>
      <w:r w:rsidDel="00000000" w:rsidR="00000000" w:rsidRPr="00000000">
        <w:rPr>
          <w:b w:val="1"/>
          <w:bCs w:val="1"/>
          <w:rtl w:val="0"/>
        </w:rPr>
        <w:t xml:space="preserve">Diagnostic de l'Existant : Le coût de l'inaction</w:t>
      </w:r>
      <w:r w:rsidDel="00000000" w:rsidR="00000000" w:rsidRPr="00000000">
        <w:rPr>
          <w:rtl w:val="0"/>
        </w:rPr>
        <w:t xml:space="preserve">  Le reporting manuel génère 5 limites structurelles qui sclérosent le projet 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Ressaisies multiples :</w:t>
      </w:r>
      <w:r w:rsidDel="00000000" w:rsidR="00000000" w:rsidRPr="00000000">
        <w:rPr>
          <w:rtl w:val="0"/>
        </w:rPr>
        <w:t xml:space="preserve">  Erreurs humaines garanties et lassitude des équipes.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Versions concurrentes :</w:t>
      </w:r>
      <w:r w:rsidDel="00000000" w:rsidR="00000000" w:rsidRPr="00000000">
        <w:rPr>
          <w:rtl w:val="0"/>
        </w:rPr>
        <w:t xml:space="preserve">  La perte de la "Source Unique de Vérité".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Faible traçabilité :</w:t>
      </w:r>
      <w:r w:rsidDel="00000000" w:rsidR="00000000" w:rsidRPr="00000000">
        <w:rPr>
          <w:rtl w:val="0"/>
        </w:rPr>
        <w:t xml:space="preserve">  Incapacité à auditer l'origine d'un indicateur lors d'un arbitrage.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Dépendance individuelle :</w:t>
      </w:r>
      <w:r w:rsidDel="00000000" w:rsidR="00000000" w:rsidRPr="00000000">
        <w:rPr>
          <w:rtl w:val="0"/>
        </w:rPr>
        <w:t xml:space="preserve">  Le système s'effondre si le "gestionnaire du fichier" est absent.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Temps de latence :</w:t>
      </w:r>
      <w:r w:rsidDel="00000000" w:rsidR="00000000" w:rsidRPr="00000000">
        <w:rPr>
          <w:rtl w:val="0"/>
        </w:rPr>
        <w:t xml:space="preserve">  Vous pilotez avec le rétroviseur (données de la semaine passée).</w:t>
      </w:r>
      <w:r w:rsidDel="00000000" w:rsidR="00000000" w:rsidRPr="00000000">
        <w:rPr>
          <w:b w:val="1"/>
          <w:bCs w:val="1"/>
          <w:rtl w:val="0"/>
        </w:rPr>
        <w:t xml:space="preserve">Identification et Qualification des Sources :</w:t>
      </w:r>
      <w:r w:rsidDel="00000000" w:rsidR="00000000" w:rsidRPr="00000000">
        <w:rPr>
          <w:rtl w:val="0"/>
        </w:rPr>
        <w:t xml:space="preserve">  Dans l'environnement  </w:t>
      </w:r>
      <w:r w:rsidDel="00000000" w:rsidR="00000000" w:rsidRPr="00000000">
        <w:rPr>
          <w:b w:val="1"/>
          <w:bCs w:val="1"/>
          <w:rtl w:val="0"/>
        </w:rPr>
        <w:t xml:space="preserve">Microsoft 365</w:t>
      </w:r>
      <w:r w:rsidDel="00000000" w:rsidR="00000000" w:rsidRPr="00000000">
        <w:rPr>
          <w:rtl w:val="0"/>
        </w:rPr>
        <w:t xml:space="preserve"> , vos sources sont variées (MS Project, SharePoint, Lists, Teams). Il est crucial de distinguer la donnée brute (volume) de l'information utile (valeur).</w:t>
      </w:r>
      <w:r w:rsidDel="00000000" w:rsidR="00000000" w:rsidRPr="00000000">
        <w:rPr>
          <w:b w:val="1"/>
          <w:bCs w:val="1"/>
          <w:rtl w:val="0"/>
        </w:rPr>
        <w:t xml:space="preserve">Outil : Grille de Qualification des Sources</w:t>
      </w:r>
      <w:r w:rsidDel="00000000" w:rsidR="00000000" w:rsidRPr="00000000">
        <w:rPr>
          <w:rtl w:val="0"/>
        </w:rPr>
        <w:t xml:space="preserve">  | Source | Propriétaire | Fréquence | Fiabilité (1-5) | Exploitation Auto (M365) | | :--- | :--- | :--- | :--- | :--- | |  </w:t>
      </w:r>
      <w:r w:rsidDel="00000000" w:rsidR="00000000" w:rsidRPr="00000000">
        <w:rPr>
          <w:i w:val="1"/>
          <w:iCs w:val="1"/>
          <w:rtl w:val="0"/>
        </w:rPr>
        <w:t xml:space="preserve">Ex: Registre Risques</w:t>
      </w:r>
      <w:r w:rsidDel="00000000" w:rsidR="00000000" w:rsidRPr="00000000">
        <w:rPr>
          <w:rtl w:val="0"/>
        </w:rPr>
        <w:t xml:space="preserve">  |  </w:t>
      </w:r>
      <w:r w:rsidDel="00000000" w:rsidR="00000000" w:rsidRPr="00000000">
        <w:rPr>
          <w:i w:val="1"/>
          <w:iCs w:val="1"/>
          <w:rtl w:val="0"/>
        </w:rPr>
        <w:t xml:space="preserve">PMO</w:t>
      </w:r>
      <w:r w:rsidDel="00000000" w:rsidR="00000000" w:rsidRPr="00000000">
        <w:rPr>
          <w:rtl w:val="0"/>
        </w:rPr>
        <w:t xml:space="preserve">  |  </w:t>
      </w:r>
      <w:r w:rsidDel="00000000" w:rsidR="00000000" w:rsidRPr="00000000">
        <w:rPr>
          <w:i w:val="1"/>
          <w:iCs w:val="1"/>
          <w:rtl w:val="0"/>
        </w:rPr>
        <w:t xml:space="preserve">Hebdo</w:t>
      </w:r>
      <w:r w:rsidDel="00000000" w:rsidR="00000000" w:rsidRPr="00000000">
        <w:rPr>
          <w:rtl w:val="0"/>
        </w:rPr>
        <w:t xml:space="preserve">  |  </w:t>
      </w:r>
      <w:r w:rsidDel="00000000" w:rsidR="00000000" w:rsidRPr="00000000">
        <w:rPr>
          <w:i w:val="1"/>
          <w:iCs w:val="1"/>
          <w:rtl w:val="0"/>
        </w:rPr>
        <w:t xml:space="preserve">4/5</w:t>
      </w:r>
      <w:r w:rsidDel="00000000" w:rsidR="00000000" w:rsidRPr="00000000">
        <w:rPr>
          <w:rtl w:val="0"/>
        </w:rPr>
        <w:t xml:space="preserve">  |  </w:t>
      </w:r>
      <w:r w:rsidDel="00000000" w:rsidR="00000000" w:rsidRPr="00000000">
        <w:rPr>
          <w:i w:val="1"/>
          <w:iCs w:val="1"/>
          <w:rtl w:val="0"/>
        </w:rPr>
        <w:t xml:space="preserve">Oui (Excel Online)</w:t>
      </w:r>
      <w:r w:rsidDel="00000000" w:rsidR="00000000" w:rsidRPr="00000000">
        <w:rPr>
          <w:rtl w:val="0"/>
        </w:rPr>
        <w:t xml:space="preserve">  | | | | | | | | | | | | |</w:t>
      </w:r>
      <w:r w:rsidDel="00000000" w:rsidR="00000000" w:rsidRPr="00000000">
        <w:rPr>
          <w:b w:val="1"/>
          <w:bCs w:val="1"/>
          <w:rtl w:val="0"/>
        </w:rPr>
        <w:t xml:space="preserve">Atelier Pratique : Cartographie des Ruptures</w:t>
      </w:r>
      <w:r w:rsidDel="00000000" w:rsidR="00000000" w:rsidRPr="00000000">
        <w:rPr>
          <w:rtl w:val="0"/>
        </w:rPr>
        <w:t xml:space="preserve">  Identifiez une rupture de flux majeure (ex: une donnée présente dans un mail que vous devez retaper dans un Excel).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Exercice : Ma Cartographie des Flux</w:t>
      </w:r>
      <w:r w:rsidDel="00000000" w:rsidR="00000000" w:rsidRPr="00000000">
        <w:rPr>
          <w:rtl w:val="0"/>
        </w:rPr>
        <w:t xml:space="preserve">  Lister 3 sources clés et identifiez le point précis où la "chaîne de confiance" se brise 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Transition :</w:t>
      </w:r>
      <w:r w:rsidDel="00000000" w:rsidR="00000000" w:rsidRPr="00000000">
        <w:rPr>
          <w:rtl w:val="0"/>
        </w:rPr>
        <w:t xml:space="preserve">  Une fois les sources qualifiées, nous allons dessiner l'architecture de votre POC, pivot central de votre certification.</w:t>
      </w:r>
    </w:p>
    <w:p w:rsidR="00000000" w:rsidDel="00000000" w:rsidP="00000000" w:rsidRDefault="00000000" w:rsidRPr="00000000" w14:paraId="00000017">
      <w:pPr>
        <w:pStyle w:val="Heading5"/>
        <w:rPr/>
      </w:pPr>
      <w:bookmarkStart w:colFirst="0" w:colLast="0" w:name="_x1uar3jbtvw3" w:id="3"/>
      <w:bookmarkEnd w:id="3"/>
      <w:r w:rsidDel="00000000" w:rsidR="00000000" w:rsidRPr="00000000">
        <w:rPr>
          <w:rtl w:val="0"/>
        </w:rPr>
        <w:t xml:space="preserve">3. Séquence 2 : Concevoir l'Automatisation du Reporting (Le POC)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Le  </w:t>
      </w:r>
      <w:r w:rsidDel="00000000" w:rsidR="00000000" w:rsidRPr="00000000">
        <w:rPr>
          <w:b w:val="1"/>
          <w:bCs w:val="1"/>
          <w:rtl w:val="0"/>
        </w:rPr>
        <w:t xml:space="preserve">Proof of Concept (POC)</w:t>
      </w:r>
      <w:r w:rsidDel="00000000" w:rsidR="00000000" w:rsidRPr="00000000">
        <w:rPr>
          <w:rtl w:val="0"/>
        </w:rPr>
        <w:t xml:space="preserve">  est votre livrable phare pour la certification RF7138. Il ne s'agit pas de coder, mais de concevoir une architecture logique robuste. Un reporting automatisé réussi repose sur une chaîne claire :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Sources → Transformation → Contrôle → Restitution.Le Rôle stratégique de l'IA (Copilot Enterprise) :</w:t>
      </w:r>
      <w:r w:rsidDel="00000000" w:rsidR="00000000" w:rsidRPr="00000000">
        <w:rPr>
          <w:rtl w:val="0"/>
        </w:rPr>
        <w:t xml:space="preserve">  Microsoft Copilot agit comme un catalyseur pour la synthèse et la reformulation de statuts qualitatifs (ex: résumer 10 comptes rendus Teams).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Point de Vigilance Expert :</w:t>
      </w:r>
      <w:r w:rsidDel="00000000" w:rsidR="00000000" w:rsidRPr="00000000">
        <w:rPr>
          <w:rtl w:val="0"/>
        </w:rPr>
        <w:t xml:space="preserve">  L'IA assiste, mais le Chef de Projet arbitre. Vous devez auditer la sortie de Copilot en la confrontant systématiquement aux sources de vérité identifiées.</w:t>
      </w:r>
      <w:r w:rsidDel="00000000" w:rsidR="00000000" w:rsidRPr="00000000">
        <w:rPr>
          <w:b w:val="1"/>
          <w:bCs w:val="1"/>
          <w:rtl w:val="0"/>
        </w:rPr>
        <w:t xml:space="preserve">L'Architecture Logique du POC :</w:t>
      </w:r>
      <w:r w:rsidDel="00000000" w:rsidR="00000000" w:rsidRPr="00000000">
        <w:rPr>
          <w:rtl w:val="0"/>
        </w:rPr>
        <w:t xml:space="preserve">  Un bon POC doit être  </w:t>
      </w:r>
      <w:r w:rsidDel="00000000" w:rsidR="00000000" w:rsidRPr="00000000">
        <w:rPr>
          <w:b w:val="1"/>
          <w:bCs w:val="1"/>
          <w:rtl w:val="0"/>
        </w:rPr>
        <w:t xml:space="preserve">limité, visible et défendable</w:t>
      </w:r>
      <w:r w:rsidDel="00000000" w:rsidR="00000000" w:rsidRPr="00000000">
        <w:rPr>
          <w:rtl w:val="0"/>
        </w:rPr>
        <w:t xml:space="preserve"> . Il répond à 5 questions chirurgicales 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Sources :</w:t>
      </w:r>
      <w:r w:rsidDel="00000000" w:rsidR="00000000" w:rsidRPr="00000000">
        <w:rPr>
          <w:rtl w:val="0"/>
        </w:rPr>
        <w:t xml:space="preserve">  Quelles sont les entrées structurées ?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Consolidation :</w:t>
      </w:r>
      <w:r w:rsidDel="00000000" w:rsidR="00000000" w:rsidRPr="00000000">
        <w:rPr>
          <w:rtl w:val="0"/>
        </w:rPr>
        <w:t xml:space="preserve">  Comment les données sont-elles agrégées sans intervention humaine ?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Contrôle :</w:t>
      </w:r>
      <w:r w:rsidDel="00000000" w:rsidR="00000000" w:rsidRPr="00000000">
        <w:rPr>
          <w:rtl w:val="0"/>
        </w:rPr>
        <w:t xml:space="preserve">  Quels sont les  </w:t>
      </w:r>
      <w:r w:rsidDel="00000000" w:rsidR="00000000" w:rsidRPr="00000000">
        <w:rPr>
          <w:b w:val="1"/>
          <w:bCs w:val="1"/>
          <w:rtl w:val="0"/>
        </w:rPr>
        <w:t xml:space="preserve">seuils d'alerte</w:t>
      </w:r>
      <w:r w:rsidDel="00000000" w:rsidR="00000000" w:rsidRPr="00000000">
        <w:rPr>
          <w:rtl w:val="0"/>
        </w:rPr>
        <w:t xml:space="preserve">  et les points de validation humaine ?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Support :</w:t>
      </w:r>
      <w:r w:rsidDel="00000000" w:rsidR="00000000" w:rsidRPr="00000000">
        <w:rPr>
          <w:rtl w:val="0"/>
        </w:rPr>
        <w:t xml:space="preserve">  Quel est le canal de restitution (Dashboard Power BI, trame PowerPoint automatisée) ?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Public :</w:t>
      </w:r>
      <w:r w:rsidDel="00000000" w:rsidR="00000000" w:rsidRPr="00000000">
        <w:rPr>
          <w:rtl w:val="0"/>
        </w:rPr>
        <w:t xml:space="preserve">  Qui consomme quoi et à quel rythme ?</w:t>
      </w:r>
    </w:p>
    <w:p w:rsidR="00000000" w:rsidDel="00000000" w:rsidP="00000000" w:rsidRDefault="00000000" w:rsidRPr="00000000" w14:paraId="0000001F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VOTRE POC : Schéma Logique de Reporting (Certification RF7138)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i w:val="1"/>
          <w:iCs w:val="1"/>
          <w:rtl w:val="0"/>
        </w:rPr>
        <w:t xml:space="preserve">Consigne : Dessinez votre flux (Sources &gt; Traitement &gt; Restitutions) et précisez vos règles de contrôle.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|                                                                                                | |                                                                                                | |                                                                                                | |                                                                                                | |                                                                                                | |                                                                                                | |                                                                                                | |                                                                                                | |                                                                                                | |                                                                                               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Transition :</w:t>
      </w:r>
      <w:r w:rsidDel="00000000" w:rsidR="00000000" w:rsidRPr="00000000">
        <w:rPr>
          <w:rtl w:val="0"/>
        </w:rPr>
        <w:t xml:space="preserve">  Un schéma logique n'a de valeur que s'il sert une gouvernance rigoureuse et une communication ciblée.</w:t>
      </w:r>
    </w:p>
    <w:p w:rsidR="00000000" w:rsidDel="00000000" w:rsidP="00000000" w:rsidRDefault="00000000" w:rsidRPr="00000000" w14:paraId="00000022">
      <w:pPr>
        <w:pStyle w:val="Heading5"/>
        <w:rPr/>
      </w:pPr>
      <w:bookmarkStart w:colFirst="0" w:colLast="0" w:name="_fttd1ybjkgh3" w:id="4"/>
      <w:bookmarkEnd w:id="4"/>
      <w:r w:rsidDel="00000000" w:rsidR="00000000" w:rsidRPr="00000000">
        <w:rPr>
          <w:rtl w:val="0"/>
        </w:rPr>
        <w:t xml:space="preserve">4. Séquence 3 : Piloter, Communiquer et Gouverner l'Information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Produire de la donnée est un acte technique ; soutenir une décision est un acte de leadership. La règle d'or du consultant :  </w:t>
      </w:r>
      <w:r w:rsidDel="00000000" w:rsidR="00000000" w:rsidRPr="00000000">
        <w:rPr>
          <w:b w:val="1"/>
          <w:bCs w:val="1"/>
          <w:rtl w:val="0"/>
        </w:rPr>
        <w:t xml:space="preserve">Un reporting doit être compréhensible en 30 secondes par un Sponsor.Indicateurs selon la Méthodologie :</w:t>
      </w:r>
      <w:r w:rsidDel="00000000" w:rsidR="00000000" w:rsidRPr="00000000">
        <w:rPr>
          <w:rtl w:val="0"/>
        </w:rPr>
        <w:t xml:space="preserve">  | Mode Prédictif (PRINCE2) | Mode Agile | Mode Lean | | :--- | :--- | :--- | | Respect des Jalons | Burndown / Vélocité | Cycle Time / Lead Time | | Écart Budget/Charges | Risques d'atterrissage | Taux de gaspillage (rework) | | Décisions critiques | Dépendances bloquantes | Flux de valeur (Value Stream) |</w:t>
      </w:r>
      <w:r w:rsidDel="00000000" w:rsidR="00000000" w:rsidRPr="00000000">
        <w:rPr>
          <w:b w:val="1"/>
          <w:bCs w:val="1"/>
          <w:rtl w:val="0"/>
        </w:rPr>
        <w:t xml:space="preserve">Adaptation aux Publics :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Équipe :</w:t>
      </w:r>
      <w:r w:rsidDel="00000000" w:rsidR="00000000" w:rsidRPr="00000000">
        <w:rPr>
          <w:rtl w:val="0"/>
        </w:rPr>
        <w:t xml:space="preserve">  Granularité opérationnelle pour lever les blocages.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Management :</w:t>
      </w:r>
      <w:r w:rsidDel="00000000" w:rsidR="00000000" w:rsidRPr="00000000">
        <w:rPr>
          <w:rtl w:val="0"/>
        </w:rPr>
        <w:t xml:space="preserve">  Tendances et besoins d'arbitrage ressources.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Sponsor :</w:t>
      </w:r>
      <w:r w:rsidDel="00000000" w:rsidR="00000000" w:rsidRPr="00000000">
        <w:rPr>
          <w:rtl w:val="0"/>
        </w:rPr>
        <w:t xml:space="preserve">  Focus exclusif sur les risques majeurs et la création de valeur.</w:t>
      </w:r>
      <w:r w:rsidDel="00000000" w:rsidR="00000000" w:rsidRPr="00000000">
        <w:rPr>
          <w:b w:val="1"/>
          <w:bCs w:val="1"/>
          <w:rtl w:val="0"/>
        </w:rPr>
        <w:t xml:space="preserve">La Charte de Gouvernance : Les 5 Règles d'Or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Source unique :</w:t>
      </w:r>
      <w:r w:rsidDel="00000000" w:rsidR="00000000" w:rsidRPr="00000000">
        <w:rPr>
          <w:rtl w:val="0"/>
        </w:rPr>
        <w:t xml:space="preserve">  Une donnée n'a qu'un seul lieu de naissance officiel.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Propriétaire :</w:t>
      </w:r>
      <w:r w:rsidDel="00000000" w:rsidR="00000000" w:rsidRPr="00000000">
        <w:rPr>
          <w:rtl w:val="0"/>
        </w:rPr>
        <w:t xml:space="preserve">  Un humain est responsable de la fraîcheur de la source.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Fréquence :</w:t>
      </w:r>
      <w:r w:rsidDel="00000000" w:rsidR="00000000" w:rsidRPr="00000000">
        <w:rPr>
          <w:rtl w:val="0"/>
        </w:rPr>
        <w:t xml:space="preserve">  Pas d'automatisation sans rythme de mise à jour défini.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Escalade :</w:t>
      </w:r>
      <w:r w:rsidDel="00000000" w:rsidR="00000000" w:rsidRPr="00000000">
        <w:rPr>
          <w:rtl w:val="0"/>
        </w:rPr>
        <w:t xml:space="preserve">  Définir le seuil automatique qui déclenche une alerte au Sponsor.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Validation :</w:t>
      </w:r>
      <w:r w:rsidDel="00000000" w:rsidR="00000000" w:rsidRPr="00000000">
        <w:rPr>
          <w:rtl w:val="0"/>
        </w:rPr>
        <w:t xml:space="preserve">  Tout reporting automatisé sensible doit subir un "visa" humain avant diffusion.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 Mini-Charte de Reporting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Indicateur Clé : ___________________________ (Source : ____________ / Seuil d'alerte : ________)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Indicateur Clé : ___________________________ (Source : ____________ / Seuil d'alerte : ________)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Règle de validation humaine : ___________________________________________________________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Canal de diffusion (30s rule) : ___________________________________________________________</w:t>
      </w:r>
    </w:p>
    <w:p w:rsidR="00000000" w:rsidDel="00000000" w:rsidP="00000000" w:rsidRDefault="00000000" w:rsidRPr="00000000" w14:paraId="00000031">
      <w:pPr>
        <w:pStyle w:val="Heading5"/>
        <w:rPr/>
      </w:pPr>
      <w:bookmarkStart w:colFirst="0" w:colLast="0" w:name="_nvdxx64c4bs" w:id="5"/>
      <w:bookmarkEnd w:id="5"/>
      <w:r w:rsidDel="00000000" w:rsidR="00000000" w:rsidRPr="00000000">
        <w:rPr>
          <w:rtl w:val="0"/>
        </w:rPr>
        <w:t xml:space="preserve">5. Conclusion : Évaluation et Plan d'Action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L'automatisation réussie suit la logique des petits pas : fiabiliser l'existant avant de viser l'exhaustivité. Votre POC est le premier jalon de votre transformation.</w:t>
      </w:r>
      <w:r w:rsidDel="00000000" w:rsidR="00000000" w:rsidRPr="00000000">
        <w:rPr>
          <w:b w:val="1"/>
          <w:bCs w:val="1"/>
          <w:rtl w:val="0"/>
        </w:rPr>
        <w:t xml:space="preserve">Auto-Évaluation (Objectifs SMART) :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Je sais cartographier mes sources et identifier les ruptures de flux.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Je sais concevoir un schéma logique de reporting défendable pour la certification.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Je maîtrise l'articulation entre l'IA (Copilot) et ma responsabilité de pilote.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Je sais adapter mes indicateurs (Agile, Lean, Prince2) aux besoins des décideurs.</w:t>
      </w:r>
      <w:r w:rsidDel="00000000" w:rsidR="00000000" w:rsidRPr="00000000">
        <w:rPr>
          <w:b w:val="1"/>
          <w:bCs w:val="1"/>
          <w:rtl w:val="0"/>
        </w:rPr>
        <w:t xml:space="preserve">Mon Plan d'Action à 15 jours :</w:t>
      </w:r>
      <w:r w:rsidDel="00000000" w:rsidR="00000000" w:rsidRPr="00000000">
        <w:rPr>
          <w:rtl w:val="0"/>
        </w:rPr>
        <w:t xml:space="preserve">  | Action Concrète | Ressources (Outils/Accès) | Date Cible | | :--- | :--- | :--- | |  </w:t>
      </w:r>
      <w:r w:rsidDel="00000000" w:rsidR="00000000" w:rsidRPr="00000000">
        <w:rPr>
          <w:i w:val="1"/>
          <w:iCs w:val="1"/>
          <w:rtl w:val="0"/>
        </w:rPr>
        <w:t xml:space="preserve">Ex: Fixer les propriétaires de données</w:t>
      </w:r>
      <w:r w:rsidDel="00000000" w:rsidR="00000000" w:rsidRPr="00000000">
        <w:rPr>
          <w:rtl w:val="0"/>
        </w:rPr>
        <w:t xml:space="preserve">  |  </w:t>
      </w:r>
      <w:r w:rsidDel="00000000" w:rsidR="00000000" w:rsidRPr="00000000">
        <w:rPr>
          <w:i w:val="1"/>
          <w:iCs w:val="1"/>
          <w:rtl w:val="0"/>
        </w:rPr>
        <w:t xml:space="preserve">Réunion équipe 30 min</w:t>
      </w:r>
      <w:r w:rsidDel="00000000" w:rsidR="00000000" w:rsidRPr="00000000">
        <w:rPr>
          <w:rtl w:val="0"/>
        </w:rPr>
        <w:t xml:space="preserve">  |  </w:t>
      </w:r>
      <w:r w:rsidDel="00000000" w:rsidR="00000000" w:rsidRPr="00000000">
        <w:rPr>
          <w:i w:val="1"/>
          <w:iCs w:val="1"/>
          <w:rtl w:val="0"/>
        </w:rPr>
        <w:t xml:space="preserve">J+7</w:t>
      </w:r>
      <w:r w:rsidDel="00000000" w:rsidR="00000000" w:rsidRPr="00000000">
        <w:rPr>
          <w:rtl w:val="0"/>
        </w:rPr>
        <w:t xml:space="preserve">  | | | | |</w:t>
      </w:r>
      <w:r w:rsidDel="00000000" w:rsidR="00000000" w:rsidRPr="00000000">
        <w:rPr>
          <w:b w:val="1"/>
          <w:bCs w:val="1"/>
          <w:rtl w:val="0"/>
        </w:rPr>
        <w:t xml:space="preserve">Engagement 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i w:val="1"/>
          <w:iCs w:val="1"/>
          <w:rtl w:val="0"/>
        </w:rPr>
        <w:t xml:space="preserve">Je m'engage à mettre en œuvre cette première action pour valider les bénéfices de mon POC.</w:t>
      </w:r>
      <w:r w:rsidDel="00000000" w:rsidR="00000000" w:rsidRPr="00000000">
        <w:rPr>
          <w:rtl w:val="0"/>
        </w:rPr>
        <w:t xml:space="preserve">Signature du Stagiaire : ___________________________</w:t>
      </w:r>
    </w:p>
    <w:p w:rsidR="00000000" w:rsidDel="00000000" w:rsidP="00000000" w:rsidRDefault="00000000" w:rsidRPr="00000000" w14:paraId="00000037">
      <w:pPr>
        <w:pStyle w:val="Heading5"/>
        <w:rPr/>
      </w:pPr>
      <w:bookmarkStart w:colFirst="0" w:colLast="0" w:name="_ft69orb2racd" w:id="6"/>
      <w:bookmarkEnd w:id="6"/>
      <w:r w:rsidDel="00000000" w:rsidR="00000000" w:rsidRPr="00000000">
        <w:rPr>
          <w:rtl w:val="0"/>
        </w:rPr>
        <w:t xml:space="preserve">6. Annexes et Outils Pratiques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Matrice de Qualification des Sources (Vierge)</w:t>
      </w:r>
      <w:r w:rsidDel="00000000" w:rsidR="00000000" w:rsidRPr="00000000">
        <w:rPr>
          <w:rtl w:val="0"/>
        </w:rPr>
        <w:t xml:space="preserve">  | Source | Type de donnée | Propriétaire | Fréquence | Fiabilité | Exploitable ? | | :--- | :--- | :--- | :--- | :--- | :--- | | | | | | | | | | | | | | |</w:t>
      </w:r>
      <w:r w:rsidDel="00000000" w:rsidR="00000000" w:rsidRPr="00000000">
        <w:rPr>
          <w:b w:val="1"/>
          <w:bCs w:val="1"/>
          <w:rtl w:val="0"/>
        </w:rPr>
        <w:t xml:space="preserve">Banque d'Indicateurs de Performance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Pilotage :</w:t>
      </w:r>
      <w:r w:rsidDel="00000000" w:rsidR="00000000" w:rsidRPr="00000000">
        <w:rPr>
          <w:rtl w:val="0"/>
        </w:rPr>
        <w:t xml:space="preserve">  Taux de complétion des jalons, Écart budgétaire (EVM).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Agile/Lean :</w:t>
      </w:r>
      <w:r w:rsidDel="00000000" w:rsidR="00000000" w:rsidRPr="00000000">
        <w:rPr>
          <w:rtl w:val="0"/>
        </w:rPr>
        <w:t xml:space="preserve">  Nombre d'items bloqués &gt; 48h, Vélocité moyenne, Qualité au premier coup.</w:t>
      </w:r>
      <w:r w:rsidDel="00000000" w:rsidR="00000000" w:rsidRPr="00000000">
        <w:rPr>
          <w:b w:val="1"/>
          <w:bCs w:val="1"/>
          <w:rtl w:val="0"/>
        </w:rPr>
        <w:t xml:space="preserve">Glossaire RF7138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Source unique de vérité (SSOT) :</w:t>
      </w:r>
      <w:r w:rsidDel="00000000" w:rsidR="00000000" w:rsidRPr="00000000">
        <w:rPr>
          <w:rtl w:val="0"/>
        </w:rPr>
        <w:t xml:space="preserve">  Emplacement unique où une donnée est créée et maintenue.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Connecteur :</w:t>
      </w:r>
      <w:r w:rsidDel="00000000" w:rsidR="00000000" w:rsidRPr="00000000">
        <w:rPr>
          <w:rtl w:val="0"/>
        </w:rPr>
        <w:t xml:space="preserve">  Interface technique (ex: Power Automate) liant deux applications M365.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POC Logique :</w:t>
      </w:r>
      <w:r w:rsidDel="00000000" w:rsidR="00000000" w:rsidRPr="00000000">
        <w:rPr>
          <w:rtl w:val="0"/>
        </w:rPr>
        <w:t xml:space="preserve">  Modélisation conceptuelle validant la faisabilité d'un flux automatisé.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Seuil d'alerte :</w:t>
      </w:r>
      <w:r w:rsidDel="00000000" w:rsidR="00000000" w:rsidRPr="00000000">
        <w:rPr>
          <w:rtl w:val="0"/>
        </w:rPr>
        <w:t xml:space="preserve">  Valeur prédéfinie déclenchant une action ou une escalade automatique.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