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8.png" ContentType="image/png"/>
  <Override PartName="/word/media/rId92.png" ContentType="image/png"/>
  <Override PartName="/word/media/rId107.png" ContentType="image/png"/>
  <Override PartName="/word/media/rId122.png" ContentType="image/png"/>
  <Override PartName="/word/media/rId138.png" ContentType="image/png"/>
  <Override PartName="/word/media/rId154.png" ContentType="image/png"/>
  <Override PartName="/word/media/rId169.png" ContentType="image/png"/>
  <Override PartName="/word/media/rId180.png" ContentType="image/png"/>
  <Override PartName="/word/media/rId195.png" ContentType="image/png"/>
  <Override PartName="/word/media/rId211.png" ContentType="image/png"/>
  <Override PartName="/word/media/rId222.png" ContentType="image/png"/>
  <Override PartName="/word/media/rId237.png" ContentType="image/png"/>
  <Override PartName="/word/media/rId252.png" ContentType="image/png"/>
  <Override PartName="/word/media/rId267.png" ContentType="image/png"/>
  <Override PartName="/word/media/rId279.png" ContentType="image/png"/>
  <Override PartName="/word/media/rId294.png" ContentType="image/png"/>
  <Override PartName="/word/media/rId309.png" ContentType="image/png"/>
  <Override PartName="/word/media/rId324.png" ContentType="image/png"/>
  <Override PartName="/word/media/rId340.png" ContentType="image/png"/>
  <Override PartName="/word/media/rId355.png" ContentType="image/png"/>
  <Override PartName="/word/media/rId370.png" ContentType="image/png"/>
  <Override PartName="/word/media/rId382.png" ContentType="image/png"/>
  <Override PartName="/word/media/rId397.png" ContentType="image/png"/>
  <Override PartName="/word/media/rId412.png" ContentType="image/png"/>
  <Override PartName="/word/media/rId423.png" ContentType="image/png"/>
  <Override PartName="/word/media/rId438.png" ContentType="image/png"/>
  <Override PartName="/word/media/rId453.png" ContentType="image/png"/>
  <Override PartName="/word/media/rId468.png" ContentType="image/png"/>
  <Override PartName="/word/media/rId483.png" ContentType="image/png"/>
  <Override PartName="/word/media/rId498.png" ContentType="image/png"/>
  <Override PartName="/word/media/rId65.png" ContentType="image/png"/>
  <Override PartName="/word/media/rId80.png" ContentType="image/png"/>
  <Override PartName="/word/media/rId511.png" ContentType="image/png"/>
  <Override PartName="/word/media/rId5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d89630e9f2d178751083d1bbd7671190b876fe9"/>
    <w:p>
      <w:pPr>
        <w:pStyle w:val="Heading1"/>
      </w:pPr>
      <w:r>
        <w:t xml:space="preserve">Documento Consolidado — Sistema de Monitoramento de Tempo Parado em Roteiros</w:t>
      </w:r>
    </w:p>
    <w:p>
      <w:pPr>
        <w:pStyle w:val="FirstParagraph"/>
      </w:pPr>
      <w:r>
        <w:rPr>
          <w:b/>
          <w:bCs/>
        </w:rPr>
        <w:t xml:space="preserve">Trabalho 2 — Engenharia de Software II — PUC Minas</w:t>
      </w:r>
      <w:r>
        <w:t xml:space="preserve"> </w:t>
      </w:r>
      <w:r>
        <w:rPr>
          <w:b/>
          <w:bCs/>
        </w:rPr>
        <w:t xml:space="preserve">Prof. Sandro Laudares</w:t>
      </w:r>
    </w:p>
    <w:bookmarkStart w:id="9" w:name="introdução-e-escopo"/>
    <w:p>
      <w:pPr>
        <w:pStyle w:val="Heading2"/>
      </w:pPr>
      <w:r>
        <w:t xml:space="preserve">1. Introdução e escopo</w:t>
      </w:r>
    </w:p>
    <w:bookmarkEnd w:id="9"/>
    <w:bookmarkEnd w:id="10"/>
    <w:bookmarkStart w:id="621" w:name="Xeea08d9c1a573d66473e9eb100d883bd8ea58d3"/>
    <w:p>
      <w:pPr>
        <w:pStyle w:val="Heading1"/>
      </w:pPr>
      <w:r>
        <w:t xml:space="preserve">Entregadores — Sistema de Monitoramento de Tempo Parado em Roteiros</w:t>
      </w:r>
    </w:p>
    <w:p>
      <w:pPr>
        <w:pStyle w:val="FirstParagraph"/>
      </w:pPr>
      <w:r>
        <w:t xml:space="preserve">MVP (Mínimo Produto Viável) para controle de roteiros e tempo parado de entregadores/motoristas de uma transportadora, desenvolvido como 2º Trabalho Avaliativo da disciplina Engenharia de Software II (Prof. Sandro Laudares, PUC Minas).</w:t>
      </w:r>
    </w:p>
    <w:bookmarkStart w:id="11" w:name="contexto-e-problema"/>
    <w:p>
      <w:pPr>
        <w:pStyle w:val="Heading2"/>
      </w:pPr>
      <w:r>
        <w:t xml:space="preserve">Contexto e problema</w:t>
      </w:r>
    </w:p>
    <w:p>
      <w:pPr>
        <w:pStyle w:val="FirstParagraph"/>
      </w:pPr>
      <w:r>
        <w:t xml:space="preserve">Empresas de logística e entrega urbana precisam saber onde e por quanto tempo seus profissionais de campo ficam parados durante o roteiro diário. Hoje esse tempo é invisível: não há registro confiável de quanto tempo o entregador permanece em cada ponto do trajeto, o que impede identificar gargalos, renegociar prazos com clientes e calcular corretamente o custo real de cada rota.</w:t>
      </w:r>
    </w:p>
    <w:bookmarkEnd w:id="11"/>
    <w:bookmarkStart w:id="12" w:name="objetivo-do-mvp"/>
    <w:p>
      <w:pPr>
        <w:pStyle w:val="Heading2"/>
      </w:pPr>
      <w:r>
        <w:t xml:space="preserve">Objetivo do MVP</w:t>
      </w:r>
    </w:p>
    <w:p>
      <w:pPr>
        <w:pStyle w:val="Compact"/>
        <w:numPr>
          <w:ilvl w:val="0"/>
          <w:numId w:val="1001"/>
        </w:numPr>
      </w:pPr>
      <w:r>
        <w:t xml:space="preserve">Identificar quanto tempo o entregador/motorista fica parado em cada ponto do roteiro diário.</w:t>
      </w:r>
    </w:p>
    <w:p>
      <w:pPr>
        <w:pStyle w:val="Compact"/>
        <w:numPr>
          <w:ilvl w:val="0"/>
          <w:numId w:val="1001"/>
        </w:numPr>
      </w:pPr>
      <w:r>
        <w:t xml:space="preserve">Registrar e persistir pontos, roteiros e tempos coletados.</w:t>
      </w:r>
    </w:p>
    <w:p>
      <w:pPr>
        <w:pStyle w:val="Compact"/>
        <w:numPr>
          <w:ilvl w:val="0"/>
          <w:numId w:val="1001"/>
        </w:numPr>
      </w:pPr>
      <w:r>
        <w:t xml:space="preserve">Apresentar um painel (dashboard) com gráficos de tempo parado por dia, mês e período.</w:t>
      </w:r>
    </w:p>
    <w:p>
      <w:pPr>
        <w:pStyle w:val="Compact"/>
        <w:numPr>
          <w:ilvl w:val="0"/>
          <w:numId w:val="1001"/>
        </w:numPr>
      </w:pPr>
      <w:r>
        <w:t xml:space="preserve">Calcular indicadores de custo associados ao trajeto (custo por km percorrido, consumo km/litro).</w:t>
      </w:r>
    </w:p>
    <w:bookmarkEnd w:id="12"/>
    <w:bookmarkStart w:id="13" w:name="escopo"/>
    <w:p>
      <w:pPr>
        <w:pStyle w:val="Heading2"/>
      </w:pPr>
      <w:r>
        <w:t xml:space="preserve">Escopo</w:t>
      </w:r>
    </w:p>
    <w:p>
      <w:pPr>
        <w:pStyle w:val="FirstParagraph"/>
      </w:pPr>
      <w:r>
        <w:rPr>
          <w:b/>
          <w:bCs/>
        </w:rPr>
        <w:t xml:space="preserve">Dentro do escopo:</w:t>
      </w:r>
      <w:r>
        <w:t xml:space="preserve"> </w:t>
      </w:r>
      <w:r>
        <w:t xml:space="preserve">cadastro de motoristas/motoboys, gerentes/coordenadores, pontos e roteiros; coleta de chegada/saída por ponto; cálculo de tempo parado; histórico por período; dashboard; parametrização de custos e jornada padrão (8h/dia).</w:t>
      </w:r>
    </w:p>
    <w:p>
      <w:pPr>
        <w:pStyle w:val="BodyText"/>
      </w:pPr>
      <w:r>
        <w:rPr>
          <w:b/>
          <w:bCs/>
        </w:rPr>
        <w:t xml:space="preserve">Fora do escopo:</w:t>
      </w:r>
      <w:r>
        <w:t xml:space="preserve"> </w:t>
      </w:r>
      <w:r>
        <w:t xml:space="preserve">roteirização automática/otimização de rotas, integração com folha de pagamento/ERP, telemetria embarcada em tempo real, app nativo publicado em lojas.</w:t>
      </w:r>
    </w:p>
    <w:bookmarkEnd w:id="13"/>
    <w:bookmarkStart w:id="14" w:name="regras-de-negócio-principais"/>
    <w:p>
      <w:pPr>
        <w:pStyle w:val="Heading2"/>
      </w:pPr>
      <w:r>
        <w:t xml:space="preserve">Regras de negócio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RN01</w:t>
            </w:r>
          </w:p>
        </w:tc>
        <w:tc>
          <w:tcPr/>
          <w:p>
            <w:pPr>
              <w:pStyle w:val="Compact"/>
            </w:pPr>
            <w:r>
              <w:t xml:space="preserve">O ponto de partida não conta tempo parado.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RN02</w:t>
            </w:r>
          </w:p>
        </w:tc>
        <w:tc>
          <w:tcPr/>
          <w:p>
            <w:pPr>
              <w:pStyle w:val="Compact"/>
            </w:pPr>
            <w:r>
              <w:t xml:space="preserve">Tempo parado no ponto = horário de saída − horário de chegada.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</w:t>
            </w:r>
          </w:p>
        </w:tc>
        <w:tc>
          <w:tcPr/>
          <w:p>
            <w:pPr>
              <w:pStyle w:val="Compact"/>
            </w:pPr>
            <w:r>
              <w:t xml:space="preserve">Tempo total parado do roteiro = soma dos tempos parados, exceto o ponto de partida.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RN04</w:t>
            </w:r>
          </w:p>
        </w:tc>
        <w:tc>
          <w:tcPr/>
          <w:p>
            <w:pPr>
              <w:pStyle w:val="Compact"/>
            </w:pPr>
            <w:r>
              <w:t xml:space="preserve">Jornada padrão de 8h/dia, usada como base percentual dos indicadores.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RN05</w:t>
            </w:r>
          </w:p>
        </w:tc>
        <w:tc>
          <w:tcPr/>
          <w:p>
            <w:pPr>
              <w:pStyle w:val="Compact"/>
            </w:pPr>
            <w:r>
              <w:t xml:space="preserve">Cada roteiro pertence a um único motorista e a uma única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RN06</w:t>
            </w:r>
          </w:p>
        </w:tc>
        <w:tc>
          <w:tcPr/>
          <w:p>
            <w:pPr>
              <w:pStyle w:val="Compact"/>
            </w:pPr>
            <w:r>
              <w:t xml:space="preserve">Pontos possuem ordem sequencial que define o trajeto do 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RN07</w:t>
            </w:r>
          </w:p>
        </w:tc>
        <w:tc>
          <w:tcPr/>
          <w:p>
            <w:pPr>
              <w:pStyle w:val="Compact"/>
            </w:pPr>
            <w:r>
              <w:t xml:space="preserve">Custo do trajeto = combustível × rendimento km/litro × distância percorrida.</w:t>
            </w:r>
          </w:p>
        </w:tc>
      </w:tr>
    </w:tbl>
    <w:p>
      <w:pPr>
        <w:pStyle w:val="BodyText"/>
      </w:pPr>
      <w:r>
        <w:t xml:space="preserve">Lista completa de requisitos funcionais (RF01–RF12) e não funcionais (RNF01–RNF06) na especificação de referência.</w:t>
      </w:r>
    </w:p>
    <w:bookmarkEnd w:id="14"/>
    <w:bookmarkStart w:id="17" w:name="documentação"/>
    <w:p>
      <w:pPr>
        <w:pStyle w:val="Heading2"/>
      </w:pPr>
      <w:r>
        <w:t xml:space="preserve">Documentação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VerbatimChar"/>
          </w:rPr>
          <w:t xml:space="preserve">docs/referencia/especificacao-requisitos.pdf</w:t>
        </w:r>
      </w:hyperlink>
      <w:r>
        <w:t xml:space="preserve"> </w:t>
      </w:r>
      <w:r>
        <w:t xml:space="preserve">— especificação de requisitos oficial do trabalho (fonte de verdade).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VerbatimChar"/>
          </w:rPr>
          <w:t xml:space="preserve">docs/prompt-claude-code-casos-de-uso.md</w:t>
        </w:r>
      </w:hyperlink>
      <w:r>
        <w:t xml:space="preserve"> </w:t>
      </w:r>
      <w:r>
        <w:t xml:space="preserve">— prompt de referência para geração da documentação de casos de uso, diagramas de robustez e classes (Spec Driven Development).</w:t>
      </w:r>
    </w:p>
    <w:bookmarkEnd w:id="17"/>
    <w:bookmarkStart w:id="2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🚧 1ª parte — Projeto Preliminar (especificação, casos de uso, diagramas de robustez e classes) em andamento.</w:t>
      </w:r>
    </w:p>
    <w:bookmarkStart w:id="18" w:name="constituição"/>
    <w:p>
      <w:pPr>
        <w:pStyle w:val="Heading3"/>
      </w:pPr>
      <w:r>
        <w:t xml:space="preserve">Constituição</w:t>
      </w:r>
    </w:p>
    <w:bookmarkEnd w:id="18"/>
    <w:bookmarkStart w:id="25" w:name="constituição-1"/>
    <w:p>
      <w:pPr>
        <w:pStyle w:val="Heading3"/>
      </w:pPr>
      <w:r>
        <w:t xml:space="preserve">Constituição</w:t>
      </w:r>
    </w:p>
    <w:p>
      <w:pPr>
        <w:pStyle w:val="FirstParagraph"/>
      </w:pPr>
      <w:r>
        <w:t xml:space="preserve">Princípios transversais que valem para toda spec de caso de uso, diagrama e decisão de arquitetura deste projeto. Derivados dos requisitos não funcionais (RNF01–RNF06) da especificação e das extensões registradas em</w:t>
      </w:r>
      <w:r>
        <w:t xml:space="preserve"> </w:t>
      </w:r>
      <w:r>
        <w:rPr>
          <w:rStyle w:val="VerbatimChar"/>
        </w:rPr>
        <w:t xml:space="preserve">decisoes/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Isolamento multi-tenant por Estabelecimento.</w:t>
      </w:r>
      <w:r>
        <w:t xml:space="preserve"> </w:t>
      </w:r>
      <w:r>
        <w:t xml:space="preserve">Nenhum dado (entregador, ponto, roteiro, parâmetro, auditoria) é visível ou acessível a partir de um Estabelecimento diferente daquele ao qual pertence. É a fronteira de isolamento mais externa do sistema. Ver</w:t>
      </w:r>
      <w:r>
        <w:t xml:space="preserve"> </w:t>
      </w:r>
      <w:hyperlink r:id="rId19">
        <w:r>
          <w:rPr>
            <w:rStyle w:val="Hyperlink"/>
          </w:rPr>
          <w:t xml:space="preserve">ADR-004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Isolamento por Unidade dentro do Estabelecimento.</w:t>
      </w:r>
      <w:r>
        <w:t xml:space="preserve"> </w:t>
      </w:r>
      <w:r>
        <w:t xml:space="preserve">Supervisor local só opera dados da própria Unidade (filial); Supervisor geral tem visão consolidada de todas as Unidades do seu Estabelecimento — nunca de outro Estabelecimento. Ver</w:t>
      </w:r>
      <w:r>
        <w:t xml:space="preserve"> </w:t>
      </w:r>
      <w:hyperlink r:id="rId20">
        <w:r>
          <w:rPr>
            <w:rStyle w:val="Hyperlink"/>
          </w:rPr>
          <w:t xml:space="preserve">ADR-001</w:t>
        </w:r>
      </w:hyperlink>
      <w:r>
        <w:t xml:space="preserve"> </w:t>
      </w:r>
      <w:r>
        <w:t xml:space="preserve">e</w:t>
      </w:r>
      <w:r>
        <w:t xml:space="preserve"> </w:t>
      </w:r>
      <w:hyperlink r:id="rId19">
        <w:r>
          <w:rPr>
            <w:rStyle w:val="Hyperlink"/>
          </w:rPr>
          <w:t xml:space="preserve">ADR-004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Controle de acesso por perfil.</w:t>
      </w:r>
      <w:r>
        <w:t xml:space="preserve"> </w:t>
      </w:r>
      <w:r>
        <w:t xml:space="preserve">Cada ator (Entregador, Supervisor local, Supervisor geral) só executa os casos de uso permitidos ao seu perfil (RNF04, UC05).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Auditoria obrigatória de alterações em registros de tempo.</w:t>
      </w:r>
      <w:r>
        <w:t xml:space="preserve"> </w:t>
      </w:r>
      <w:r>
        <w:t xml:space="preserve">Toda alteração manual em horário de chegada/saída gera registro de auditoria imutável, com autor, data/hora, valor anterior e novo valor (RNF05, UC16, UC17).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Minimização de dados pessoais / LGPD.</w:t>
      </w:r>
      <w:r>
        <w:t xml:space="preserve"> </w:t>
      </w:r>
      <w:r>
        <w:t xml:space="preserve">Coleta-se apenas os dados pessoais necessários à operação; o Entregador acessa somente o próprio histórico (RNF06). Ver</w:t>
      </w:r>
      <w:r>
        <w:t xml:space="preserve"> </w:t>
      </w:r>
      <w:hyperlink r:id="rId21">
        <w:r>
          <w:rPr>
            <w:rStyle w:val="Hyperlink"/>
          </w:rPr>
          <w:t xml:space="preserve">ADR-003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Fuso horário único por Unidade.</w:t>
      </w:r>
      <w:r>
        <w:t xml:space="preserve"> </w:t>
      </w:r>
      <w:r>
        <w:t xml:space="preserve">Todos os registros de data/hora (chegada, saída, roteiro) são armazenados e comparados num único fuso horário de referência da Unidade, evitando erros de cálculo de tempo parado.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Cálculos derivados nunca são informados manualmente.</w:t>
      </w:r>
      <w:r>
        <w:t xml:space="preserve"> </w:t>
      </w:r>
      <w:r>
        <w:t xml:space="preserve">Tempo parado (RN02/RN03) e distância percorrida (RN07, Haversine) são sempre calculados pelo sistema, nunca digitados pelo ator. Ver</w:t>
      </w:r>
      <w:r>
        <w:t xml:space="preserve"> </w:t>
      </w:r>
      <w:hyperlink r:id="rId22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e</w:t>
      </w:r>
      <w:r>
        <w:t xml:space="preserve"> </w:t>
      </w:r>
      <w:hyperlink r:id="rId23">
        <w:r>
          <w:rPr>
            <w:rStyle w:val="Hyperlink"/>
          </w:rPr>
          <w:t xml:space="preserve">ADR-007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Parametrização sem alteração de código.</w:t>
      </w:r>
      <w:r>
        <w:t xml:space="preserve"> </w:t>
      </w:r>
      <w:r>
        <w:t xml:space="preserve">Custos, jornada padrão e regras de cálculo de tempo parado são configuráveis via UC03/UC04, nunca fixos no código (critério de aceitação da especificação).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Uma única aplicação web responsiva, sem apps nativos.</w:t>
      </w:r>
      <w:r>
        <w:t xml:space="preserve"> </w:t>
      </w:r>
      <w:r>
        <w:t xml:space="preserve">Entregadores e supervisores usam a mesma aplicação, adaptada a desktop e mobile via responsividade (RNF02), consistente com</w:t>
      </w:r>
      <w:r>
        <w:t xml:space="preserve"> </w:t>
      </w:r>
      <w:r>
        <w:t xml:space="preserve">“aplicativo nativo publicado em lojas”</w:t>
      </w:r>
      <w:r>
        <w:t xml:space="preserve"> </w:t>
      </w:r>
      <w:r>
        <w:t xml:space="preserve">estar fora do escopo. Ver</w:t>
      </w:r>
      <w:r>
        <w:t xml:space="preserve"> </w:t>
      </w:r>
      <w:hyperlink r:id="rId24">
        <w:r>
          <w:rPr>
            <w:rStyle w:val="Hyperlink"/>
          </w:rPr>
          <w:t xml:space="preserve">ADR-008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Toda spec tem critérios de aceitação testáveis.</w:t>
      </w:r>
      <w:r>
        <w:t xml:space="preserve"> </w:t>
      </w:r>
      <w:r>
        <w:t xml:space="preserve">Formato</w:t>
      </w:r>
      <w:r>
        <w:t xml:space="preserve"> </w:t>
      </w:r>
      <w:r>
        <w:rPr>
          <w:rStyle w:val="VerbatimChar"/>
        </w:rPr>
        <w:t xml:space="preserve">Dado / Quando / Então</w:t>
      </w:r>
      <w:r>
        <w:t xml:space="preserve">, cobrindo fluxo principal, cada alternativo e cada RN aplicável, com valores concretos para casos de cálculo.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Nenhuma regra de negócio é inventada silenciosamente.</w:t>
      </w:r>
      <w:r>
        <w:t xml:space="preserve"> </w:t>
      </w:r>
      <w:r>
        <w:t xml:space="preserve">O que não está na especificação nem em uma decisão registrada em</w:t>
      </w:r>
      <w:r>
        <w:t xml:space="preserve"> </w:t>
      </w:r>
      <w:r>
        <w:rPr>
          <w:rStyle w:val="VerbatimChar"/>
        </w:rPr>
        <w:t xml:space="preserve">decisoes/</w:t>
      </w:r>
      <w:r>
        <w:t xml:space="preserve"> </w:t>
      </w:r>
      <w:r>
        <w:t xml:space="preserve">vai para a seção</w:t>
      </w:r>
      <w:r>
        <w:t xml:space="preserve"> </w:t>
      </w:r>
      <w:r>
        <w:t xml:space="preserve">“Questões em aberto”</w:t>
      </w:r>
      <w:r>
        <w:t xml:space="preserve"> </w:t>
      </w:r>
      <w:r>
        <w:t xml:space="preserve">da spec correspondente.</w:t>
      </w:r>
    </w:p>
    <w:bookmarkEnd w:id="25"/>
    <w:bookmarkStart w:id="26" w:name="glossário"/>
    <w:p>
      <w:pPr>
        <w:pStyle w:val="Heading3"/>
      </w:pPr>
      <w:r>
        <w:t xml:space="preserve">Glossário</w:t>
      </w:r>
    </w:p>
    <w:bookmarkEnd w:id="26"/>
    <w:bookmarkStart w:id="28" w:name="glossário-1"/>
    <w:p>
      <w:pPr>
        <w:pStyle w:val="Heading3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Estabelecimento</w:t>
            </w:r>
          </w:p>
        </w:tc>
        <w:tc>
          <w:tcPr/>
          <w:p>
            <w:pPr>
              <w:pStyle w:val="Compact"/>
            </w:pPr>
            <w:r>
              <w:t xml:space="preserve">Tenant do sistema: uma transportadora/cliente da plataforma. Isola completamente seus dados de outros Estabelecimentos (multi-tenant). Extensão registrada em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ADR-004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Filial de um Estabelecimento. Entregadores, Pontos, Roteiros e Supervisores locais pertencem a uma Unidade. Extensão registrada em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ADR-001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Entregador</w:t>
            </w:r>
          </w:p>
        </w:tc>
        <w:tc>
          <w:tcPr/>
          <w:p>
            <w:pPr>
              <w:pStyle w:val="Compact"/>
            </w:pPr>
            <w:r>
              <w:t xml:space="preserve">Ator que executa o roteiro em campo; corresponde a motorista/motoboy da especificação original.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 local</w:t>
            </w:r>
          </w:p>
        </w:tc>
        <w:tc>
          <w:tcPr/>
          <w:p>
            <w:pPr>
              <w:pStyle w:val="Compact"/>
            </w:pPr>
            <w:r>
              <w:t xml:space="preserve">Ator que gerencia uma única Unidade (corresponde a gerente/coordenador da especificação).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 geral</w:t>
            </w:r>
          </w:p>
        </w:tc>
        <w:tc>
          <w:tcPr/>
          <w:p>
            <w:pPr>
              <w:pStyle w:val="Compact"/>
            </w:pPr>
            <w:r>
              <w:t xml:space="preserve">Ator que gerencia todas as Unidades do seu Estabelecimento (corresponde a administrador/dono da especificação); herda as permissões de Supervisor local (generalização de atores).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Endereço geolocalizado (latitude/longitude) que faz parte de um Roteiro, com horário de chegada, horário de saída e tempo parado calculado.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Roteiro</w:t>
            </w:r>
          </w:p>
        </w:tc>
        <w:tc>
          <w:tcPr/>
          <w:p>
            <w:pPr>
              <w:pStyle w:val="Compact"/>
            </w:pPr>
            <w:r>
              <w:t xml:space="preserve">Conjunto ordenado de Pontos, associado a um único Entregador e uma única data (RN05, RN06).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 de partida</w:t>
            </w:r>
          </w:p>
        </w:tc>
        <w:tc>
          <w:tcPr/>
          <w:p>
            <w:pPr>
              <w:pStyle w:val="Compact"/>
            </w:pPr>
            <w:r>
              <w:t xml:space="preserve">Primeiro Ponto do Roteiro (ordem 1). Não acumula tempo parado (RN01).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parado</w:t>
            </w:r>
          </w:p>
        </w:tc>
        <w:tc>
          <w:tcPr/>
          <w:p>
            <w:pPr>
              <w:pStyle w:val="Compact"/>
            </w:pPr>
            <w:r>
              <w:t xml:space="preserve">Diferença entre horário de saída e horário de chegada em um Ponto (RN02), exceto no ponto de partida.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total parado</w:t>
            </w:r>
          </w:p>
        </w:tc>
        <w:tc>
          <w:tcPr/>
          <w:p>
            <w:pPr>
              <w:pStyle w:val="Compact"/>
            </w:pPr>
            <w:r>
              <w:t xml:space="preserve">Soma do tempo parado de todos os Pontos de um Roteiro, exceto o de partida (RN03).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Distância percorrida</w:t>
            </w:r>
          </w:p>
        </w:tc>
        <w:tc>
          <w:tcPr/>
          <w:p>
            <w:pPr>
              <w:pStyle w:val="Compact"/>
            </w:pPr>
            <w:r>
              <w:t xml:space="preserve">Soma das distâncias entre Pontos consecutivos do Roteiro, calculada pelo sistema via fórmula de Haversine a partir de latitude/longitude. Ver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estimado</w:t>
            </w:r>
          </w:p>
        </w:tc>
        <w:tc>
          <w:tcPr/>
          <w:p>
            <w:pPr>
              <w:pStyle w:val="Compact"/>
            </w:pPr>
            <w:r>
              <w:t xml:space="preserve">Custo do Roteiro calculado a partir do valor do combustível, do rendimento km/litro do veículo do Entregador e da distância percorrida (RN07).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Jornada padrão</w:t>
            </w:r>
          </w:p>
        </w:tc>
        <w:tc>
          <w:tcPr/>
          <w:p>
            <w:pPr>
              <w:pStyle w:val="Compact"/>
            </w:pPr>
            <w:r>
              <w:t xml:space="preserve">Referência de 8 horas por dia usada como base percentual dos indicadores de tempo parado (RN04).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Conjunto de configurações de custo e regras de cálculo (valor do combustível, custo/km, jornada padrão), editável sem alteração de código (RF09, RF10).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Registro imutável de alterações manuais em horários de chegada/saída, com autor, data/hora e valores antes/depois (RNF05).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Não é uma entidade própria do modelo de dados. É a forma como um endereço de entrega chega ao sistema antes de virar um Ponto do Roteiro. Ver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ADR-006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 de acesso</w:t>
            </w:r>
          </w:p>
        </w:tc>
        <w:tc>
          <w:tcPr/>
          <w:p>
            <w:pPr>
              <w:pStyle w:val="Compact"/>
            </w:pPr>
            <w:r>
              <w:t xml:space="preserve">Conjunto de permissões associado a um ator (Entregador, Supervisor local, Supervisor geral) que define quais casos de uso ele pode executar (RNF04).</w:t>
            </w:r>
          </w:p>
        </w:tc>
      </w:tr>
    </w:tbl>
    <w:bookmarkEnd w:id="28"/>
    <w:bookmarkEnd w:id="29"/>
    <w:bookmarkStart w:id="36" w:name="atores"/>
    <w:p>
      <w:pPr>
        <w:pStyle w:val="Heading2"/>
      </w:pPr>
      <w:r>
        <w:t xml:space="preserve">2. Atores</w:t>
      </w:r>
    </w:p>
    <w:bookmarkStart w:id="35" w:name="atores-1"/>
    <w:p>
      <w:pPr>
        <w:pStyle w:val="Heading3"/>
      </w:pPr>
      <w:r>
        <w:t xml:space="preserve">Atores</w:t>
      </w:r>
    </w:p>
    <w:p>
      <w:pPr>
        <w:pStyle w:val="FirstParagraph"/>
      </w:pPr>
      <w:r>
        <w:t xml:space="preserve">Hierarquia de escopo:</w:t>
      </w:r>
      <w:r>
        <w:t xml:space="preserve"> </w:t>
      </w:r>
      <w:r>
        <w:rPr>
          <w:b/>
          <w:bCs/>
        </w:rPr>
        <w:t xml:space="preserve">Estabelecimento</w:t>
      </w:r>
      <w:r>
        <w:t xml:space="preserve"> </w:t>
      </w:r>
      <w:r>
        <w:t xml:space="preserve">(tenant) →</w:t>
      </w:r>
      <w:r>
        <w:t xml:space="preserve"> </w:t>
      </w:r>
      <w:r>
        <w:rPr>
          <w:b/>
          <w:bCs/>
        </w:rPr>
        <w:t xml:space="preserve">Unidade</w:t>
      </w:r>
      <w:r>
        <w:t xml:space="preserve"> </w:t>
      </w:r>
      <w:r>
        <w:t xml:space="preserve">(filial) → dados operacionais (Entregadores, Pontos, Roteiros). Ver</w:t>
      </w:r>
      <w:r>
        <w:t xml:space="preserve"> </w:t>
      </w:r>
      <w:hyperlink r:id="rId19">
        <w:r>
          <w:rPr>
            <w:rStyle w:val="Hyperlink"/>
          </w:rPr>
          <w:t xml:space="preserve">ADR-004</w:t>
        </w:r>
      </w:hyperlink>
      <w:r>
        <w:t xml:space="preserve">.</w:t>
      </w:r>
    </w:p>
    <w:bookmarkStart w:id="30" w:name="entregador"/>
    <w:p>
      <w:pPr>
        <w:pStyle w:val="Heading4"/>
      </w:pPr>
      <w:r>
        <w:t xml:space="preserve">Entregador</w:t>
      </w:r>
    </w:p>
    <w:p>
      <w:pPr>
        <w:pStyle w:val="FirstParagraph"/>
      </w:pPr>
      <w:r>
        <w:t xml:space="preserve">Corresponde a motorista/motoboy da especificação. Pertence a uma Unidade.</w:t>
      </w:r>
    </w:p>
    <w:p>
      <w:pPr>
        <w:pStyle w:val="BodyText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iniciar roteiro, registrar chegada e saída em cada ponto, finalizar roteiro, consultar o próprio roteiro do dia e o próprio histórico.</w:t>
      </w:r>
    </w:p>
    <w:p>
      <w:pPr>
        <w:pStyle w:val="BodyText"/>
      </w:pPr>
      <w:r>
        <w:rPr>
          <w:b/>
          <w:bCs/>
        </w:rPr>
        <w:t xml:space="preserve">Restrições:</w:t>
      </w:r>
      <w:r>
        <w:t xml:space="preserve"> </w:t>
      </w:r>
      <w:r>
        <w:t xml:space="preserve">só acessa dados da própria Unidade; só consulta o próprio histórico, nunca o de outro entregador (RNF06,</w:t>
      </w:r>
      <w:r>
        <w:t xml:space="preserve"> </w:t>
      </w:r>
      <w:hyperlink r:id="rId21">
        <w:r>
          <w:rPr>
            <w:rStyle w:val="Hyperlink"/>
          </w:rPr>
          <w:t xml:space="preserve">ADR-003</w:t>
        </w:r>
      </w:hyperlink>
      <w:r>
        <w:t xml:space="preserve">).</w:t>
      </w:r>
    </w:p>
    <w:bookmarkEnd w:id="30"/>
    <w:bookmarkStart w:id="31" w:name="supervisor-local"/>
    <w:p>
      <w:pPr>
        <w:pStyle w:val="Heading4"/>
      </w:pPr>
      <w:r>
        <w:t xml:space="preserve">Supervisor local</w:t>
      </w:r>
    </w:p>
    <w:p>
      <w:pPr>
        <w:pStyle w:val="FirstParagraph"/>
      </w:pPr>
      <w:r>
        <w:t xml:space="preserve">Corresponde a gerente/coordenador da especificação. Atua sobre uma única Unidade.</w:t>
      </w:r>
    </w:p>
    <w:p>
      <w:pPr>
        <w:pStyle w:val="BodyText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cadastrar entregadores e pontos da sua Unidade, montar roteiros diários, registrar pedidos/endereços de entrega, corrigir registros de chegada/saída (com auditoria), consultar trilha de auditoria, visualizar dashboard e histórico, consultar custo estimado, exportar relatórios — tudo restrito à própria Unidade.</w:t>
      </w:r>
    </w:p>
    <w:bookmarkEnd w:id="31"/>
    <w:bookmarkStart w:id="32" w:name="supervisor-geral"/>
    <w:p>
      <w:pPr>
        <w:pStyle w:val="Heading4"/>
      </w:pPr>
      <w:r>
        <w:t xml:space="preserve">Supervisor geral</w:t>
      </w:r>
    </w:p>
    <w:p>
      <w:pPr>
        <w:pStyle w:val="FirstParagraph"/>
      </w:pPr>
      <w:r>
        <w:t xml:space="preserve">Corresponde a administrador/dono da especificação. Herda todas as permissões de Supervisor local (generalização de atores em UML), com visão consolidada de</w:t>
      </w:r>
      <w:r>
        <w:t xml:space="preserve"> </w:t>
      </w:r>
      <w:r>
        <w:rPr>
          <w:b/>
          <w:bCs/>
        </w:rPr>
        <w:t xml:space="preserve">todas as Unidades do seu Estabelecimento</w:t>
      </w:r>
      <w:r>
        <w:t xml:space="preserve"> </w:t>
      </w:r>
      <w:r>
        <w:t xml:space="preserve">— nunca de outro Estabelecimento.</w:t>
      </w:r>
    </w:p>
    <w:p>
      <w:pPr>
        <w:pStyle w:val="BodyText"/>
      </w:pPr>
      <w:r>
        <w:rPr>
          <w:b/>
          <w:bCs/>
        </w:rPr>
        <w:t xml:space="preserve">Responsabilidades adicionais:</w:t>
      </w:r>
      <w:r>
        <w:t xml:space="preserve"> </w:t>
      </w:r>
      <w:r>
        <w:t xml:space="preserve">cadastrar Unidades, cadastrar Supervisores locais, parametrizar custos e jornada/regras de tempo parado, gerenciar perfis de acesso.</w:t>
      </w:r>
    </w:p>
    <w:bookmarkEnd w:id="32"/>
    <w:bookmarkStart w:id="33" w:name="X814be4460cb505ef4fec3f77791a47a3fcbc2db"/>
    <w:p>
      <w:pPr>
        <w:pStyle w:val="Heading4"/>
      </w:pPr>
      <w:r>
        <w:t xml:space="preserve">Sistema (ator não humano, casos de uso incluídos)</w:t>
      </w:r>
    </w:p>
    <w:p>
      <w:pPr>
        <w:pStyle w:val="FirstParagraph"/>
      </w:pPr>
      <w:r>
        <w:t xml:space="preserve">Executa cálculos derivados que nunca são informados manualmente: tempo parado por ponto e total do roteiro (UC15), distância percorrida e custo estimado do roteiro (UC23).</w:t>
      </w:r>
    </w:p>
    <w:bookmarkEnd w:id="33"/>
    <w:bookmarkStart w:id="34" w:name="fora-de-escopo"/>
    <w:p>
      <w:pPr>
        <w:pStyle w:val="Heading4"/>
      </w:pPr>
      <w:r>
        <w:t xml:space="preserve">Fora de escopo</w:t>
      </w:r>
    </w:p>
    <w:p>
      <w:pPr>
        <w:pStyle w:val="FirstParagraph"/>
      </w:pPr>
      <w:r>
        <w:t xml:space="preserve">A criação de um novo Estabelecimento (onboarding de um novo tenant/cliente da plataforma) não está descrita na especificação original e não é modelada como caso de uso do sistema neste MVP — é tratada como provisionamento operacional pela equipe do produto. Ver questão em aberto registrada em</w:t>
      </w:r>
      <w:r>
        <w:t xml:space="preserve"> </w:t>
      </w:r>
      <w:hyperlink r:id="rId19">
        <w:r>
          <w:rPr>
            <w:rStyle w:val="Hyperlink"/>
          </w:rPr>
          <w:t xml:space="preserve">ADR-004</w:t>
        </w:r>
      </w:hyperlink>
      <w:r>
        <w:t xml:space="preserve">.</w:t>
      </w:r>
    </w:p>
    <w:bookmarkEnd w:id="34"/>
    <w:bookmarkEnd w:id="35"/>
    <w:bookmarkEnd w:id="36"/>
    <w:bookmarkStart w:id="53" w:name="arquitetura"/>
    <w:p>
      <w:pPr>
        <w:pStyle w:val="Heading2"/>
      </w:pPr>
      <w:r>
        <w:t xml:space="preserve">3. Arquitetura</w:t>
      </w:r>
    </w:p>
    <w:bookmarkStart w:id="52" w:name="arquitetura-1"/>
    <w:p>
      <w:pPr>
        <w:pStyle w:val="Heading3"/>
      </w:pPr>
      <w:r>
        <w:t xml:space="preserve">Arquitetura</w:t>
      </w:r>
    </w:p>
    <w:p>
      <w:pPr>
        <w:pStyle w:val="FirstParagraph"/>
      </w:pPr>
      <w:r>
        <w:t xml:space="preserve">Visão de tecnologias e diagramas estruturais do MVP. Decisão registrada em</w:t>
      </w:r>
      <w:r>
        <w:t xml:space="preserve"> </w:t>
      </w:r>
      <w:hyperlink r:id="rId37">
        <w:r>
          <w:rPr>
            <w:rStyle w:val="Hyperlink"/>
          </w:rPr>
          <w:t xml:space="preserve">ADR-008</w:t>
        </w:r>
      </w:hyperlink>
      <w:r>
        <w:t xml:space="preserve">; pressupõe o modelo multi-tenant de</w:t>
      </w:r>
      <w:r>
        <w:t xml:space="preserve"> </w:t>
      </w:r>
      <w:hyperlink r:id="rId38">
        <w:r>
          <w:rPr>
            <w:rStyle w:val="Hyperlink"/>
          </w:rPr>
          <w:t xml:space="preserve">ADR-004</w:t>
        </w:r>
      </w:hyperlink>
      <w:r>
        <w:t xml:space="preserve">.</w:t>
      </w:r>
    </w:p>
    <w:bookmarkStart w:id="39" w:name="X172592db28b1a19193ad6e6e86194ecbe833c7a"/>
    <w:p>
      <w:pPr>
        <w:pStyle w:val="Heading4"/>
      </w:pPr>
      <w:r>
        <w:t xml:space="preserve">Requisitos de arquitetura que guiaram as escolhas</w:t>
      </w:r>
    </w:p>
    <w:p>
      <w:pPr>
        <w:pStyle w:val="Compact"/>
        <w:numPr>
          <w:ilvl w:val="0"/>
          <w:numId w:val="1004"/>
        </w:numPr>
      </w:pPr>
      <w:r>
        <w:t xml:space="preserve">Multi-tenant: um Estabelecimento nunca acessa dados de outro (RNF04 estendido,</w:t>
      </w:r>
      <w:r>
        <w:t xml:space="preserve"> </w:t>
      </w:r>
      <w:hyperlink r:id="rId38">
        <w:r>
          <w:rPr>
            <w:rStyle w:val="Hyperlink"/>
          </w:rPr>
          <w:t xml:space="preserve">ADR-004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Uma aplicação usável por Entregadores e por Supervisores, em desktop e mobile, sem app nativo publicado em loja (RNF02, fora de escopo original).</w:t>
      </w:r>
    </w:p>
    <w:p>
      <w:pPr>
        <w:pStyle w:val="Compact"/>
        <w:numPr>
          <w:ilvl w:val="0"/>
          <w:numId w:val="1004"/>
        </w:numPr>
      </w:pPr>
      <w:r>
        <w:t xml:space="preserve">Tempo de resposta do dashboard &lt; 3s para até 12 meses de dados (RNF03).</w:t>
      </w:r>
    </w:p>
    <w:p>
      <w:pPr>
        <w:pStyle w:val="Compact"/>
        <w:numPr>
          <w:ilvl w:val="0"/>
          <w:numId w:val="1004"/>
        </w:numPr>
      </w:pPr>
      <w:r>
        <w:t xml:space="preserve">Persistência com histórico completo e auditoria de alterações (RNF01, RNF05).</w:t>
      </w:r>
    </w:p>
    <w:bookmarkEnd w:id="39"/>
    <w:bookmarkStart w:id="40" w:name="tecnologias"/>
    <w:p>
      <w:pPr>
        <w:pStyle w:val="Heading4"/>
      </w:pPr>
      <w:r>
        <w:t xml:space="preserve">Tecnologias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React + TypeScript (SPA responsiva)</w:t>
            </w:r>
          </w:p>
        </w:tc>
        <w:tc>
          <w:tcPr/>
          <w:p>
            <w:pPr>
              <w:pStyle w:val="Compact"/>
            </w:pPr>
            <w:r>
              <w:t xml:space="preserve">Um único código-fonte atende desktop e mobile via layout responsivo; TypeScript compartilha tipos com o back-end.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 do dashboard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Biblioteca de gráficos React madura, suficiente para os recortes dia/mês/período de RF08.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Node.js + NestJS + TypeScript</w:t>
            </w:r>
          </w:p>
        </w:tc>
        <w:tc>
          <w:tcPr/>
          <w:p>
            <w:pPr>
              <w:pStyle w:val="Compact"/>
            </w:pPr>
            <w:r>
              <w:t xml:space="preserve">API REST estruturada em módulos, injeção de dependência facilita isolar a lógica de cálculo (tempo parado, custo) em serviços testáveis; TypeScript ponta a ponta.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Migrações versionadas e tipagem gerada a partir do schema, reduz erro no filtro obrigatório por</w:t>
            </w:r>
            <w:r>
              <w:t xml:space="preserve"> </w:t>
            </w:r>
            <w:r>
              <w:rPr>
                <w:rStyle w:val="VerbatimChar"/>
              </w:rPr>
              <w:t xml:space="preserve">estabelecimento_id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Suporta bem consultas agregadas do dashboard (RNF03) e índices compostos por</w:t>
            </w:r>
            <w:r>
              <w:t xml:space="preserve"> </w:t>
            </w:r>
            <w:r>
              <w:rPr>
                <w:rStyle w:val="VerbatimChar"/>
              </w:rPr>
              <w:t xml:space="preserve">estabelecimento_id</w:t>
            </w:r>
            <w:r>
              <w:t xml:space="preserve">/</w:t>
            </w:r>
            <w:r>
              <w:rPr>
                <w:rStyle w:val="VerbatimChar"/>
              </w:rPr>
              <w:t xml:space="preserve">unidade_id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JWT (perfil,</w:t>
            </w:r>
            <w:r>
              <w:t xml:space="preserve"> </w:t>
            </w:r>
            <w:r>
              <w:rPr>
                <w:rStyle w:val="VerbatimChar"/>
              </w:rPr>
              <w:t xml:space="preserve">estabelecimentoId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unidadeId</w:t>
            </w:r>
            <w:r>
              <w:t xml:space="preserve"> </w:t>
            </w:r>
            <w:r>
              <w:t xml:space="preserve">no token)</w:t>
            </w:r>
          </w:p>
        </w:tc>
        <w:tc>
          <w:tcPr/>
          <w:p>
            <w:pPr>
              <w:pStyle w:val="Compact"/>
            </w:pPr>
            <w:r>
              <w:t xml:space="preserve">Autorização por perfil e escopo multi-tenant resolvidos a cada requisição sem consulta extra.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Empacotamento</w:t>
            </w:r>
          </w:p>
        </w:tc>
        <w:tc>
          <w:tcPr/>
          <w:p>
            <w:pPr>
              <w:pStyle w:val="Compact"/>
            </w:pPr>
            <w:r>
              <w:t xml:space="preserve">Docker (um contêiner por serviço: front, back, banco)</w:t>
            </w:r>
          </w:p>
        </w:tc>
        <w:tc>
          <w:tcPr/>
          <w:p>
            <w:pPr>
              <w:pStyle w:val="Compact"/>
            </w:pPr>
            <w:r>
              <w:t xml:space="preserve">Ambiente reprodutível para desenvolvimento e para a entrega do MVP.</w:t>
            </w:r>
          </w:p>
        </w:tc>
      </w:tr>
    </w:tbl>
    <w:bookmarkEnd w:id="40"/>
    <w:bookmarkStart w:id="41" w:name="estratégia-multi-tenant"/>
    <w:p>
      <w:pPr>
        <w:pStyle w:val="Heading4"/>
      </w:pPr>
      <w:r>
        <w:t xml:space="preserve">Estratégia multi-tenant</w:t>
      </w:r>
    </w:p>
    <w:p>
      <w:pPr>
        <w:pStyle w:val="FirstParagraph"/>
      </w:pPr>
      <w:r>
        <w:t xml:space="preserve">Banco de dados compartilhado (não há um banco por Estabelecimento). Toda tabela operacional (</w:t>
      </w:r>
      <w:r>
        <w:rPr>
          <w:rStyle w:val="VerbatimChar"/>
        </w:rPr>
        <w:t xml:space="preserve">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) tem coluna</w:t>
      </w:r>
      <w:r>
        <w:t xml:space="preserve"> </w:t>
      </w:r>
      <w:r>
        <w:rPr>
          <w:rStyle w:val="VerbatimChar"/>
        </w:rPr>
        <w:t xml:space="preserve">estabelecimento_id</w:t>
      </w:r>
      <w:r>
        <w:t xml:space="preserve">. Um middleware no back-end injeta o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 </w:t>
      </w:r>
      <w:r>
        <w:t xml:space="preserve">do token JWT em toda consulta — nenhuma query de aplicação pode omitir esse filtro. Escolhida em vez de schema-por-tenant/banco-por-tenant por ser mais simples de operar no escopo do MVP; o risco de vazamento entre tenants por esquecimento de filtro é mitigado concentrando o filtro no middleware, não em cada endpoint.</w:t>
      </w:r>
    </w:p>
    <w:bookmarkEnd w:id="41"/>
    <w:bookmarkStart w:id="44" w:name="diagramas"/>
    <w:p>
      <w:pPr>
        <w:pStyle w:val="Heading4"/>
      </w:pPr>
      <w:r>
        <w:t xml:space="preserve">Diagramas</w:t>
      </w:r>
    </w:p>
    <w:p>
      <w:pPr>
        <w:pStyle w:val="Compact"/>
        <w:numPr>
          <w:ilvl w:val="0"/>
          <w:numId w:val="1005"/>
        </w:numPr>
      </w:pPr>
      <w:hyperlink r:id="rId42">
        <w:r>
          <w:rPr>
            <w:rStyle w:val="VerbatimChar"/>
          </w:rPr>
          <w:t xml:space="preserve">diagrama-componentes.puml</w:t>
        </w:r>
      </w:hyperlink>
      <w:r>
        <w:t xml:space="preserve"> </w:t>
      </w:r>
      <w:r>
        <w:t xml:space="preserve">— componentes do front-end e back-end e suas dependências.</w:t>
      </w:r>
    </w:p>
    <w:p>
      <w:pPr>
        <w:pStyle w:val="Compact"/>
        <w:numPr>
          <w:ilvl w:val="0"/>
          <w:numId w:val="1005"/>
        </w:numPr>
      </w:pPr>
      <w:hyperlink r:id="rId43">
        <w:r>
          <w:rPr>
            <w:rStyle w:val="VerbatimChar"/>
          </w:rPr>
          <w:t xml:space="preserve">diagrama-execucao.puml</w:t>
        </w:r>
      </w:hyperlink>
      <w:r>
        <w:t xml:space="preserve"> </w:t>
      </w:r>
      <w:r>
        <w:t xml:space="preserve">— nós físicos/contêineres e onde cada componente roda (diagrama de implantação).</w:t>
      </w:r>
    </w:p>
    <w:bookmarkEnd w:id="44"/>
    <w:bookmarkStart w:id="51" w:name="questões-em-aberto"/>
    <w:p>
      <w:pPr>
        <w:pStyle w:val="Heading4"/>
      </w:pPr>
      <w:r>
        <w:t xml:space="preserve">Questões em aberto</w:t>
      </w:r>
    </w:p>
    <w:p>
      <w:pPr>
        <w:pStyle w:val="Compact"/>
        <w:numPr>
          <w:ilvl w:val="0"/>
          <w:numId w:val="1006"/>
        </w:numPr>
      </w:pPr>
      <w:r>
        <w:t xml:space="preserve">Autenticação federada (SSO) não foi solicitada; assumido login com usuário/senha próprio da aplicação.</w:t>
      </w:r>
    </w:p>
    <w:p>
      <w:pPr>
        <w:pStyle w:val="Compact"/>
        <w:numPr>
          <w:ilvl w:val="0"/>
          <w:numId w:val="1006"/>
        </w:numPr>
      </w:pPr>
      <w:r>
        <w:t xml:space="preserve">Estratégia de escalonamento (múltiplas instâncias do back-end, cache) não é necessária para o escopo de MVP e não foi detalhada.</w:t>
      </w:r>
    </w:p>
    <w:p>
      <w:pPr>
        <w:pStyle w:val="Compact"/>
        <w:numPr>
          <w:ilvl w:val="0"/>
          <w:numId w:val="1006"/>
        </w:numPr>
      </w:pPr>
      <w:r>
        <w:t xml:space="preserve">Provisionamento de um novo Estabelecimento (tenant) é operacional, fora do escopo dos diagramas de execução do MVP (ver</w:t>
      </w:r>
      <w:r>
        <w:t xml:space="preserve"> </w:t>
      </w:r>
      <w:hyperlink r:id="rId38">
        <w:r>
          <w:rPr>
            <w:rStyle w:val="Hyperlink"/>
          </w:rPr>
          <w:t xml:space="preserve">ADR-004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5334000" cy="5585434"/>
            <wp:effectExtent b="0" l="0" r="0" t="0"/>
            <wp:docPr descr="Diagrama de componentes" title="" id="46" name="Picture"/>
            <a:graphic>
              <a:graphicData uri="http://schemas.openxmlformats.org/drawingml/2006/picture">
                <pic:pic>
                  <pic:nvPicPr>
                    <pic:cNvPr descr="../diagramas/arquitetura/diagrama-component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5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componentes</w:t>
      </w:r>
    </w:p>
    <w:p>
      <w:pPr>
        <w:pStyle w:val="CaptionedFigure"/>
      </w:pPr>
      <w:r>
        <w:drawing>
          <wp:inline>
            <wp:extent cx="5334000" cy="3387759"/>
            <wp:effectExtent b="0" l="0" r="0" t="0"/>
            <wp:docPr descr="Diagrama de execução (implantação)" title="" id="49" name="Picture"/>
            <a:graphic>
              <a:graphicData uri="http://schemas.openxmlformats.org/drawingml/2006/picture">
                <pic:pic>
                  <pic:nvPicPr>
                    <pic:cNvPr descr="../diagramas/arquitetura/diagrama-execuca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execução (implantação)</w:t>
      </w:r>
    </w:p>
    <w:bookmarkEnd w:id="51"/>
    <w:bookmarkEnd w:id="52"/>
    <w:bookmarkEnd w:id="53"/>
    <w:bookmarkStart w:id="503" w:name="cenários-casos-de-uso-e-robustez"/>
    <w:p>
      <w:pPr>
        <w:pStyle w:val="Heading2"/>
      </w:pPr>
      <w:r>
        <w:t xml:space="preserve">4. Cenários, casos de uso e robustez</w:t>
      </w:r>
    </w:p>
    <w:bookmarkStart w:id="69" w:name="transversal-autenticação"/>
    <w:p>
      <w:pPr>
        <w:pStyle w:val="Heading3"/>
      </w:pPr>
      <w:r>
        <w:t xml:space="preserve">Transversal — Autenticação</w:t>
      </w:r>
    </w:p>
    <w:bookmarkStart w:id="54" w:name="objetivo-do-cenário"/>
    <w:p>
      <w:pPr>
        <w:pStyle w:val="Heading4"/>
      </w:pPr>
      <w:r>
        <w:t xml:space="preserve">Objetivo do cenário</w:t>
      </w:r>
    </w:p>
    <w:p>
      <w:pPr>
        <w:pStyle w:val="FirstParagraph"/>
      </w:pPr>
      <w:r>
        <w:t xml:space="preserve">Modelar, uma única vez, o login de qualquer ator do sistema (Entregador, Supervisor local, Supervisor geral) e a resolução do seu perfil, Unidade e Estabelecimento — pré-requisito textual de todos os demais casos de uso, sem aparecer como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em cada um deles.</w:t>
      </w:r>
    </w:p>
    <w:bookmarkEnd w:id="54"/>
    <w:bookmarkStart w:id="56" w:name="atores-2"/>
    <w:p>
      <w:pPr>
        <w:pStyle w:val="Heading4"/>
      </w:pPr>
      <w:r>
        <w:t xml:space="preserve">Atores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Entregador</w:t>
      </w:r>
      <w:r>
        <w:t xml:space="preserve">,</w:t>
      </w:r>
      <w:r>
        <w:t xml:space="preserve"> </w:t>
      </w:r>
      <w:r>
        <w:rPr>
          <w:b/>
          <w:bCs/>
        </w:rPr>
        <w:t xml:space="preserve">Supervisor local</w:t>
      </w:r>
      <w:r>
        <w:t xml:space="preserve">,</w:t>
      </w:r>
      <w:r>
        <w:t xml:space="preserve"> </w:t>
      </w:r>
      <w:r>
        <w:rPr>
          <w:b/>
          <w:bCs/>
        </w:rPr>
        <w:t xml:space="preserve">Supervisor geral</w:t>
      </w:r>
      <w:r>
        <w:t xml:space="preserve"> </w:t>
      </w:r>
      <w:r>
        <w:t xml:space="preserve">(ver</w:t>
      </w:r>
      <w:r>
        <w:t xml:space="preserve"> </w:t>
      </w:r>
      <w:hyperlink r:id="rId55">
        <w:r>
          <w:rPr>
            <w:rStyle w:val="Hyperlink"/>
          </w:rPr>
          <w:t xml:space="preserve">atores.md</w:t>
        </w:r>
      </w:hyperlink>
      <w:r>
        <w:t xml:space="preserve">). Supervisor geral herda Supervisor local (generalização de atores).</w:t>
      </w:r>
    </w:p>
    <w:bookmarkEnd w:id="56"/>
    <w:bookmarkStart w:id="57" w:name="caso-de-uso-do-cenário"/>
    <w:p>
      <w:pPr>
        <w:pStyle w:val="Heading4"/>
      </w:pPr>
      <w:r>
        <w:t xml:space="preserve">Caso de uso do cenário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Rastreio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UC00</w:t>
            </w:r>
          </w:p>
        </w:tc>
        <w:tc>
          <w:tcPr/>
          <w:p>
            <w:pPr>
              <w:pStyle w:val="Compact"/>
            </w:pPr>
            <w:r>
              <w:t xml:space="preserve">Autenticar-se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RNF04</w:t>
            </w:r>
          </w:p>
        </w:tc>
      </w:tr>
    </w:tbl>
    <w:bookmarkEnd w:id="57"/>
    <w:bookmarkStart w:id="60" w:name="pré-condições-gerais-do-cenário"/>
    <w:p>
      <w:pPr>
        <w:pStyle w:val="Heading4"/>
      </w:pPr>
      <w:r>
        <w:t xml:space="preserve">Pré-condições gerais do cenário</w:t>
      </w:r>
    </w:p>
    <w:p>
      <w:pPr>
        <w:pStyle w:val="Compact"/>
        <w:numPr>
          <w:ilvl w:val="0"/>
          <w:numId w:val="1008"/>
        </w:numPr>
      </w:pPr>
      <w:r>
        <w:t xml:space="preserve">O usuário possui uma credencial (e-mail/senha) previamente cadastrada por um Supervisor (UC02 Cadastrar supervisor local, UC05 Gerenciar perfis de acesso, UC06 Cadastrar entregador), associada a um perfil fixo (</w:t>
      </w:r>
      <w:hyperlink r:id="rId58">
        <w:r>
          <w:rPr>
            <w:rStyle w:val="Hyperlink"/>
          </w:rPr>
          <w:t xml:space="preserve">ADR-012</w:t>
        </w:r>
      </w:hyperlink>
      <w:r>
        <w:t xml:space="preserve">) e, quando aplicável, a uma Unidade dentro de um Estabelecimento (</w:t>
      </w:r>
      <w:hyperlink r:id="rId59">
        <w:r>
          <w:rPr>
            <w:rStyle w:val="Hyperlink"/>
          </w:rPr>
          <w:t xml:space="preserve">ADR-004</w:t>
        </w:r>
      </w:hyperlink>
      <w:r>
        <w:t xml:space="preserve">).</w:t>
      </w:r>
    </w:p>
    <w:bookmarkEnd w:id="60"/>
    <w:bookmarkStart w:id="62" w:name="diagrama-de-casos-de-uso"/>
    <w:p>
      <w:pPr>
        <w:pStyle w:val="Heading4"/>
      </w:pPr>
      <w:r>
        <w:t xml:space="preserve">Diagrama de casos de uso</w:t>
      </w:r>
    </w:p>
    <w:p>
      <w:pPr>
        <w:pStyle w:val="FirstParagraph"/>
      </w:pPr>
      <w:r>
        <w:t xml:space="preserve">Ver</w:t>
      </w:r>
      <w:r>
        <w:t xml:space="preserve"> </w:t>
      </w:r>
      <w:hyperlink r:id="rId61">
        <w:r>
          <w:rPr>
            <w:rStyle w:val="VerbatimChar"/>
          </w:rPr>
          <w:t xml:space="preserve">casos-de-uso.puml</w:t>
        </w:r>
      </w:hyperlink>
      <w:r>
        <w:t xml:space="preserve">. Único ponto do projeto em que a generalização de atores Supervisor geral → Supervisor local é desenhada (repetida textualmente em C1, mas o diagrama vive aqui).</w:t>
      </w:r>
    </w:p>
    <w:bookmarkEnd w:id="62"/>
    <w:bookmarkStart w:id="63" w:name="decisão-de-modelagem-não-reaberta"/>
    <w:p>
      <w:pPr>
        <w:pStyle w:val="Heading4"/>
      </w:pPr>
      <w:r>
        <w:t xml:space="preserve">Decisão de modelagem (não reaberta)</w:t>
      </w:r>
    </w:p>
    <w:p>
      <w:pPr>
        <w:pStyle w:val="FirstParagraph"/>
      </w:pPr>
      <w:r>
        <w:t xml:space="preserve">Autenticação é modelada uma única vez, neste diagrama transversal. Nenhum outro caso de uso usa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de UC00 — a pré-condição</w:t>
      </w:r>
      <w:r>
        <w:t xml:space="preserve"> </w:t>
      </w:r>
      <w:r>
        <w:t xml:space="preserve">“ator autenticado”</w:t>
      </w:r>
      <w:r>
        <w:t xml:space="preserve"> </w:t>
      </w:r>
      <w:r>
        <w:t xml:space="preserve">é apenas textual nas demais specs.</w:t>
      </w:r>
    </w:p>
    <w:bookmarkEnd w:id="63"/>
    <w:bookmarkStart w:id="68" w:name="decisões-aplicadas-neste-cenário"/>
    <w:p>
      <w:pPr>
        <w:pStyle w:val="Heading4"/>
      </w:pPr>
      <w:r>
        <w:t xml:space="preserve">Decisões aplicadas neste cenário</w:t>
      </w:r>
    </w:p>
    <w:p>
      <w:pPr>
        <w:pStyle w:val="Compact"/>
        <w:numPr>
          <w:ilvl w:val="0"/>
          <w:numId w:val="1009"/>
        </w:numPr>
      </w:pPr>
      <w:hyperlink r:id="rId59">
        <w:r>
          <w:rPr>
            <w:rStyle w:val="Hyperlink"/>
          </w:rPr>
          <w:t xml:space="preserve">ADR-004</w:t>
        </w:r>
      </w:hyperlink>
      <w:r>
        <w:t xml:space="preserve"> </w:t>
      </w:r>
      <w:r>
        <w:t xml:space="preserve">— login resolve Estabelecimento e Unidade do usuário.</w:t>
      </w:r>
    </w:p>
    <w:p>
      <w:pPr>
        <w:pStyle w:val="Compact"/>
        <w:numPr>
          <w:ilvl w:val="0"/>
          <w:numId w:val="1009"/>
        </w:numPr>
      </w:pPr>
      <w:hyperlink r:id="rId64">
        <w:r>
          <w:rPr>
            <w:rStyle w:val="Hyperlink"/>
          </w:rPr>
          <w:t xml:space="preserve">ADR-008</w:t>
        </w:r>
      </w:hyperlink>
      <w:r>
        <w:t xml:space="preserve"> </w:t>
      </w:r>
      <w:r>
        <w:t xml:space="preserve">— sessão via JWT com claims de perfil,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58">
        <w:r>
          <w:rPr>
            <w:rStyle w:val="Hyperlink"/>
          </w:rPr>
          <w:t xml:space="preserve">ADR-012</w:t>
        </w:r>
      </w:hyperlink>
      <w:r>
        <w:t xml:space="preserve"> </w:t>
      </w:r>
      <w:r>
        <w:t xml:space="preserve">— três perfis fixos resolvidos no login.</w:t>
      </w:r>
    </w:p>
    <w:p>
      <w:pPr>
        <w:pStyle w:val="CaptionedFigure"/>
      </w:pPr>
      <w:r>
        <w:drawing>
          <wp:inline>
            <wp:extent cx="5334000" cy="3341484"/>
            <wp:effectExtent b="0" l="0" r="0" t="0"/>
            <wp:docPr descr="Diagrama de casos de uso — Transversal-autenticacao" title="" id="66" name="Picture"/>
            <a:graphic>
              <a:graphicData uri="http://schemas.openxmlformats.org/drawingml/2006/picture">
                <pic:pic>
                  <pic:nvPicPr>
                    <pic:cNvPr descr="../diagramas/cenarios/Transversal-autenticacao/Transversal-casos-de-uso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— Transversal-autenticacao</w:t>
      </w:r>
    </w:p>
    <w:bookmarkEnd w:id="68"/>
    <w:bookmarkEnd w:id="69"/>
    <w:bookmarkStart w:id="84" w:name="uc00-autenticar-se"/>
    <w:p>
      <w:pPr>
        <w:pStyle w:val="Heading3"/>
      </w:pPr>
      <w:r>
        <w:t xml:space="preserve">UC00 — Autenticar-se</w:t>
      </w:r>
    </w:p>
    <w:bookmarkStart w:id="70" w:name="cabeçalho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Autenticar-se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Transversal — pré-requisito de todos os demais cenários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Entregador, Supervisor local, Supervisor geral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RNF04</w:t>
      </w:r>
    </w:p>
    <w:bookmarkEnd w:id="70"/>
    <w:bookmarkStart w:id="71" w:name="objetivo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usuário do sistema (Entregador ou Supervisor), quero autenticar-me com minhas credenciais para acessar apenas as funcionalidades e os dados do meu perfil, da minha Unidade e do meu Estabelecimento.</w:t>
      </w:r>
    </w:p>
    <w:bookmarkEnd w:id="71"/>
    <w:bookmarkStart w:id="72" w:name="pré-condições-e-gatilho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usuário possui credencial (e-mail/senha) previamente cadastrada por um Supervisor, com um perfil fixo atribuído (</w:t>
      </w:r>
      <w:hyperlink r:id="rId58">
        <w:r>
          <w:rPr>
            <w:rStyle w:val="Hyperlink"/>
          </w:rPr>
          <w:t xml:space="preserve">ADR-012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usuário acessa a aplicação e informa e-mail e senha.</w:t>
      </w:r>
    </w:p>
    <w:bookmarkEnd w:id="72"/>
    <w:bookmarkStart w:id="73" w:name="fluxo-principal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11"/>
        </w:numPr>
      </w:pPr>
      <w:r>
        <w:t xml:space="preserve">Usuário informa e-mail e senha na tela de login.</w:t>
      </w:r>
    </w:p>
    <w:p>
      <w:pPr>
        <w:pStyle w:val="Compact"/>
        <w:numPr>
          <w:ilvl w:val="0"/>
          <w:numId w:val="1011"/>
        </w:numPr>
      </w:pPr>
      <w:r>
        <w:t xml:space="preserve">Sistema valida a credencial (compara hash de senha).</w:t>
      </w:r>
    </w:p>
    <w:p>
      <w:pPr>
        <w:pStyle w:val="Compact"/>
        <w:numPr>
          <w:ilvl w:val="0"/>
          <w:numId w:val="1011"/>
        </w:numPr>
      </w:pPr>
      <w:r>
        <w:t xml:space="preserve">Sistema resolve o perfil do usuário (Entregador | Supervisor local | Supervisor geral), o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(quando aplicável — Supervisor geral não tem Unidade única).</w:t>
      </w:r>
    </w:p>
    <w:p>
      <w:pPr>
        <w:pStyle w:val="Compact"/>
        <w:numPr>
          <w:ilvl w:val="0"/>
          <w:numId w:val="1011"/>
        </w:numPr>
      </w:pPr>
      <w:r>
        <w:t xml:space="preserve">Sistema emite um token de sessão (JWT) contendo perfil,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, com validade de 8 horas (alinhada à jornada padrão, RN04).</w:t>
      </w:r>
    </w:p>
    <w:p>
      <w:pPr>
        <w:pStyle w:val="Compact"/>
        <w:numPr>
          <w:ilvl w:val="0"/>
          <w:numId w:val="1011"/>
        </w:numPr>
      </w:pPr>
      <w:r>
        <w:t xml:space="preserve">Sistema redireciona o usuário para a tela inicial do seu perfil (roteiro do dia para Entregador; dashboard para Supervisor).</w:t>
      </w:r>
    </w:p>
    <w:bookmarkEnd w:id="73"/>
    <w:bookmarkStart w:id="74" w:name="fluxos-alternativos-e-de-exceção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2a. E-mail ou senha inválidos:</w:t>
      </w:r>
      <w:r>
        <w:t xml:space="preserve"> </w:t>
      </w:r>
      <w:r>
        <w:t xml:space="preserve">sistema exibe mensagem genérica</w:t>
      </w:r>
      <w:r>
        <w:t xml:space="preserve"> </w:t>
      </w:r>
      <w:r>
        <w:t xml:space="preserve">“e-mail ou senha inválidos”</w:t>
      </w:r>
      <w:r>
        <w:t xml:space="preserve"> </w:t>
      </w:r>
      <w:r>
        <w:t xml:space="preserve">(não revela qual dos dois está errado, por segurança) e não emite token.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2b. Usuário inativo/desligado:</w:t>
      </w:r>
      <w:r>
        <w:t xml:space="preserve"> </w:t>
      </w:r>
      <w:r>
        <w:t xml:space="preserve">sistema bloqueia o login e exibe</w:t>
      </w:r>
      <w:r>
        <w:t xml:space="preserve"> </w:t>
      </w:r>
      <w:r>
        <w:t xml:space="preserve">“usuário inativo, contate seu supervisor”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4a. Token expira durante o uso:</w:t>
      </w:r>
      <w:r>
        <w:t xml:space="preserve"> </w:t>
      </w:r>
      <w:r>
        <w:t xml:space="preserve">sistema exige novo login na próxima ação que exija autenticação.</w:t>
      </w:r>
    </w:p>
    <w:bookmarkEnd w:id="74"/>
    <w:bookmarkStart w:id="75" w:name="pós-condições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token de sessão válido emitido, contendo perfil,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; usuário redirecionado à tela inicial do seu perfil.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token emitido; usuário permanece na tela de login.</w:t>
      </w:r>
    </w:p>
    <w:bookmarkEnd w:id="75"/>
    <w:bookmarkStart w:id="76" w:name="regras-de-negócio-aplicadas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RNF04</w:t>
      </w:r>
      <w:r>
        <w:t xml:space="preserve"> </w:t>
      </w:r>
      <w:r>
        <w:t xml:space="preserve">(passos 3–4): controle de acesso por perfil resolvido no login e aplicado a toda requisição subsequente via claims do token.</w:t>
      </w:r>
    </w:p>
    <w:bookmarkEnd w:id="76"/>
    <w:bookmarkStart w:id="77" w:name="dados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(id, email, senhaHash, perfil, estabelecimentoId, unidadeId nullable, ativo).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Escrita:</w:t>
      </w:r>
      <w:r>
        <w:t xml:space="preserve"> </w:t>
      </w:r>
      <w:r>
        <w:t xml:space="preserve">nenhuma persistente (token é stateless/JWT); opcionalmente log de tentativa de login para auditoria de segurança (fora do escopo funcional de RNF05, que cobre auditoria de dados operacionais).</w:t>
      </w:r>
    </w:p>
    <w:bookmarkEnd w:id="77"/>
    <w:bookmarkStart w:id="78" w:name="critérios-de-aceitação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Supervisor local com e-mail</w:t>
      </w:r>
      <w:r>
        <w:t xml:space="preserve"> </w:t>
      </w:r>
      <w:r>
        <w:rPr>
          <w:rStyle w:val="VerbatimChar"/>
        </w:rPr>
        <w:t xml:space="preserve">maria@transportadora.com</w:t>
      </w:r>
      <w:r>
        <w:t xml:space="preserve"> </w:t>
      </w:r>
      <w:r>
        <w:t xml:space="preserve">e senha correta,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se autentica,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emite um token com perfil</w:t>
      </w:r>
      <w:r>
        <w:t xml:space="preserve"> </w:t>
      </w:r>
      <w:r>
        <w:rPr>
          <w:rStyle w:val="VerbatimChar"/>
        </w:rPr>
        <w:t xml:space="preserve">SupervisorLocal</w:t>
      </w:r>
      <w:r>
        <w:t xml:space="preserve">, o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corretos, e o redireciona ao dashboard.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usuário que informa a senha incorreta,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tenta autenticar,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</w:t>
      </w:r>
      <w:r>
        <w:t xml:space="preserve"> </w:t>
      </w:r>
      <w:r>
        <w:t xml:space="preserve">“e-mail ou senha inválidos”</w:t>
      </w:r>
      <w:r>
        <w:t xml:space="preserve"> </w:t>
      </w:r>
      <w:r>
        <w:t xml:space="preserve">e não emite token.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usuário marcado como inativo,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tenta autenticar com credenciais corretas,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o login e informa que o usuário está inativo.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Entregador autenticado há mais de 8 horas,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tenta registrar uma chegada (UC12),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exige novo login antes de prosseguir.</w:t>
      </w:r>
    </w:p>
    <w:bookmarkEnd w:id="78"/>
    <w:bookmarkStart w:id="79" w:name="requisitos-não-funcionais-relevantes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17"/>
        </w:numPr>
      </w:pPr>
      <w:r>
        <w:t xml:space="preserve">RNF04 — controle de acesso por perfil.</w:t>
      </w:r>
    </w:p>
    <w:p>
      <w:pPr>
        <w:pStyle w:val="Compact"/>
        <w:numPr>
          <w:ilvl w:val="0"/>
          <w:numId w:val="1017"/>
        </w:numPr>
      </w:pPr>
      <w:r>
        <w:t xml:space="preserve">RNF06 (LGPD/boas práticas) — senha nunca armazenada nem trafega em texto puro (hash + HTTPS); mensagens de erro de login não revelam se o e-mail existe na base.</w:t>
      </w:r>
    </w:p>
    <w:bookmarkEnd w:id="79"/>
    <w:bookmarkStart w:id="83" w:name="questões-em-aberto-1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Resolvidas proativamente para manter o MVP enxuto, sem necessidade de validação externa: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Recuperação de senha:</w:t>
      </w:r>
      <w:r>
        <w:t xml:space="preserve"> </w:t>
      </w:r>
      <w:r>
        <w:t xml:space="preserve">fora do escopo deste MVP. Senha inicial é definida pelo Supervisor ao cadastrar o usuário (UC02/UC05/UC06); redefinição, se necessária, é feita por um Supervisor, não por fluxo de autoatendimento. Pode ser adicionado em iteração futura.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Bloqueio por tentativas malsucedidas:</w:t>
      </w:r>
      <w:r>
        <w:t xml:space="preserve"> </w:t>
      </w:r>
      <w:r>
        <w:t xml:space="preserve">não implementado no MVP (mantém o fluxo simples); mitigação de força bruta fica a cargo de rate-limiting de infraestrutura, fora do escopo desta documentação de casos de uso.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Duração da sessão:</w:t>
      </w:r>
      <w:r>
        <w:t xml:space="preserve"> </w:t>
      </w:r>
      <w:r>
        <w:t xml:space="preserve">fixada em 8 horas, alinhada à jornada padrão (RN04) — decisão de engenharia, não uma regra de negócio da especificação.</w:t>
      </w:r>
    </w:p>
    <w:p>
      <w:pPr>
        <w:pStyle w:val="CaptionedFigure"/>
      </w:pPr>
      <w:r>
        <w:drawing>
          <wp:inline>
            <wp:extent cx="5334000" cy="2365346"/>
            <wp:effectExtent b="0" l="0" r="0" t="0"/>
            <wp:docPr descr="UC00 — diagrama de robustez" title="" id="81" name="Picture"/>
            <a:graphic>
              <a:graphicData uri="http://schemas.openxmlformats.org/drawingml/2006/picture">
                <pic:pic>
                  <pic:nvPicPr>
                    <pic:cNvPr descr="../diagramas/cenarios/Transversal-autenticacao/UC00-robustez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UC00 — diagrama de robustez</w:t>
      </w:r>
    </w:p>
    <w:bookmarkEnd w:id="83"/>
    <w:bookmarkEnd w:id="84"/>
    <w:bookmarkStart w:id="96" w:name="c1-configuração-inicial"/>
    <w:p>
      <w:pPr>
        <w:pStyle w:val="Heading3"/>
      </w:pPr>
      <w:r>
        <w:t xml:space="preserve">C1 — Configuração inicial</w:t>
      </w:r>
    </w:p>
    <w:bookmarkStart w:id="85" w:name="objetivo-do-cenário-1"/>
    <w:p>
      <w:pPr>
        <w:pStyle w:val="Heading4"/>
      </w:pPr>
      <w:r>
        <w:t xml:space="preserve">Objetivo do cenário</w:t>
      </w:r>
    </w:p>
    <w:p>
      <w:pPr>
        <w:pStyle w:val="FirstParagraph"/>
      </w:pPr>
      <w:r>
        <w:t xml:space="preserve">Cobrir a configuração inicial de um Estabelecimento por seu Supervisor geral: estruturar Unidades (filiais), delegar a gestão local a Supervisores locais, parametrizar custos e jornada, e definir perfis de acesso — tudo isolado ao próprio Estabelecimento (multi-tenant).</w:t>
      </w:r>
    </w:p>
    <w:bookmarkEnd w:id="85"/>
    <w:bookmarkStart w:id="86" w:name="atores-3"/>
    <w:p>
      <w:pPr>
        <w:pStyle w:val="Heading4"/>
      </w:pPr>
      <w:r>
        <w:t xml:space="preserve">Atores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Supervisor geral</w:t>
      </w:r>
      <w:r>
        <w:t xml:space="preserve"> </w:t>
      </w:r>
      <w:r>
        <w:t xml:space="preserve">— ator principal de todos os UCs deste cenário.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Supervisor local</w:t>
      </w:r>
      <w:r>
        <w:t xml:space="preserve"> </w:t>
      </w:r>
      <w:r>
        <w:t xml:space="preserve">— introduzido aqui por generalização de atores (herda os casos de uso de Supervisor local; ver diagrama).</w:t>
      </w:r>
    </w:p>
    <w:bookmarkEnd w:id="86"/>
    <w:bookmarkStart w:id="87" w:name="casos-de-uso-do-cenário"/>
    <w:p>
      <w:pPr>
        <w:pStyle w:val="Heading4"/>
      </w:pPr>
      <w:r>
        <w:t xml:space="preserve">Casos de uso do cenário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Rastreio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t xml:space="preserve">Cadastrar unidade</w:t>
            </w:r>
          </w:p>
        </w:tc>
        <w:tc>
          <w:tcPr/>
          <w:p>
            <w:pPr>
              <w:pStyle w:val="Compact"/>
            </w:pPr>
            <w:r>
              <w:t xml:space="preserve">extensão (Unidade)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t xml:space="preserve">Cadastrar supervisor local</w:t>
            </w:r>
          </w:p>
        </w:tc>
        <w:tc>
          <w:tcPr/>
          <w:p>
            <w:pPr>
              <w:pStyle w:val="Compac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Parametrizar custos (combustível, custo/km)</w:t>
            </w: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t xml:space="preserve">Parametrizar jornada e regras de tempo parado</w:t>
            </w:r>
          </w:p>
        </w:tc>
        <w:tc>
          <w:tcPr/>
          <w:p>
            <w:pPr>
              <w:pStyle w:val="Compact"/>
            </w:pPr>
            <w:r>
              <w:t xml:space="preserve">RF10, RN04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t xml:space="preserve">Gerenciar perfis de acesso</w:t>
            </w:r>
          </w:p>
        </w:tc>
        <w:tc>
          <w:tcPr/>
          <w:p>
            <w:pPr>
              <w:pStyle w:val="Compact"/>
            </w:pPr>
            <w:r>
              <w:t xml:space="preserve">RNF04</w:t>
            </w:r>
          </w:p>
        </w:tc>
      </w:tr>
    </w:tbl>
    <w:bookmarkEnd w:id="87"/>
    <w:bookmarkStart w:id="88" w:name="pré-condições-gerais-do-cenário-1"/>
    <w:p>
      <w:pPr>
        <w:pStyle w:val="Heading4"/>
      </w:pPr>
      <w:r>
        <w:t xml:space="preserve">Pré-condições gerais do cenário</w:t>
      </w:r>
    </w:p>
    <w:p>
      <w:pPr>
        <w:pStyle w:val="Compact"/>
        <w:numPr>
          <w:ilvl w:val="0"/>
          <w:numId w:val="1019"/>
        </w:numPr>
      </w:pPr>
      <w:r>
        <w:t xml:space="preserve">Supervisor geral autenticado (UC00), associado a um Estabelecimento já existente (provisionamento de Estabelecimento é operacional, fora do escopo —</w:t>
      </w:r>
      <w:r>
        <w:t xml:space="preserve"> </w:t>
      </w:r>
      <w:hyperlink r:id="rId59">
        <w:r>
          <w:rPr>
            <w:rStyle w:val="Hyperlink"/>
          </w:rPr>
          <w:t xml:space="preserve">ADR-004</w:t>
        </w:r>
      </w:hyperlink>
      <w:r>
        <w:t xml:space="preserve">).</w:t>
      </w:r>
    </w:p>
    <w:bookmarkEnd w:id="88"/>
    <w:bookmarkStart w:id="89" w:name="diagrama-de-casos-de-uso-1"/>
    <w:p>
      <w:pPr>
        <w:pStyle w:val="Heading4"/>
      </w:pPr>
      <w:r>
        <w:t xml:space="preserve">Diagrama de casos de uso</w:t>
      </w:r>
    </w:p>
    <w:p>
      <w:pPr>
        <w:pStyle w:val="FirstParagraph"/>
      </w:pPr>
      <w:r>
        <w:t xml:space="preserve">Ver</w:t>
      </w:r>
      <w:r>
        <w:t xml:space="preserve"> </w:t>
      </w:r>
      <w:hyperlink r:id="rId61">
        <w:r>
          <w:rPr>
            <w:rStyle w:val="VerbatimChar"/>
          </w:rPr>
          <w:t xml:space="preserve">casos-de-uso.puml</w:t>
        </w:r>
      </w:hyperlink>
      <w:r>
        <w:t xml:space="preserve">. Mostra a generalização de atores Supervisor geral → Supervisor local, introduzida neste cenário.</w:t>
      </w:r>
    </w:p>
    <w:bookmarkEnd w:id="89"/>
    <w:bookmarkStart w:id="95" w:name="decisões-aplicadas-neste-cenário-1"/>
    <w:p>
      <w:pPr>
        <w:pStyle w:val="Heading4"/>
      </w:pPr>
      <w:r>
        <w:t xml:space="preserve">Decisões aplicadas neste cenário</w:t>
      </w:r>
    </w:p>
    <w:p>
      <w:pPr>
        <w:pStyle w:val="Compact"/>
        <w:numPr>
          <w:ilvl w:val="0"/>
          <w:numId w:val="1020"/>
        </w:numPr>
      </w:pPr>
      <w:hyperlink r:id="rId90">
        <w:r>
          <w:rPr>
            <w:rStyle w:val="Hyperlink"/>
          </w:rPr>
          <w:t xml:space="preserve">ADR-001</w:t>
        </w:r>
      </w:hyperlink>
      <w:r>
        <w:t xml:space="preserve"> </w:t>
      </w:r>
      <w:r>
        <w:t xml:space="preserve">— conceito de Unidade.</w:t>
      </w:r>
    </w:p>
    <w:p>
      <w:pPr>
        <w:pStyle w:val="Compact"/>
        <w:numPr>
          <w:ilvl w:val="0"/>
          <w:numId w:val="1020"/>
        </w:numPr>
      </w:pPr>
      <w:hyperlink r:id="rId59">
        <w:r>
          <w:rPr>
            <w:rStyle w:val="Hyperlink"/>
          </w:rPr>
          <w:t xml:space="preserve">ADR-004</w:t>
        </w:r>
      </w:hyperlink>
      <w:r>
        <w:t xml:space="preserve"> </w:t>
      </w:r>
      <w:r>
        <w:t xml:space="preserve">— Unidade pertence a um Estabelecimento; isolamento multi-tenant.</w:t>
      </w:r>
    </w:p>
    <w:p>
      <w:pPr>
        <w:pStyle w:val="Compact"/>
        <w:numPr>
          <w:ilvl w:val="0"/>
          <w:numId w:val="1020"/>
        </w:numPr>
      </w:pPr>
      <w:hyperlink r:id="rId91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— UC03 não parametriza km/litro (é atributo do Entregador, cadastrado em UC06/C2).</w:t>
      </w:r>
    </w:p>
    <w:p>
      <w:pPr>
        <w:pStyle w:val="Compact"/>
        <w:numPr>
          <w:ilvl w:val="0"/>
          <w:numId w:val="1020"/>
        </w:numPr>
      </w:pPr>
      <w:hyperlink r:id="rId58">
        <w:r>
          <w:rPr>
            <w:rStyle w:val="Hyperlink"/>
          </w:rPr>
          <w:t xml:space="preserve">ADR-012</w:t>
        </w:r>
      </w:hyperlink>
      <w:r>
        <w:t xml:space="preserve"> </w:t>
      </w:r>
      <w:r>
        <w:t xml:space="preserve">— UC05 atribui um dos três perfis fixos, não cria papéis customizados.</w:t>
      </w:r>
    </w:p>
    <w:p>
      <w:pPr>
        <w:pStyle w:val="CaptionedFigure"/>
      </w:pPr>
      <w:r>
        <w:drawing>
          <wp:inline>
            <wp:extent cx="5334000" cy="4954291"/>
            <wp:effectExtent b="0" l="0" r="0" t="0"/>
            <wp:docPr descr="Diagrama de casos de uso — C1-configuracao-inicial" title="" id="93" name="Picture"/>
            <a:graphic>
              <a:graphicData uri="http://schemas.openxmlformats.org/drawingml/2006/picture">
                <pic:pic>
                  <pic:nvPicPr>
                    <pic:cNvPr descr="../diagramas/cenarios/C1-configuracao-inicial/C1-casos-de-uso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— C1-configuracao-inicial</w:t>
      </w:r>
    </w:p>
    <w:bookmarkEnd w:id="95"/>
    <w:bookmarkEnd w:id="96"/>
    <w:bookmarkStart w:id="111" w:name="uc01-cadastrar-unidade"/>
    <w:p>
      <w:pPr>
        <w:pStyle w:val="Heading3"/>
      </w:pPr>
      <w:r>
        <w:t xml:space="preserve">UC01 — Cadastrar unidade</w:t>
      </w:r>
    </w:p>
    <w:bookmarkStart w:id="97" w:name="cabeçalho-1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UC01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Cadastrar unidade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C1 — Configuração inicial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geral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extensão (Unidade) — ver</w:t>
      </w:r>
      <w:r>
        <w:t xml:space="preserve"> </w:t>
      </w:r>
      <w:hyperlink r:id="rId90">
        <w:r>
          <w:rPr>
            <w:rStyle w:val="Hyperlink"/>
          </w:rPr>
          <w:t xml:space="preserve">ADR-001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ADR-004</w:t>
        </w:r>
      </w:hyperlink>
    </w:p>
    <w:bookmarkEnd w:id="97"/>
    <w:bookmarkStart w:id="98" w:name="objetivo-1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geral, quero cadastrar uma nova Unidade (filial) no meu Estabelecimento para poder organizar equipes e roteiros por filial.</w:t>
      </w:r>
    </w:p>
    <w:bookmarkEnd w:id="98"/>
    <w:bookmarkStart w:id="99" w:name="pré-condições-e-gatilho-1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geral autenticado, associado a um Estabelecimento.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geral aciona</w:t>
      </w:r>
      <w:r>
        <w:t xml:space="preserve"> </w:t>
      </w:r>
      <w:r>
        <w:t xml:space="preserve">“Nova unidade”</w:t>
      </w:r>
      <w:r>
        <w:t xml:space="preserve"> </w:t>
      </w:r>
      <w:r>
        <w:t xml:space="preserve">na tela de gestão de unidades.</w:t>
      </w:r>
    </w:p>
    <w:bookmarkEnd w:id="99"/>
    <w:bookmarkStart w:id="100" w:name="fluxo-principal-1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22"/>
        </w:numPr>
      </w:pPr>
      <w:r>
        <w:t xml:space="preserve">Supervisor geral acessa a tela de cadastro de unidade.</w:t>
      </w:r>
    </w:p>
    <w:p>
      <w:pPr>
        <w:pStyle w:val="Compact"/>
        <w:numPr>
          <w:ilvl w:val="0"/>
          <w:numId w:val="1022"/>
        </w:numPr>
      </w:pPr>
      <w:r>
        <w:t xml:space="preserve">Supervisor geral informa nome, endereço e fuso horário da Unidade (constituição, item 6 — fuso horário único por Unidade).</w:t>
      </w:r>
    </w:p>
    <w:p>
      <w:pPr>
        <w:pStyle w:val="Compact"/>
        <w:numPr>
          <w:ilvl w:val="0"/>
          <w:numId w:val="1022"/>
        </w:numPr>
      </w:pPr>
      <w:r>
        <w:t xml:space="preserve">Sistema valida que o nome é único dentro do Estabelecimento.</w:t>
      </w:r>
    </w:p>
    <w:p>
      <w:pPr>
        <w:pStyle w:val="Compact"/>
        <w:numPr>
          <w:ilvl w:val="0"/>
          <w:numId w:val="1022"/>
        </w:numPr>
      </w:pPr>
      <w:r>
        <w:t xml:space="preserve">Sistema grava a Unidade, associada ao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 </w:t>
      </w:r>
      <w:r>
        <w:t xml:space="preserve">do Supervisor geral autenticado.</w:t>
      </w:r>
    </w:p>
    <w:p>
      <w:pPr>
        <w:pStyle w:val="Compact"/>
        <w:numPr>
          <w:ilvl w:val="0"/>
          <w:numId w:val="1022"/>
        </w:numPr>
      </w:pPr>
      <w:r>
        <w:t xml:space="preserve">Sistema exibe confirmação e a Unidade passa a estar disponível para cadastro de Entregadores, Pontos e Supervisores locais.</w:t>
      </w:r>
    </w:p>
    <w:bookmarkEnd w:id="100"/>
    <w:bookmarkStart w:id="101" w:name="fluxos-alternativos-e-de-exceção-1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3a. Nome de unidade já existe no mesmo Estabelecimento:</w:t>
      </w:r>
      <w:r>
        <w:t xml:space="preserve"> </w:t>
      </w:r>
      <w:r>
        <w:t xml:space="preserve">sistema bloqueia e informa o conflito.</w:t>
      </w:r>
    </w:p>
    <w:bookmarkEnd w:id="101"/>
    <w:bookmarkStart w:id="102" w:name="pós-condições-1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Unidade criada e vinculada ao Estabelecimento.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nenhuma Unidade criada.</w:t>
      </w:r>
    </w:p>
    <w:bookmarkEnd w:id="102"/>
    <w:bookmarkStart w:id="103" w:name="regras-de-negócio-aplicadas-1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RN numerada diretamente — extensão registrada em ADR-001/ADR-004 aplicada nos passos 3–4 (unicidade dentro do Estabelecimento, vínculo obrigatório ao Estabelecimento).</w:t>
      </w:r>
    </w:p>
    <w:bookmarkEnd w:id="103"/>
    <w:bookmarkStart w:id="104" w:name="dados-1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Estabelecimento</w:t>
      </w:r>
      <w:r>
        <w:t xml:space="preserve"> </w:t>
      </w:r>
      <w:r>
        <w:t xml:space="preserve">(id do Supervisor geral autenticado).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 </w:t>
      </w:r>
      <w:r>
        <w:t xml:space="preserve">(id, nome, endereço, fusoHorario, estabelecimentoId).</w:t>
      </w:r>
    </w:p>
    <w:bookmarkEnd w:id="104"/>
    <w:bookmarkStart w:id="105" w:name="critérios-de-aceitação-1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Supervisor geral do Estabelecimento</w:t>
      </w:r>
      <w:r>
        <w:t xml:space="preserve"> </w:t>
      </w:r>
      <w:r>
        <w:t xml:space="preserve">“Transportes Rápido”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cadastra a unidade</w:t>
      </w:r>
      <w:r>
        <w:t xml:space="preserve"> </w:t>
      </w:r>
      <w:r>
        <w:t xml:space="preserve">“Filial Centro”</w:t>
      </w:r>
      <w:r>
        <w:t xml:space="preserve">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a Unidade é criada vinculada ao Estabelecimento</w:t>
      </w:r>
      <w:r>
        <w:t xml:space="preserve"> </w:t>
      </w:r>
      <w:r>
        <w:t xml:space="preserve">“Transportes Rápido”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já existe uma unidade</w:t>
      </w:r>
      <w:r>
        <w:t xml:space="preserve"> </w:t>
      </w:r>
      <w:r>
        <w:t xml:space="preserve">“Filial Centro”</w:t>
      </w:r>
      <w:r>
        <w:t xml:space="preserve"> </w:t>
      </w:r>
      <w:r>
        <w:t xml:space="preserve">no mesmo Estabelecimento,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tenta cadastrar outra unidade com o mesmo nome,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informa o conflito.</w:t>
      </w:r>
    </w:p>
    <w:bookmarkEnd w:id="105"/>
    <w:bookmarkStart w:id="106" w:name="requisitos-não-funcionais-relevantes-1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27"/>
        </w:numPr>
      </w:pPr>
      <w:r>
        <w:t xml:space="preserve">RNF04 — apenas Supervisor geral executa este caso de uso.</w:t>
      </w:r>
    </w:p>
    <w:bookmarkEnd w:id="106"/>
    <w:bookmarkStart w:id="110" w:name="questões-em-aberto-2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172217"/>
            <wp:effectExtent b="0" l="0" r="0" t="0"/>
            <wp:docPr descr="UC01 — diagrama de robustez" title="" id="108" name="Picture"/>
            <a:graphic>
              <a:graphicData uri="http://schemas.openxmlformats.org/drawingml/2006/picture">
                <pic:pic>
                  <pic:nvPicPr>
                    <pic:cNvPr descr="../diagramas/cenarios/C1-configuracao-inicial/UC01-robustez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UC01 — diagrama de robustez</w:t>
      </w:r>
    </w:p>
    <w:bookmarkEnd w:id="110"/>
    <w:bookmarkEnd w:id="111"/>
    <w:bookmarkStart w:id="126" w:name="uc02-cadastrar-supervisor-local"/>
    <w:p>
      <w:pPr>
        <w:pStyle w:val="Heading3"/>
      </w:pPr>
      <w:r>
        <w:t xml:space="preserve">UC02 — Cadastrar supervisor local</w:t>
      </w:r>
    </w:p>
    <w:bookmarkStart w:id="112" w:name="cabeçalho-2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UC02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Cadastrar supervisor local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C1 — Configuração inicial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geral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RF02</w:t>
      </w:r>
    </w:p>
    <w:bookmarkEnd w:id="112"/>
    <w:bookmarkStart w:id="113" w:name="objetivo-2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geral, quero cadastrar um Supervisor local vinculado a uma Unidade para delegar a gestão do dia a dia daquela filial.</w:t>
      </w:r>
    </w:p>
    <w:bookmarkEnd w:id="113"/>
    <w:bookmarkStart w:id="114" w:name="pré-condições-e-gatilho-2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pelo menos uma Unidade cadastrada no Estabelecimento (UC01).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geral aciona</w:t>
      </w:r>
      <w:r>
        <w:t xml:space="preserve"> </w:t>
      </w:r>
      <w:r>
        <w:t xml:space="preserve">“Novo supervisor local”</w:t>
      </w:r>
      <w:r>
        <w:t xml:space="preserve">.</w:t>
      </w:r>
    </w:p>
    <w:bookmarkEnd w:id="114"/>
    <w:bookmarkStart w:id="115" w:name="fluxo-principal-2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29"/>
        </w:numPr>
      </w:pPr>
      <w:r>
        <w:t xml:space="preserve">Supervisor geral acessa a tela de cadastro de supervisor.</w:t>
      </w:r>
    </w:p>
    <w:p>
      <w:pPr>
        <w:pStyle w:val="Compact"/>
        <w:numPr>
          <w:ilvl w:val="0"/>
          <w:numId w:val="1029"/>
        </w:numPr>
      </w:pPr>
      <w:r>
        <w:t xml:space="preserve">Supervisor geral informa nome, telefone, e-mail e seleciona a Unidade (dentre as do próprio Estabelecimento).</w:t>
      </w:r>
    </w:p>
    <w:p>
      <w:pPr>
        <w:pStyle w:val="Compact"/>
        <w:numPr>
          <w:ilvl w:val="0"/>
          <w:numId w:val="1029"/>
        </w:numPr>
      </w:pPr>
      <w:r>
        <w:t xml:space="preserve">Sistema valida que o e-mail é único dentro do Estabelecimento.</w:t>
      </w:r>
    </w:p>
    <w:p>
      <w:pPr>
        <w:pStyle w:val="Compact"/>
        <w:numPr>
          <w:ilvl w:val="0"/>
          <w:numId w:val="1029"/>
        </w:numPr>
      </w:pPr>
      <w:r>
        <w:t xml:space="preserve">Sistema cria o usuário com perfil</w:t>
      </w:r>
      <w:r>
        <w:t xml:space="preserve"> </w:t>
      </w:r>
      <w:r>
        <w:t xml:space="preserve">“Supervisor local”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ADR-012</w:t>
        </w:r>
      </w:hyperlink>
      <w:r>
        <w:t xml:space="preserve">), vinculado à Unidade selecionada.</w:t>
      </w:r>
    </w:p>
    <w:p>
      <w:pPr>
        <w:pStyle w:val="Compact"/>
        <w:numPr>
          <w:ilvl w:val="0"/>
          <w:numId w:val="1029"/>
        </w:numPr>
      </w:pPr>
      <w:r>
        <w:t xml:space="preserve">Sistema envia um convite por e-mail com link para definição de senha; usuário fica com status</w:t>
      </w:r>
      <w:r>
        <w:t xml:space="preserve"> </w:t>
      </w:r>
      <w:r>
        <w:t xml:space="preserve">“Convite pendente”</w:t>
      </w:r>
      <w:r>
        <w:t xml:space="preserve"> </w:t>
      </w:r>
      <w:r>
        <w:t xml:space="preserve">até o primeiro acesso.</w:t>
      </w:r>
    </w:p>
    <w:bookmarkEnd w:id="115"/>
    <w:bookmarkStart w:id="116" w:name="fluxos-alternativos-e-de-exceção-2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3a. E-mail já cadastrado no Estabelecimento:</w:t>
      </w:r>
      <w:r>
        <w:t xml:space="preserve"> </w:t>
      </w:r>
      <w:r>
        <w:t xml:space="preserve">sistema bloqueia e informa o conflito.</w:t>
      </w:r>
    </w:p>
    <w:bookmarkEnd w:id="116"/>
    <w:bookmarkStart w:id="117" w:name="pós-condições-2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usuário Supervisor local criado, vinculado à Unidade e ao Estabelecimento, status</w:t>
      </w:r>
      <w:r>
        <w:t xml:space="preserve"> </w:t>
      </w:r>
      <w:r>
        <w:t xml:space="preserve">“Convite pendente”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usuário criado.</w:t>
      </w:r>
    </w:p>
    <w:bookmarkEnd w:id="117"/>
    <w:bookmarkStart w:id="118" w:name="regras-de-negócio-aplicadas-2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RF02, aplicada nos passos 2–4 (cadastro do gerente/coordenador). Isolamento por Estabelecimento (</w:t>
      </w:r>
      <w:hyperlink r:id="rId59">
        <w:r>
          <w:rPr>
            <w:rStyle w:val="Hyperlink"/>
          </w:rPr>
          <w:t xml:space="preserve">ADR-004</w:t>
        </w:r>
      </w:hyperlink>
      <w:r>
        <w:t xml:space="preserve">) aplicado no passo 2 (só Unidades do próprio Estabelecimento aparecem para seleção).</w:t>
      </w:r>
    </w:p>
    <w:bookmarkEnd w:id="118"/>
    <w:bookmarkStart w:id="119" w:name="dados-2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 </w:t>
      </w:r>
      <w:r>
        <w:t xml:space="preserve">(lista das Unidades do Estabelecimento).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(id, nome, telefone, email, perfil=SupervisorLocal, unidadeId, estabelecimentoId, status).</w:t>
      </w:r>
    </w:p>
    <w:bookmarkEnd w:id="119"/>
    <w:bookmarkStart w:id="120" w:name="critérios-de-aceitação-2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a unidade</w:t>
      </w:r>
      <w:r>
        <w:t xml:space="preserve"> </w:t>
      </w:r>
      <w:r>
        <w:t xml:space="preserve">“Filial Centro”</w:t>
      </w:r>
      <w:r>
        <w:t xml:space="preserve"> </w:t>
      </w:r>
      <w:r>
        <w:t xml:space="preserve">cadastrada,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cadastra João (joao@empresa.com) vinculado a essa unidade,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cria o usuário com perfil Supervisor local, status</w:t>
      </w:r>
      <w:r>
        <w:t xml:space="preserve"> </w:t>
      </w:r>
      <w:r>
        <w:t xml:space="preserve">“Convite pendente”</w:t>
      </w:r>
      <w:r>
        <w:t xml:space="preserve">, e envia o convite por e-mail.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joao@empresa.com já está cadastrado no Estabelecimento,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tenta cadastrá-lo novamente,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informa o conflito.</w:t>
      </w:r>
    </w:p>
    <w:bookmarkEnd w:id="120"/>
    <w:bookmarkStart w:id="121" w:name="requisitos-não-funcionais-relevantes-2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34"/>
        </w:numPr>
      </w:pPr>
      <w:r>
        <w:t xml:space="preserve">RNF04 — apenas Supervisor geral executa este caso de uso.</w:t>
      </w:r>
    </w:p>
    <w:p>
      <w:pPr>
        <w:pStyle w:val="Compact"/>
        <w:numPr>
          <w:ilvl w:val="0"/>
          <w:numId w:val="1034"/>
        </w:numPr>
      </w:pPr>
      <w:r>
        <w:t xml:space="preserve">RNF06 — apenas os dados pessoais necessários (nome, telefone, e-mail) são coletados.</w:t>
      </w:r>
    </w:p>
    <w:bookmarkEnd w:id="121"/>
    <w:bookmarkStart w:id="125" w:name="questões-em-aberto-3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 Decisão de implementação: convite por e-mail com definição de senha própria (sem transmitir senha em texto), abordagem padrão de mercado para provisionamento de usuário.</w:t>
      </w:r>
    </w:p>
    <w:p>
      <w:pPr>
        <w:pStyle w:val="CaptionedFigure"/>
      </w:pPr>
      <w:r>
        <w:drawing>
          <wp:inline>
            <wp:extent cx="5334000" cy="2037606"/>
            <wp:effectExtent b="0" l="0" r="0" t="0"/>
            <wp:docPr descr="UC02 — diagrama de robustez" title="" id="123" name="Picture"/>
            <a:graphic>
              <a:graphicData uri="http://schemas.openxmlformats.org/drawingml/2006/picture">
                <pic:pic>
                  <pic:nvPicPr>
                    <pic:cNvPr descr="../diagramas/cenarios/C1-configuracao-inicial/UC02-robustez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UC02 — diagrama de robustez</w:t>
      </w:r>
    </w:p>
    <w:bookmarkEnd w:id="125"/>
    <w:bookmarkEnd w:id="126"/>
    <w:bookmarkStart w:id="142" w:name="uc03-parametrizar-custos"/>
    <w:p>
      <w:pPr>
        <w:pStyle w:val="Heading3"/>
      </w:pPr>
      <w:r>
        <w:t xml:space="preserve">UC03 — Parametrizar custos</w:t>
      </w:r>
    </w:p>
    <w:bookmarkStart w:id="127" w:name="cabeçalho-3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UC03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Parametrizar custos (combustível, custo/km)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C1 — Configuração inicial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geral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RF09 (ver</w:t>
      </w:r>
      <w:r>
        <w:t xml:space="preserve"> </w:t>
      </w:r>
      <w:hyperlink r:id="rId91">
        <w:r>
          <w:rPr>
            <w:rStyle w:val="Hyperlink"/>
          </w:rPr>
          <w:t xml:space="preserve">ADR-005</w:t>
        </w:r>
      </w:hyperlink>
      <w:r>
        <w:t xml:space="preserve">)</w:t>
      </w:r>
    </w:p>
    <w:bookmarkEnd w:id="127"/>
    <w:bookmarkStart w:id="128" w:name="objetivo-3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geral, quero parametrizar o valor do combustível e o custo por km de uma Unidade para que o sistema calcule corretamente o custo dos roteiros daquela filial.</w:t>
      </w:r>
    </w:p>
    <w:bookmarkEnd w:id="128"/>
    <w:bookmarkStart w:id="129" w:name="pré-condições-e-gatilho-3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Unidade cadastrada (UC01). Parâmetros de custo são definidos por Unidade, pois o preço de combustível varia por região.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geral acessa</w:t>
      </w:r>
      <w:r>
        <w:t xml:space="preserve"> </w:t>
      </w:r>
      <w:r>
        <w:t xml:space="preserve">“Parametrizar custos”</w:t>
      </w:r>
      <w:r>
        <w:t xml:space="preserve"> </w:t>
      </w:r>
      <w:r>
        <w:t xml:space="preserve">para uma Unidade.</w:t>
      </w:r>
    </w:p>
    <w:bookmarkEnd w:id="129"/>
    <w:bookmarkStart w:id="130" w:name="fluxo-principal-3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36"/>
        </w:numPr>
      </w:pPr>
      <w:r>
        <w:t xml:space="preserve">Supervisor geral seleciona a Unidade.</w:t>
      </w:r>
    </w:p>
    <w:p>
      <w:pPr>
        <w:pStyle w:val="Compact"/>
        <w:numPr>
          <w:ilvl w:val="0"/>
          <w:numId w:val="1036"/>
        </w:numPr>
      </w:pPr>
      <w:r>
        <w:t xml:space="preserve">Supervisor geral informa o valor do combustível (R$/L) e o custo por km.</w:t>
      </w:r>
    </w:p>
    <w:p>
      <w:pPr>
        <w:pStyle w:val="Compact"/>
        <w:numPr>
          <w:ilvl w:val="0"/>
          <w:numId w:val="1036"/>
        </w:numPr>
      </w:pPr>
      <w:r>
        <w:t xml:space="preserve">Sistema valida que ambos os valores são maiores que zero.</w:t>
      </w:r>
    </w:p>
    <w:p>
      <w:pPr>
        <w:pStyle w:val="Compact"/>
        <w:numPr>
          <w:ilvl w:val="0"/>
          <w:numId w:val="1036"/>
        </w:numPr>
      </w:pPr>
      <w:r>
        <w:t xml:space="preserve">Sistema grava os parâmetros vinculados à Unidade.</w:t>
      </w:r>
    </w:p>
    <w:p>
      <w:pPr>
        <w:pStyle w:val="Compact"/>
        <w:numPr>
          <w:ilvl w:val="0"/>
          <w:numId w:val="1036"/>
        </w:numPr>
      </w:pPr>
      <w:r>
        <w:t xml:space="preserve">Sistema exibe confirmação.</w:t>
      </w:r>
    </w:p>
    <w:bookmarkEnd w:id="130"/>
    <w:bookmarkStart w:id="131" w:name="fluxos-alternativos-e-de-exceção-3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3a. Valor informado é zero ou negativo:</w:t>
      </w:r>
      <w:r>
        <w:t xml:space="preserve"> </w:t>
      </w:r>
      <w:r>
        <w:t xml:space="preserve">sistema bloqueia e informa que o valor deve ser positivo.</w:t>
      </w:r>
    </w:p>
    <w:bookmarkEnd w:id="131"/>
    <w:bookmarkStart w:id="132" w:name="pós-condições-3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Sucesso:</w:t>
      </w:r>
      <w:r>
        <w:t xml:space="preserve"> </w:t>
      </w:r>
      <w:r>
        <w:rPr>
          <w:rStyle w:val="VerbatimChar"/>
        </w:rPr>
        <w:t xml:space="preserve">Parametro.valorCombustivel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Parametro.custoPorKm</w:t>
      </w:r>
      <w:r>
        <w:t xml:space="preserve"> </w:t>
      </w:r>
      <w:r>
        <w:t xml:space="preserve">atualizados para a Unidade.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valores anteriores mantidos.</w:t>
      </w:r>
    </w:p>
    <w:bookmarkEnd w:id="132"/>
    <w:bookmarkStart w:id="134" w:name="regras-de-negócio-aplicadas-3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RF09, aplicada nos passos 2–4. Este parâmetro</w:t>
      </w:r>
      <w:r>
        <w:t xml:space="preserve"> </w:t>
      </w:r>
      <w:r>
        <w:rPr>
          <w:b/>
          <w:bCs/>
        </w:rPr>
        <w:t xml:space="preserve">não inclui</w:t>
      </w:r>
      <w:r>
        <w:t xml:space="preserve"> </w:t>
      </w:r>
      <w:r>
        <w:t xml:space="preserve">km/litro do veículo — rendimento é atributo do Entregador (</w:t>
      </w:r>
      <w:hyperlink r:id="rId91">
        <w:r>
          <w:rPr>
            <w:rStyle w:val="Hyperlink"/>
          </w:rPr>
          <w:t xml:space="preserve">ADR-005</w:t>
        </w:r>
      </w:hyperlink>
      <w:r>
        <w:t xml:space="preserve">), usado por RN07 em</w:t>
      </w:r>
      <w:r>
        <w:t xml:space="preserve"> </w:t>
      </w:r>
      <w:hyperlink r:id="rId133">
        <w:r>
          <w:rPr>
            <w:rStyle w:val="Hyperlink"/>
          </w:rPr>
          <w:t xml:space="preserve">UC23</w:t>
        </w:r>
      </w:hyperlink>
      <w:r>
        <w:t xml:space="preserve">.</w:t>
      </w:r>
    </w:p>
    <w:bookmarkEnd w:id="134"/>
    <w:bookmarkStart w:id="135" w:name="dados-3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 </w:t>
      </w:r>
      <w:r>
        <w:t xml:space="preserve">(unidadeId, valorCombustivel: decimal &gt; 0, custoPorKm: decimal &gt; 0).</w:t>
      </w:r>
    </w:p>
    <w:bookmarkEnd w:id="135"/>
    <w:bookmarkStart w:id="136" w:name="critérios-de-aceitação-3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a unidade</w:t>
      </w:r>
      <w:r>
        <w:t xml:space="preserve"> </w:t>
      </w:r>
      <w:r>
        <w:t xml:space="preserve">“Filial Centro”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define</w:t>
      </w:r>
      <w:r>
        <w:t xml:space="preserve"> </w:t>
      </w:r>
      <w:r>
        <w:rPr>
          <w:rStyle w:val="VerbatimChar"/>
        </w:rPr>
        <w:t xml:space="preserve">valorCombustivel = R$ 6,00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custoPorKm = R$ 0,80</w:t>
      </w:r>
      <w:r>
        <w:t xml:space="preserve">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os parâmetros são gravados para essa Unidade.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valor de combustível igual a</w:t>
      </w:r>
      <w:r>
        <w:t xml:space="preserve"> 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tenta salvar,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informa que o valor deve ser positivo.</w:t>
      </w:r>
    </w:p>
    <w:bookmarkEnd w:id="136"/>
    <w:bookmarkStart w:id="137" w:name="requisitos-não-funcionais-relevantes-3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41"/>
        </w:numPr>
      </w:pPr>
      <w:r>
        <w:t xml:space="preserve">Constituição, item 8 — parametrização sem alteração de código.</w:t>
      </w:r>
    </w:p>
    <w:bookmarkEnd w:id="137"/>
    <w:bookmarkStart w:id="141" w:name="questões-em-aberto-4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173980"/>
            <wp:effectExtent b="0" l="0" r="0" t="0"/>
            <wp:docPr descr="UC03 — diagrama de robustez" title="" id="139" name="Picture"/>
            <a:graphic>
              <a:graphicData uri="http://schemas.openxmlformats.org/drawingml/2006/picture">
                <pic:pic>
                  <pic:nvPicPr>
                    <pic:cNvPr descr="../diagramas/cenarios/C1-configuracao-inicial/UC03-robustez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UC03 — diagrama de robustez</w:t>
      </w:r>
    </w:p>
    <w:bookmarkEnd w:id="141"/>
    <w:bookmarkEnd w:id="142"/>
    <w:bookmarkStart w:id="158" w:name="X558e21e5eab9b1bbbc1d5b25d29909a73842144"/>
    <w:p>
      <w:pPr>
        <w:pStyle w:val="Heading3"/>
      </w:pPr>
      <w:r>
        <w:t xml:space="preserve">UC04 — Parametrizar jornada e regras de tempo parado</w:t>
      </w:r>
    </w:p>
    <w:bookmarkStart w:id="143" w:name="cabeçalho-4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UC04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Parametrizar jornada e regras de tempo parado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C1 — Configuração inicial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geral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Should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RF10, RN04</w:t>
      </w:r>
    </w:p>
    <w:bookmarkEnd w:id="143"/>
    <w:bookmarkStart w:id="144" w:name="objetivo-4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geral, quero configurar a jornada padrão de trabalho de uma Unidade para que os indicadores de tempo parado usem a base percentual correta.</w:t>
      </w:r>
    </w:p>
    <w:bookmarkEnd w:id="144"/>
    <w:bookmarkStart w:id="145" w:name="pré-condições-e-gatilho-4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Unidade cadastrada (UC01); jornada padrão inicial é 8 horas/dia (valor default da especificação) até ser alterada.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geral acessa</w:t>
      </w:r>
      <w:r>
        <w:t xml:space="preserve"> </w:t>
      </w:r>
      <w:r>
        <w:t xml:space="preserve">“Parametrizar jornada”</w:t>
      </w:r>
      <w:r>
        <w:t xml:space="preserve"> </w:t>
      </w:r>
      <w:r>
        <w:t xml:space="preserve">para uma Unidade.</w:t>
      </w:r>
    </w:p>
    <w:bookmarkEnd w:id="145"/>
    <w:bookmarkStart w:id="146" w:name="fluxo-principal-4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43"/>
        </w:numPr>
      </w:pPr>
      <w:r>
        <w:t xml:space="preserve">Supervisor geral seleciona a Unidade.</w:t>
      </w:r>
    </w:p>
    <w:p>
      <w:pPr>
        <w:pStyle w:val="Compact"/>
        <w:numPr>
          <w:ilvl w:val="0"/>
          <w:numId w:val="1043"/>
        </w:numPr>
      </w:pPr>
      <w:r>
        <w:t xml:space="preserve">Sistema exibe a jornada padrão atual (8h/dia, se nunca configurada).</w:t>
      </w:r>
    </w:p>
    <w:p>
      <w:pPr>
        <w:pStyle w:val="Compact"/>
        <w:numPr>
          <w:ilvl w:val="0"/>
          <w:numId w:val="1043"/>
        </w:numPr>
      </w:pPr>
      <w:r>
        <w:t xml:space="preserve">Supervisor geral informa a nova jornada padrão, em horas por dia.</w:t>
      </w:r>
    </w:p>
    <w:p>
      <w:pPr>
        <w:pStyle w:val="Compact"/>
        <w:numPr>
          <w:ilvl w:val="0"/>
          <w:numId w:val="1043"/>
        </w:numPr>
      </w:pPr>
      <w:r>
        <w:t xml:space="preserve">Sistema valida que o valor está entre 1 e 24 horas.</w:t>
      </w:r>
    </w:p>
    <w:p>
      <w:pPr>
        <w:pStyle w:val="Compact"/>
        <w:numPr>
          <w:ilvl w:val="0"/>
          <w:numId w:val="1043"/>
        </w:numPr>
      </w:pPr>
      <w:r>
        <w:t xml:space="preserve">Sistema grava a jornada padrão da Unidade.</w:t>
      </w:r>
    </w:p>
    <w:p>
      <w:pPr>
        <w:pStyle w:val="Compact"/>
        <w:numPr>
          <w:ilvl w:val="0"/>
          <w:numId w:val="1043"/>
        </w:numPr>
      </w:pPr>
      <w:r>
        <w:t xml:space="preserve">Sistema exibe confirmação.</w:t>
      </w:r>
    </w:p>
    <w:bookmarkEnd w:id="146"/>
    <w:bookmarkStart w:id="147" w:name="fluxos-alternativos-e-de-exceção-4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4a. Valor fora do intervalo válido (ex.: 0 ou 30):</w:t>
      </w:r>
      <w:r>
        <w:t xml:space="preserve"> </w:t>
      </w:r>
      <w:r>
        <w:t xml:space="preserve">sistema bloqueia e informa o intervalo permitido (1–24 horas).</w:t>
      </w:r>
    </w:p>
    <w:bookmarkEnd w:id="147"/>
    <w:bookmarkStart w:id="149" w:name="pós-condições-4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Sucesso:</w:t>
      </w:r>
      <w:r>
        <w:t xml:space="preserve"> </w:t>
      </w:r>
      <w:r>
        <w:rPr>
          <w:rStyle w:val="VerbatimChar"/>
        </w:rPr>
        <w:t xml:space="preserve">Parametro.jornadaPadraoHoras</w:t>
      </w:r>
      <w:r>
        <w:t xml:space="preserve"> </w:t>
      </w:r>
      <w:r>
        <w:t xml:space="preserve">atualizado para a Unidade, usado por</w:t>
      </w:r>
      <w:r>
        <w:t xml:space="preserve"> </w:t>
      </w:r>
      <w:hyperlink r:id="rId148">
        <w:r>
          <w:rPr>
            <w:rStyle w:val="Hyperlink"/>
          </w:rPr>
          <w:t xml:space="preserve">UC18</w:t>
        </w:r>
      </w:hyperlink>
      <w:r>
        <w:t xml:space="preserve"> </w:t>
      </w:r>
      <w:r>
        <w:t xml:space="preserve">como base percentual dos indicadores de tempo parado (RN04).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valor anterior mantido.</w:t>
      </w:r>
    </w:p>
    <w:bookmarkEnd w:id="149"/>
    <w:bookmarkStart w:id="150" w:name="regras-de-negócio-aplicadas-4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RN04</w:t>
      </w:r>
      <w:r>
        <w:t xml:space="preserve"> </w:t>
      </w:r>
      <w:r>
        <w:t xml:space="preserve">(passos 2 e 5): jornada padrão de 8h/dia serve de base percentual para os indicadores de tempo parado; este UC é onde esse valor é definido/ajustado por Unidade.</w:t>
      </w:r>
    </w:p>
    <w:bookmarkEnd w:id="150"/>
    <w:bookmarkStart w:id="151" w:name="dados-4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 </w:t>
      </w:r>
      <w:r>
        <w:t xml:space="preserve">(unidadeId, jornadaPadraoHoras: inteiro, 1–24, default 8).</w:t>
      </w:r>
    </w:p>
    <w:bookmarkEnd w:id="151"/>
    <w:bookmarkStart w:id="152" w:name="critérios-de-aceitação-4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uma Unidade recém-cadastrada sem parametrização prévia,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sistema consulta a jornada padrão,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retorna 8 horas/dia (default da especificação).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a unidade</w:t>
      </w:r>
      <w:r>
        <w:t xml:space="preserve"> </w:t>
      </w:r>
      <w:r>
        <w:t xml:space="preserve">“Filial Centro”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altera a jornada padrão para 6 horas,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rPr>
          <w:rStyle w:val="VerbatimChar"/>
        </w:rPr>
        <w:t xml:space="preserve">Parametro.jornadaPadraoHoras = 6</w:t>
      </w:r>
      <w:r>
        <w:t xml:space="preserve"> </w:t>
      </w:r>
      <w:r>
        <w:t xml:space="preserve">passa a ser usado nos indicadores de dashboard dessa Unidade.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valor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informado,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tenta salvar,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por estar fora do intervalo 1–24.</w:t>
      </w:r>
    </w:p>
    <w:bookmarkEnd w:id="152"/>
    <w:bookmarkStart w:id="153" w:name="requisitos-não-funcionais-relevantes-4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49"/>
        </w:numPr>
      </w:pPr>
      <w:r>
        <w:t xml:space="preserve">Constituição, item 8 — parametrização sem alteração de código.</w:t>
      </w:r>
    </w:p>
    <w:bookmarkEnd w:id="153"/>
    <w:bookmarkStart w:id="157" w:name="questões-em-aberto-5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3124369"/>
            <wp:effectExtent b="0" l="0" r="0" t="0"/>
            <wp:docPr descr="UC04 — diagrama de robustez" title="" id="155" name="Picture"/>
            <a:graphic>
              <a:graphicData uri="http://schemas.openxmlformats.org/drawingml/2006/picture">
                <pic:pic>
                  <pic:nvPicPr>
                    <pic:cNvPr descr="../diagramas/cenarios/C1-configuracao-inicial/UC04-robustez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UC04 — diagrama de robustez</w:t>
      </w:r>
    </w:p>
    <w:bookmarkEnd w:id="157"/>
    <w:bookmarkEnd w:id="158"/>
    <w:bookmarkStart w:id="173" w:name="uc05-gerenciar-perfis-de-acesso"/>
    <w:p>
      <w:pPr>
        <w:pStyle w:val="Heading3"/>
      </w:pPr>
      <w:r>
        <w:t xml:space="preserve">UC05 — Gerenciar perfis de acesso</w:t>
      </w:r>
    </w:p>
    <w:bookmarkStart w:id="159" w:name="cabeçalho-5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UC05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Gerenciar perfis de acesso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C1 — Configuração inicial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geral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RNF04 (ver</w:t>
      </w:r>
      <w:r>
        <w:t xml:space="preserve"> </w:t>
      </w:r>
      <w:hyperlink r:id="rId58">
        <w:r>
          <w:rPr>
            <w:rStyle w:val="Hyperlink"/>
          </w:rPr>
          <w:t xml:space="preserve">ADR-012</w:t>
        </w:r>
      </w:hyperlink>
      <w:r>
        <w:t xml:space="preserve">)</w:t>
      </w:r>
    </w:p>
    <w:bookmarkEnd w:id="159"/>
    <w:bookmarkStart w:id="160" w:name="objetivo-5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geral, quero atribuir ou alterar o perfil de acesso e a Unidade de um usuário para manter o controle de quem pode fazer o quê no sistema.</w:t>
      </w:r>
    </w:p>
    <w:bookmarkEnd w:id="160"/>
    <w:bookmarkStart w:id="161" w:name="pré-condições-e-gatilho-5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usuário já cadastrado (via UC02 Cadastrar supervisor local ou UC06 Cadastrar entregador).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geral busca um usuário na tela de gestão de perfis e aciona</w:t>
      </w:r>
      <w:r>
        <w:t xml:space="preserve"> </w:t>
      </w:r>
      <w:r>
        <w:t xml:space="preserve">“Editar perfil”</w:t>
      </w:r>
      <w:r>
        <w:t xml:space="preserve">.</w:t>
      </w:r>
    </w:p>
    <w:bookmarkEnd w:id="161"/>
    <w:bookmarkStart w:id="162" w:name="fluxo-principal-5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51"/>
        </w:numPr>
      </w:pPr>
      <w:r>
        <w:t xml:space="preserve">Supervisor geral busca o usuário pelo nome ou e-mail.</w:t>
      </w:r>
    </w:p>
    <w:p>
      <w:pPr>
        <w:pStyle w:val="Compact"/>
        <w:numPr>
          <w:ilvl w:val="0"/>
          <w:numId w:val="1051"/>
        </w:numPr>
      </w:pPr>
      <w:r>
        <w:t xml:space="preserve">Sistema exibe o perfil atual (Entregador, Supervisor local ou Supervisor geral) e a Unidade vinculada.</w:t>
      </w:r>
    </w:p>
    <w:p>
      <w:pPr>
        <w:pStyle w:val="Compact"/>
        <w:numPr>
          <w:ilvl w:val="0"/>
          <w:numId w:val="1051"/>
        </w:numPr>
      </w:pPr>
      <w:r>
        <w:t xml:space="preserve">Supervisor geral seleciona um dos três perfis fixos (</w:t>
      </w:r>
      <w:hyperlink r:id="rId58">
        <w:r>
          <w:rPr>
            <w:rStyle w:val="Hyperlink"/>
          </w:rPr>
          <w:t xml:space="preserve">ADR-012</w:t>
        </w:r>
      </w:hyperlink>
      <w:r>
        <w:t xml:space="preserve">) e/ou uma nova Unidade.</w:t>
      </w:r>
    </w:p>
    <w:p>
      <w:pPr>
        <w:pStyle w:val="Compact"/>
        <w:numPr>
          <w:ilvl w:val="0"/>
          <w:numId w:val="1051"/>
        </w:numPr>
      </w:pPr>
      <w:r>
        <w:t xml:space="preserve">Sistema valida que a Unidade selecionada pertence ao mesmo Estabelecimento do Supervisor geral.</w:t>
      </w:r>
    </w:p>
    <w:p>
      <w:pPr>
        <w:pStyle w:val="Compact"/>
        <w:numPr>
          <w:ilvl w:val="0"/>
          <w:numId w:val="1051"/>
        </w:numPr>
      </w:pPr>
      <w:r>
        <w:t xml:space="preserve">Sistema grava a alteração e registra um evento de auditoria (autor, data/hora, perfil/Unidade antigos e novos).</w:t>
      </w:r>
    </w:p>
    <w:p>
      <w:pPr>
        <w:pStyle w:val="Compact"/>
        <w:numPr>
          <w:ilvl w:val="0"/>
          <w:numId w:val="1051"/>
        </w:numPr>
      </w:pPr>
      <w:r>
        <w:t xml:space="preserve">Sistema exibe confirmação.</w:t>
      </w:r>
    </w:p>
    <w:bookmarkEnd w:id="162"/>
    <w:bookmarkStart w:id="163" w:name="fluxos-alternativos-e-de-exceção-5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4a. Unidade selecionada pertence a outro Estabelecimento:</w:t>
      </w:r>
      <w:r>
        <w:t xml:space="preserve"> </w:t>
      </w:r>
      <w:r>
        <w:t xml:space="preserve">sistema bloqueia (nunca listada como opção, por isolamento multi-tenant —</w:t>
      </w:r>
      <w:r>
        <w:t xml:space="preserve"> </w:t>
      </w:r>
      <w:hyperlink r:id="rId59">
        <w:r>
          <w:rPr>
            <w:rStyle w:val="Hyperlink"/>
          </w:rPr>
          <w:t xml:space="preserve">ADR-004</w:t>
        </w:r>
      </w:hyperlink>
      <w:r>
        <w:t xml:space="preserve">).</w:t>
      </w:r>
    </w:p>
    <w:bookmarkEnd w:id="163"/>
    <w:bookmarkStart w:id="164" w:name="pós-condições-5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perfil e/ou Unidade do usuário atualizados; registro de auditoria criado.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nenhuma alteração.</w:t>
      </w:r>
    </w:p>
    <w:bookmarkEnd w:id="164"/>
    <w:bookmarkStart w:id="165" w:name="regras-de-negócio-aplicadas-5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RNF04, aplicada nos passos 3–4 (perfis fixos, escopo por Unidade/Estabelecimento).</w:t>
      </w:r>
    </w:p>
    <w:bookmarkEnd w:id="165"/>
    <w:bookmarkStart w:id="166" w:name="dados-5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/</w:t>
      </w:r>
      <w:r>
        <w:rPr>
          <w:rStyle w:val="VerbatimChar"/>
        </w:rPr>
        <w:t xml:space="preserve">Entregador</w:t>
      </w:r>
      <w:r>
        <w:t xml:space="preserve"> </w:t>
      </w:r>
      <w:r>
        <w:t xml:space="preserve">(usuário-alvo),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 </w:t>
      </w:r>
      <w:r>
        <w:t xml:space="preserve">(opções do Estabelecimento).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/</w:t>
      </w:r>
      <w:r>
        <w:rPr>
          <w:rStyle w:val="VerbatimChar"/>
        </w:rPr>
        <w:t xml:space="preserve">Entregador</w:t>
      </w:r>
      <w:r>
        <w:t xml:space="preserve">.perfil,</w:t>
      </w:r>
      <w:r>
        <w:t xml:space="preserve"> </w:t>
      </w:r>
      <w:r>
        <w:rPr>
          <w:rStyle w:val="VerbatimChar"/>
        </w:rPr>
        <w:t xml:space="preserve">.unidadeId</w:t>
      </w:r>
      <w:r>
        <w:t xml:space="preserve">;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(autor, timestamp, valores antigo/novo).</w:t>
      </w:r>
    </w:p>
    <w:bookmarkEnd w:id="166"/>
    <w:bookmarkStart w:id="167" w:name="critérios-de-aceitação-5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a usuária Maria com perfil Entregador na Unidade</w:t>
      </w:r>
      <w:r>
        <w:t xml:space="preserve"> </w:t>
      </w:r>
      <w:r>
        <w:t xml:space="preserve">“Filial Centro”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a promove a Supervisor local da mesma Unidade,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perfil é atualizado e um registro de auditoria é criado.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uma tentativa de vincular um usuário a uma Unidade de outro Estabelecimento,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geral confirma,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a operação.</w:t>
      </w:r>
    </w:p>
    <w:bookmarkEnd w:id="167"/>
    <w:bookmarkStart w:id="168" w:name="requisitos-não-funcionais-relevantes-5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56"/>
        </w:numPr>
      </w:pPr>
      <w:r>
        <w:t xml:space="preserve">RNF04 — controle de acesso por perfil.</w:t>
      </w:r>
    </w:p>
    <w:p>
      <w:pPr>
        <w:pStyle w:val="Compact"/>
        <w:numPr>
          <w:ilvl w:val="0"/>
          <w:numId w:val="1056"/>
        </w:numPr>
      </w:pPr>
      <w:r>
        <w:t xml:space="preserve">RNF05 — toda alteração de perfil/Unidade é auditada.</w:t>
      </w:r>
    </w:p>
    <w:bookmarkEnd w:id="168"/>
    <w:bookmarkStart w:id="172" w:name="questões-em-aberto-6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912212"/>
            <wp:effectExtent b="0" l="0" r="0" t="0"/>
            <wp:docPr descr="UC05 — diagrama de robustez" title="" id="170" name="Picture"/>
            <a:graphic>
              <a:graphicData uri="http://schemas.openxmlformats.org/drawingml/2006/picture">
                <pic:pic>
                  <pic:nvPicPr>
                    <pic:cNvPr descr="../diagramas/cenarios/C1-configuracao-inicial/UC05-robustez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2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UC05 — diagrama de robustez</w:t>
      </w:r>
    </w:p>
    <w:bookmarkEnd w:id="172"/>
    <w:bookmarkEnd w:id="173"/>
    <w:bookmarkStart w:id="184" w:name="X32ccd5396857ec2e47728adb6df03b15cab7231"/>
    <w:p>
      <w:pPr>
        <w:pStyle w:val="Heading3"/>
      </w:pPr>
      <w:r>
        <w:t xml:space="preserve">C2 — Montagem da equipe e da base de pontos</w:t>
      </w:r>
    </w:p>
    <w:bookmarkStart w:id="174" w:name="objetivo-do-cenário-2"/>
    <w:p>
      <w:pPr>
        <w:pStyle w:val="Heading4"/>
      </w:pPr>
      <w:r>
        <w:t xml:space="preserve">Objetivo do cenário</w:t>
      </w:r>
    </w:p>
    <w:p>
      <w:pPr>
        <w:pStyle w:val="FirstParagraph"/>
      </w:pPr>
      <w:r>
        <w:t xml:space="preserve">Cobrir o cadastro da base operacional de uma Unidade antes do planejamento diário: os entregadores que executarão os roteiros e os pontos (endereços geolocalizados) que poderão compor um roteiro.</w:t>
      </w:r>
    </w:p>
    <w:bookmarkEnd w:id="174"/>
    <w:bookmarkStart w:id="175" w:name="atores-4"/>
    <w:p>
      <w:pPr>
        <w:pStyle w:val="Heading4"/>
      </w:pPr>
      <w:r>
        <w:t xml:space="preserve">Atores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Supervisor local</w:t>
      </w:r>
      <w:r>
        <w:t xml:space="preserve"> </w:t>
      </w:r>
      <w:r>
        <w:t xml:space="preserve">(ator principal de UC06 e UC07).</w:t>
      </w:r>
    </w:p>
    <w:bookmarkEnd w:id="175"/>
    <w:bookmarkStart w:id="176" w:name="casos-de-uso-do-cenário-1"/>
    <w:p>
      <w:pPr>
        <w:pStyle w:val="Heading4"/>
      </w:pPr>
      <w:r>
        <w:t xml:space="preserve">Casos de uso do cenário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Rastreio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t xml:space="preserve">Cadastrar entregador (veículo, km/litro)</w:t>
            </w:r>
          </w:p>
        </w:tc>
        <w:tc>
          <w:tcPr/>
          <w:p>
            <w:pPr>
              <w:pStyle w:val="Compac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r>
              <w:t xml:space="preserve">Cadastrar ponto (endereço, coordenadas)</w:t>
            </w:r>
          </w:p>
        </w:tc>
        <w:tc>
          <w:tcPr/>
          <w:p>
            <w:pPr>
              <w:pStyle w:val="Compact"/>
            </w:pPr>
            <w:r>
              <w:t xml:space="preserve">RF03</w:t>
            </w:r>
          </w:p>
        </w:tc>
      </w:tr>
    </w:tbl>
    <w:bookmarkEnd w:id="176"/>
    <w:bookmarkStart w:id="177" w:name="pré-condições-gerais-do-cenário-2"/>
    <w:p>
      <w:pPr>
        <w:pStyle w:val="Heading4"/>
      </w:pPr>
      <w:r>
        <w:t xml:space="preserve">Pré-condições gerais do cenário</w:t>
      </w:r>
    </w:p>
    <w:p>
      <w:pPr>
        <w:pStyle w:val="Compact"/>
        <w:numPr>
          <w:ilvl w:val="0"/>
          <w:numId w:val="1058"/>
        </w:numPr>
      </w:pPr>
      <w:r>
        <w:t xml:space="preserve">Supervisor local autenticado (UC00), pertencente a uma Unidade de um Estabelecimento.</w:t>
      </w:r>
    </w:p>
    <w:p>
      <w:pPr>
        <w:pStyle w:val="Compact"/>
        <w:numPr>
          <w:ilvl w:val="0"/>
          <w:numId w:val="1058"/>
        </w:numPr>
      </w:pPr>
      <w:r>
        <w:t xml:space="preserve">Toda entidade criada neste cenário (</w:t>
      </w:r>
      <w:r>
        <w:rPr>
          <w:rStyle w:val="VerbatimChar"/>
        </w:rPr>
        <w:t xml:space="preserve">Entregador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) é automaticamente associada à Unidade do Supervisor local autenticado — nunca a outra Unidade (</w:t>
      </w:r>
      <w:hyperlink r:id="rId90">
        <w:r>
          <w:rPr>
            <w:rStyle w:val="Hyperlink"/>
          </w:rPr>
          <w:t xml:space="preserve">ADR-001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ADR-004</w:t>
        </w:r>
      </w:hyperlink>
      <w:r>
        <w:t xml:space="preserve">).</w:t>
      </w:r>
    </w:p>
    <w:bookmarkEnd w:id="177"/>
    <w:bookmarkStart w:id="178" w:name="diagrama-de-casos-de-uso-2"/>
    <w:p>
      <w:pPr>
        <w:pStyle w:val="Heading4"/>
      </w:pPr>
      <w:r>
        <w:t xml:space="preserve">Diagrama de casos de uso</w:t>
      </w:r>
    </w:p>
    <w:p>
      <w:pPr>
        <w:pStyle w:val="FirstParagraph"/>
      </w:pPr>
      <w:r>
        <w:t xml:space="preserve">Ver</w:t>
      </w:r>
      <w:r>
        <w:t xml:space="preserve"> </w:t>
      </w:r>
      <w:hyperlink r:id="rId61">
        <w:r>
          <w:rPr>
            <w:rStyle w:val="VerbatimChar"/>
          </w:rPr>
          <w:t xml:space="preserve">casos-de-uso.puml</w:t>
        </w:r>
      </w:hyperlink>
      <w:r>
        <w:t xml:space="preserve">.</w:t>
      </w:r>
    </w:p>
    <w:bookmarkEnd w:id="178"/>
    <w:bookmarkStart w:id="183" w:name="decisões-aplicadas-neste-cenário-2"/>
    <w:p>
      <w:pPr>
        <w:pStyle w:val="Heading4"/>
      </w:pPr>
      <w:r>
        <w:t xml:space="preserve">Decisões aplicadas neste cenário</w:t>
      </w:r>
    </w:p>
    <w:p>
      <w:pPr>
        <w:pStyle w:val="Compact"/>
        <w:numPr>
          <w:ilvl w:val="0"/>
          <w:numId w:val="1059"/>
        </w:numPr>
      </w:pPr>
      <w:hyperlink r:id="rId91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— rendimento km/litro é atributo do Entregador/veículo, cadastrado em UC06 (não em UC03/Parâmetro).</w:t>
      </w:r>
    </w:p>
    <w:p>
      <w:pPr>
        <w:pStyle w:val="Compact"/>
        <w:numPr>
          <w:ilvl w:val="0"/>
          <w:numId w:val="1059"/>
        </w:numPr>
      </w:pPr>
      <w:hyperlink r:id="rId179">
        <w:r>
          <w:rPr>
            <w:rStyle w:val="Hyperlink"/>
          </w:rPr>
          <w:t xml:space="preserve">ADR-009</w:t>
        </w:r>
      </w:hyperlink>
      <w:r>
        <w:t xml:space="preserve"> </w:t>
      </w:r>
      <w:r>
        <w:t xml:space="preserve">— latitude/longitude são obrigatórias em UC07, eliminando estruturalmente o caso de Ponto sem coordenadas usado depois em UC23.</w:t>
      </w:r>
    </w:p>
    <w:p>
      <w:pPr>
        <w:pStyle w:val="CaptionedFigure"/>
      </w:pPr>
      <w:r>
        <w:drawing>
          <wp:inline>
            <wp:extent cx="5334000" cy="2797552"/>
            <wp:effectExtent b="0" l="0" r="0" t="0"/>
            <wp:docPr descr="Diagrama de casos de uso — C2-montagem-equipe-e-base-de-pontos" title="" id="181" name="Picture"/>
            <a:graphic>
              <a:graphicData uri="http://schemas.openxmlformats.org/drawingml/2006/picture">
                <pic:pic>
                  <pic:nvPicPr>
                    <pic:cNvPr descr="../diagramas/cenarios/C2-montagem-equipe-e-base-de-pontos/C2-casos-de-uso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— C2-montagem-equipe-e-base-de-pontos</w:t>
      </w:r>
    </w:p>
    <w:bookmarkEnd w:id="183"/>
    <w:bookmarkEnd w:id="184"/>
    <w:bookmarkStart w:id="199" w:name="uc06-cadastrar-entregador"/>
    <w:p>
      <w:pPr>
        <w:pStyle w:val="Heading3"/>
      </w:pPr>
      <w:r>
        <w:t xml:space="preserve">UC06 — Cadastrar entregador</w:t>
      </w:r>
    </w:p>
    <w:bookmarkStart w:id="185" w:name="cabeçalho-6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UC06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Cadastrar entregador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C2 — Montagem da equipe e da base de pontos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RF01 (ver</w:t>
      </w:r>
      <w:r>
        <w:t xml:space="preserve"> </w:t>
      </w:r>
      <w:hyperlink r:id="rId91">
        <w:r>
          <w:rPr>
            <w:rStyle w:val="Hyperlink"/>
          </w:rPr>
          <w:t xml:space="preserve">ADR-005</w:t>
        </w:r>
      </w:hyperlink>
      <w:r>
        <w:t xml:space="preserve">)</w:t>
      </w:r>
    </w:p>
    <w:bookmarkEnd w:id="185"/>
    <w:bookmarkStart w:id="186" w:name="objetivo-6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cadastrar um entregador da minha Unidade, com os dados do seu veículo, para que ele possa executar roteiros.</w:t>
      </w:r>
    </w:p>
    <w:bookmarkEnd w:id="186"/>
    <w:bookmarkStart w:id="187" w:name="pré-condições-e-gatilho-6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aciona</w:t>
      </w:r>
      <w:r>
        <w:t xml:space="preserve"> </w:t>
      </w:r>
      <w:r>
        <w:t xml:space="preserve">“Novo entregador”</w:t>
      </w:r>
      <w:r>
        <w:t xml:space="preserve"> </w:t>
      </w:r>
      <w:r>
        <w:t xml:space="preserve">na tela de gestão de equipe.</w:t>
      </w:r>
    </w:p>
    <w:bookmarkEnd w:id="187"/>
    <w:bookmarkStart w:id="188" w:name="fluxo-principal-6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61"/>
        </w:numPr>
      </w:pPr>
      <w:r>
        <w:t xml:space="preserve">Supervisor local acessa a tela de cadastro de entregador.</w:t>
      </w:r>
    </w:p>
    <w:p>
      <w:pPr>
        <w:pStyle w:val="Compact"/>
        <w:numPr>
          <w:ilvl w:val="0"/>
          <w:numId w:val="1061"/>
        </w:numPr>
      </w:pPr>
      <w:r>
        <w:t xml:space="preserve">Supervisor local informa nome, telefone, documento (CPF), dados do veículo e rendimento km/litro.</w:t>
      </w:r>
    </w:p>
    <w:p>
      <w:pPr>
        <w:pStyle w:val="Compact"/>
        <w:numPr>
          <w:ilvl w:val="0"/>
          <w:numId w:val="1061"/>
        </w:numPr>
      </w:pPr>
      <w:r>
        <w:t xml:space="preserve">Sistema valida os dados informados (seção 8).</w:t>
      </w:r>
    </w:p>
    <w:p>
      <w:pPr>
        <w:pStyle w:val="Compact"/>
        <w:numPr>
          <w:ilvl w:val="0"/>
          <w:numId w:val="1061"/>
        </w:numPr>
      </w:pPr>
      <w:r>
        <w:t xml:space="preserve">Sistema grava o Entregador, associado à Unidade do Supervisor local autenticado.</w:t>
      </w:r>
    </w:p>
    <w:p>
      <w:pPr>
        <w:pStyle w:val="Compact"/>
        <w:numPr>
          <w:ilvl w:val="0"/>
          <w:numId w:val="1061"/>
        </w:numPr>
      </w:pPr>
      <w:r>
        <w:t xml:space="preserve">Sistema confirma o cadastro e exibe o entregador na lista da Unidade.</w:t>
      </w:r>
    </w:p>
    <w:bookmarkEnd w:id="188"/>
    <w:bookmarkStart w:id="189" w:name="fluxos-alternativos-e-de-exceção-6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3a. CPF já cadastrado no mesmo Estabelecimento:</w:t>
      </w:r>
      <w:r>
        <w:t xml:space="preserve"> </w:t>
      </w:r>
      <w:r>
        <w:t xml:space="preserve">sistema bloqueia o cadastro e informa que já existe um entregador com esse documento.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3b. Campo obrigatório ausente ou rendimento km/litro ≤ 0:</w:t>
      </w:r>
      <w:r>
        <w:t xml:space="preserve"> </w:t>
      </w:r>
      <w:r>
        <w:t xml:space="preserve">sistema bloqueia o cadastro e sinaliza os campos inválidos.</w:t>
      </w:r>
    </w:p>
    <w:bookmarkEnd w:id="189"/>
    <w:bookmarkStart w:id="190" w:name="pós-condições-6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novo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 </w:t>
      </w:r>
      <w:r>
        <w:t xml:space="preserve">persistido, associado à Unidade, disponível para ser escolhido em</w:t>
      </w:r>
      <w:r>
        <w:t xml:space="preserve"> </w:t>
      </w:r>
      <w:r>
        <w:rPr>
          <w:rStyle w:val="VerbatimChar"/>
        </w:rPr>
        <w:t xml:space="preserve">UC09 Montar roteiro diário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registro criado.</w:t>
      </w:r>
    </w:p>
    <w:bookmarkEnd w:id="190"/>
    <w:bookmarkStart w:id="191" w:name="regras-de-negócio-aplicadas-6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RN da especificação incide diretamente neste UC (é um cadastro base); a associação à Unidade decorre da extensão</w:t>
      </w:r>
      <w:r>
        <w:t xml:space="preserve"> </w:t>
      </w:r>
      <w:hyperlink r:id="rId90">
        <w:r>
          <w:rPr>
            <w:rStyle w:val="Hyperlink"/>
          </w:rPr>
          <w:t xml:space="preserve">ADR-001</w:t>
        </w:r>
      </w:hyperlink>
      <w:r>
        <w:t xml:space="preserve">/</w:t>
      </w:r>
      <w:hyperlink r:id="rId59">
        <w:r>
          <w:rPr>
            <w:rStyle w:val="Hyperlink"/>
          </w:rPr>
          <w:t xml:space="preserve">ADR-004</w:t>
        </w:r>
      </w:hyperlink>
      <w:r>
        <w:t xml:space="preserve">.</w:t>
      </w:r>
    </w:p>
    <w:bookmarkEnd w:id="191"/>
    <w:bookmarkStart w:id="192" w:name="dados-6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</w:t>
      </w:r>
      <w:r>
        <w:t xml:space="preserve"> </w:t>
      </w:r>
      <w:r>
        <w:t xml:space="preserve">(texto, obrigatório),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 </w:t>
      </w:r>
      <w:r>
        <w:t xml:space="preserve">(texto, obrigatório, formato</w:t>
      </w:r>
      <w:r>
        <w:t xml:space="preserve"> </w:t>
      </w:r>
      <w:r>
        <w:rPr>
          <w:rStyle w:val="VerbatimChar"/>
        </w:rPr>
        <w:t xml:space="preserve">(DD) 9XXXX-XXXX</w:t>
      </w:r>
      <w:r>
        <w:t xml:space="preserve">),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 </w:t>
      </w:r>
      <w:r>
        <w:t xml:space="preserve">(CPF, 11 dígitos, obrigatório, único por Estabelecimento),</w:t>
      </w:r>
      <w:r>
        <w:t xml:space="preserve"> </w:t>
      </w:r>
      <w:r>
        <w:rPr>
          <w:rStyle w:val="VerbatimChar"/>
        </w:rPr>
        <w:t xml:space="preserve">veiculo</w:t>
      </w:r>
      <w:r>
        <w:t xml:space="preserve"> </w:t>
      </w:r>
      <w:r>
        <w:t xml:space="preserve">(texto, ex. placa/modelo, obrigatório),</w:t>
      </w:r>
      <w:r>
        <w:t xml:space="preserve"> </w:t>
      </w:r>
      <w:r>
        <w:rPr>
          <w:rStyle w:val="VerbatimChar"/>
        </w:rPr>
        <w:t xml:space="preserve">rendimentoKmLitro</w:t>
      </w:r>
      <w:r>
        <w:t xml:space="preserve"> </w:t>
      </w:r>
      <w:r>
        <w:t xml:space="preserve">(decimal &gt; 0, obrigatório),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(obrigatório, preenchido automaticamente).</w:t>
      </w:r>
    </w:p>
    <w:bookmarkEnd w:id="192"/>
    <w:bookmarkStart w:id="193" w:name="critérios-de-aceitação-6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Supervisor local autenticado na Unidade Centro,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cadastra o entregador João, CPF 111.111.111-11, veículo</w:t>
      </w:r>
      <w:r>
        <w:t xml:space="preserve"> </w:t>
      </w:r>
      <w:r>
        <w:t xml:space="preserve">“Moto Honda CG”</w:t>
      </w:r>
      <w:r>
        <w:t xml:space="preserve">, rendimento 30 km/L,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cria o Entregador associado à Unidade Centro.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já existe um entregador com CPF 111.111.111-11 no Estabelecimento,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cadastrar outro entregador com o mesmo CPF,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informa duplicidade.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cadastro com rendimento km/litro = 0,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salvar,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sinaliza que o rendimento deve ser maior que zero.</w:t>
      </w:r>
    </w:p>
    <w:bookmarkEnd w:id="193"/>
    <w:bookmarkStart w:id="194" w:name="requisitos-não-funcionais-relevantes-6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66"/>
        </w:numPr>
      </w:pPr>
      <w:r>
        <w:t xml:space="preserve">RNF06 — dado pessoal (CPF, telefone) tratado conforme LGPD: coletado apenas para fins operacionais do cadastro.</w:t>
      </w:r>
    </w:p>
    <w:bookmarkEnd w:id="194"/>
    <w:bookmarkStart w:id="198" w:name="questões-em-aberto-7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— validações de unicidade (CPF por Estabelecimento) e obrigatoriedade de campos resolvidas nesta spec como decisão de implementação de MVP.</w:t>
      </w:r>
    </w:p>
    <w:p>
      <w:pPr>
        <w:pStyle w:val="CaptionedFigure"/>
      </w:pPr>
      <w:r>
        <w:drawing>
          <wp:inline>
            <wp:extent cx="5334000" cy="2602902"/>
            <wp:effectExtent b="0" l="0" r="0" t="0"/>
            <wp:docPr descr="UC06 — diagrama de robustez" title="" id="196" name="Picture"/>
            <a:graphic>
              <a:graphicData uri="http://schemas.openxmlformats.org/drawingml/2006/picture">
                <pic:pic>
                  <pic:nvPicPr>
                    <pic:cNvPr descr="../diagramas/cenarios/C2-montagem-equipe-e-base-de-pontos/UC06-robustez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UC06 — diagrama de robustez</w:t>
      </w:r>
    </w:p>
    <w:bookmarkEnd w:id="198"/>
    <w:bookmarkEnd w:id="199"/>
    <w:bookmarkStart w:id="215" w:name="uc07-cadastrar-ponto"/>
    <w:p>
      <w:pPr>
        <w:pStyle w:val="Heading3"/>
      </w:pPr>
      <w:r>
        <w:t xml:space="preserve">UC07 — Cadastrar ponto</w:t>
      </w:r>
    </w:p>
    <w:bookmarkStart w:id="201" w:name="cabeçalho-7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UC07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Cadastrar ponto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C2 — Montagem da equipe e da base de pontos; incluído condicionalmente por UC08 em C3 (</w:t>
      </w:r>
      <w:hyperlink r:id="rId200">
        <w:r>
          <w:rPr>
            <w:rStyle w:val="Hyperlink"/>
          </w:rPr>
          <w:t xml:space="preserve">ADR-010</w:t>
        </w:r>
      </w:hyperlink>
      <w:r>
        <w:t xml:space="preserve">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RF03 (ver</w:t>
      </w:r>
      <w:r>
        <w:t xml:space="preserve"> </w:t>
      </w:r>
      <w:hyperlink r:id="rId179">
        <w:r>
          <w:rPr>
            <w:rStyle w:val="Hyperlink"/>
          </w:rPr>
          <w:t xml:space="preserve">ADR-009</w:t>
        </w:r>
      </w:hyperlink>
      <w:r>
        <w:t xml:space="preserve">)</w:t>
      </w:r>
    </w:p>
    <w:bookmarkEnd w:id="201"/>
    <w:bookmarkStart w:id="202" w:name="objetivo-7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cadastrar um ponto (endereço geolocalizado) na base da minha Unidade, para que ele possa ser usado em roteiros.</w:t>
      </w:r>
    </w:p>
    <w:bookmarkEnd w:id="202"/>
    <w:bookmarkStart w:id="203" w:name="pré-condições-e-gatilho-7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aciona</w:t>
      </w:r>
      <w:r>
        <w:t xml:space="preserve"> </w:t>
      </w:r>
      <w:r>
        <w:t xml:space="preserve">“Novo ponto”</w:t>
      </w:r>
      <w:r>
        <w:t xml:space="preserve"> </w:t>
      </w:r>
      <w:r>
        <w:t xml:space="preserve">na tela de gestão de pontos, ou UC08 dispara este caso de uso ao receber um endereço novo.</w:t>
      </w:r>
    </w:p>
    <w:bookmarkEnd w:id="203"/>
    <w:bookmarkStart w:id="204" w:name="fluxo-principal-7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68"/>
        </w:numPr>
      </w:pPr>
      <w:r>
        <w:t xml:space="preserve">Supervisor local (ou UC08) informa endereço (logradouro, número, cidade, CEP) e coordenadas (latitude, longitude).</w:t>
      </w:r>
    </w:p>
    <w:p>
      <w:pPr>
        <w:pStyle w:val="Compact"/>
        <w:numPr>
          <w:ilvl w:val="0"/>
          <w:numId w:val="1068"/>
        </w:numPr>
      </w:pPr>
      <w:r>
        <w:t xml:space="preserve">Sistema valida os dados informados.</w:t>
      </w:r>
    </w:p>
    <w:p>
      <w:pPr>
        <w:pStyle w:val="Compact"/>
        <w:numPr>
          <w:ilvl w:val="0"/>
          <w:numId w:val="1068"/>
        </w:numPr>
      </w:pPr>
      <w:r>
        <w:t xml:space="preserve">Sistema grava o Ponto, associado à Unidade do Supervisor local autenticado.</w:t>
      </w:r>
    </w:p>
    <w:p>
      <w:pPr>
        <w:pStyle w:val="Compact"/>
        <w:numPr>
          <w:ilvl w:val="0"/>
          <w:numId w:val="1068"/>
        </w:numPr>
      </w:pPr>
      <w:r>
        <w:t xml:space="preserve">Sistema confirma o cadastro e exibe o ponto na base da Unidade.</w:t>
      </w:r>
    </w:p>
    <w:bookmarkEnd w:id="204"/>
    <w:bookmarkStart w:id="205" w:name="fluxos-alternativos-e-de-exceção-7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2a. Latitude ou longitude ausentes ou fora da faixa válida:</w:t>
      </w:r>
      <w:r>
        <w:t xml:space="preserve"> </w:t>
      </w:r>
      <w:r>
        <w:t xml:space="preserve">sistema bloqueia o cadastro — coordenadas são obrigatórias (</w:t>
      </w:r>
      <w:hyperlink r:id="rId179">
        <w:r>
          <w:rPr>
            <w:rStyle w:val="Hyperlink"/>
          </w:rPr>
          <w:t xml:space="preserve">ADR-009</w:t>
        </w:r>
      </w:hyperlink>
      <w:r>
        <w:t xml:space="preserve">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2b. Campo de endereço obrigatório ausente:</w:t>
      </w:r>
      <w:r>
        <w:t xml:space="preserve"> </w:t>
      </w:r>
      <w:r>
        <w:t xml:space="preserve">sistema bloqueia o cadastro e sinaliza os campos inválidos.</w:t>
      </w:r>
    </w:p>
    <w:bookmarkEnd w:id="205"/>
    <w:bookmarkStart w:id="206" w:name="pós-condições-7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novo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persistido, associado à Unidade, disponível para compor um Roteiro (</w:t>
      </w:r>
      <w:r>
        <w:rPr>
          <w:rStyle w:val="VerbatimChar"/>
        </w:rPr>
        <w:t xml:space="preserve">UC09</w:t>
      </w:r>
      <w:r>
        <w:t xml:space="preserve">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registro criado.</w:t>
      </w:r>
    </w:p>
    <w:bookmarkEnd w:id="206"/>
    <w:bookmarkStart w:id="207" w:name="regras-de-negócio-aplicadas-7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RN da especificação incide diretamente neste UC; a obrigatoriedade de coordenadas é uma extensão registrada em</w:t>
      </w:r>
      <w:r>
        <w:t xml:space="preserve"> </w:t>
      </w:r>
      <w:hyperlink r:id="rId179">
        <w:r>
          <w:rPr>
            <w:rStyle w:val="Hyperlink"/>
          </w:rPr>
          <w:t xml:space="preserve">ADR-009</w:t>
        </w:r>
      </w:hyperlink>
      <w:r>
        <w:t xml:space="preserve">, necessária para viabilizar</w:t>
      </w:r>
      <w:r>
        <w:t xml:space="preserve"> </w:t>
      </w:r>
      <w:r>
        <w:rPr>
          <w:rStyle w:val="VerbatimChar"/>
        </w:rPr>
        <w:t xml:space="preserve">UC23</w:t>
      </w:r>
      <w:r>
        <w:t xml:space="preserve"> </w:t>
      </w:r>
      <w:r>
        <w:t xml:space="preserve">(RF11/RN07).</w:t>
      </w:r>
    </w:p>
    <w:bookmarkEnd w:id="207"/>
    <w:bookmarkStart w:id="208" w:name="dados-7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 </w:t>
      </w:r>
      <w:r>
        <w:t xml:space="preserve">(texto, obrigatório: logradouro, número, cidade, CEP),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(decimal, obrigatório, −90 a 90),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(decimal, obrigatório, −180 a 180),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(obrigatório, preenchido automaticamente).</w:t>
      </w:r>
    </w:p>
    <w:bookmarkEnd w:id="208"/>
    <w:bookmarkStart w:id="209" w:name="critérios-de-aceitação-7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Supervisor local autenticado na Unidade Centro,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cadastra o ponto</w:t>
      </w:r>
      <w:r>
        <w:t xml:space="preserve"> </w:t>
      </w:r>
      <w:r>
        <w:t xml:space="preserve">“Rua Peru, 55”</w:t>
      </w:r>
      <w:r>
        <w:t xml:space="preserve"> </w:t>
      </w:r>
      <w:r>
        <w:t xml:space="preserve">com latitude −19.921, longitude −43.937,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cria o Ponto associado à Unidade Centro.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cadastro de ponto sem latitude/longitude informadas,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salvar,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informa que as coordenadas são obrigatórias.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uma latitude informada como 200 (fora da faixa −90 a 90),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salvar,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sinaliza valor inválido.</w:t>
      </w:r>
    </w:p>
    <w:bookmarkEnd w:id="209"/>
    <w:bookmarkStart w:id="210" w:name="requisitos-não-funcionais-relevantes-7"/>
    <w:p>
      <w:pPr>
        <w:pStyle w:val="Heading4"/>
      </w:pPr>
      <w:r>
        <w:t xml:space="preserve">10. Requisitos não funcionais relevantes</w:t>
      </w:r>
    </w:p>
    <w:p>
      <w:pPr>
        <w:pStyle w:val="FirstParagraph"/>
      </w:pPr>
      <w:r>
        <w:t xml:space="preserve">Nenhum diretamente aplicável.</w:t>
      </w:r>
    </w:p>
    <w:bookmarkEnd w:id="210"/>
    <w:bookmarkStart w:id="214" w:name="questões-em-aberto-8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— cadastro duplicado do mesmo endereço não é bloqueado aqui (reuso de Ponto existente é resolvido no fluxo de UC08,</w:t>
      </w:r>
      <w:r>
        <w:t xml:space="preserve"> </w:t>
      </w:r>
      <w:hyperlink r:id="rId200">
        <w:r>
          <w:rPr>
            <w:rStyle w:val="Hyperlink"/>
          </w:rPr>
          <w:t xml:space="preserve">ADR-010</w:t>
        </w:r>
      </w:hyperlink>
      <w:r>
        <w:t xml:space="preserve">); geocodificação automática do endereço para coordenadas é um detalhe de implementação de UI, fora do escopo desta spec de caso de uso.</w:t>
      </w:r>
    </w:p>
    <w:p>
      <w:pPr>
        <w:pStyle w:val="CaptionedFigure"/>
      </w:pPr>
      <w:r>
        <w:drawing>
          <wp:inline>
            <wp:extent cx="5334000" cy="2684899"/>
            <wp:effectExtent b="0" l="0" r="0" t="0"/>
            <wp:docPr descr="UC07 — diagrama de robustez" title="" id="212" name="Picture"/>
            <a:graphic>
              <a:graphicData uri="http://schemas.openxmlformats.org/drawingml/2006/picture">
                <pic:pic>
                  <pic:nvPicPr>
                    <pic:cNvPr descr="../diagramas/cenarios/C2-montagem-equipe-e-base-de-pontos/UC07-robustez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UC07 — diagrama de robustez</w:t>
      </w:r>
    </w:p>
    <w:bookmarkEnd w:id="214"/>
    <w:bookmarkEnd w:id="215"/>
    <w:bookmarkStart w:id="226" w:name="c3-planejamento-do-dia"/>
    <w:p>
      <w:pPr>
        <w:pStyle w:val="Heading3"/>
      </w:pPr>
      <w:r>
        <w:t xml:space="preserve">C3 — Planejamento do dia</w:t>
      </w:r>
    </w:p>
    <w:bookmarkStart w:id="216" w:name="objetivo-do-cenário-3"/>
    <w:p>
      <w:pPr>
        <w:pStyle w:val="Heading4"/>
      </w:pPr>
      <w:r>
        <w:t xml:space="preserve">Objetivo do cenário</w:t>
      </w:r>
    </w:p>
    <w:p>
      <w:pPr>
        <w:pStyle w:val="FirstParagraph"/>
      </w:pPr>
      <w:r>
        <w:t xml:space="preserve">Cobrir a preparação do roteiro diário: registro dos endereços de entrega recebidos, montagem do roteiro sequencial para um Entregador, e a consulta do Entregador ao seu roteiro do dia antes de sair para as entregas (cenário C4).</w:t>
      </w:r>
    </w:p>
    <w:bookmarkEnd w:id="216"/>
    <w:bookmarkStart w:id="217" w:name="atores-5"/>
    <w:p>
      <w:pPr>
        <w:pStyle w:val="Heading4"/>
      </w:pPr>
      <w:r>
        <w:t xml:space="preserve">Atores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Supervisor local</w:t>
      </w:r>
      <w:r>
        <w:t xml:space="preserve"> </w:t>
      </w:r>
      <w:r>
        <w:t xml:space="preserve">(UC08, UC09).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Entregador</w:t>
      </w:r>
      <w:r>
        <w:t xml:space="preserve"> </w:t>
      </w:r>
      <w:r>
        <w:t xml:space="preserve">(UC10).</w:t>
      </w:r>
    </w:p>
    <w:bookmarkEnd w:id="217"/>
    <w:bookmarkStart w:id="219" w:name="casos-de-uso-do-cenário-2"/>
    <w:p>
      <w:pPr>
        <w:pStyle w:val="Heading4"/>
      </w:pPr>
      <w:r>
        <w:t xml:space="preserve">Casos de uso do cenário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Rastreio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UC08</w:t>
            </w:r>
          </w:p>
        </w:tc>
        <w:tc>
          <w:tcPr/>
          <w:p>
            <w:pPr>
              <w:pStyle w:val="Compact"/>
            </w:pPr>
            <w:r>
              <w:t xml:space="preserve">Registrar pedidos/endereços de entrega</w:t>
            </w:r>
          </w:p>
        </w:tc>
        <w:tc>
          <w:tcPr/>
          <w:p>
            <w:pPr>
              <w:pStyle w:val="Compact"/>
            </w:pPr>
            <w:r>
              <w:t xml:space="preserve">Supervisor local</w:t>
            </w:r>
          </w:p>
        </w:tc>
        <w:tc>
          <w:tcPr/>
          <w:p>
            <w:pPr>
              <w:pStyle w:val="Compact"/>
            </w:pPr>
            <w:r>
              <w:t xml:space="preserve">Entregáveis (seção 9 da especificação); ver</w:t>
            </w:r>
            <w:r>
              <w:t xml:space="preserve"> </w:t>
            </w:r>
            <w:hyperlink r:id="rId218">
              <w:r>
                <w:rPr>
                  <w:rStyle w:val="Hyperlink"/>
                </w:rPr>
                <w:t xml:space="preserve">ADR-006</w:t>
              </w:r>
            </w:hyperlink>
            <w:r>
              <w:t xml:space="preserve"> </w:t>
            </w:r>
            <w:r>
              <w:t xml:space="preserve">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ADR-010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t xml:space="preserve">Montar roteiro diário</w:t>
            </w:r>
          </w:p>
        </w:tc>
        <w:tc>
          <w:tcPr/>
          <w:p>
            <w:pPr>
              <w:pStyle w:val="Compact"/>
            </w:pPr>
            <w:r>
              <w:t xml:space="preserve">Supervisor local</w:t>
            </w:r>
          </w:p>
        </w:tc>
        <w:tc>
          <w:tcPr/>
          <w:p>
            <w:pPr>
              <w:pStyle w:val="Compact"/>
            </w:pPr>
            <w:r>
              <w:t xml:space="preserve">RF04, RN05, RN06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Consultar roteiro do dia</w:t>
            </w:r>
          </w:p>
        </w:tc>
        <w:tc>
          <w:tcPr/>
          <w:p>
            <w:pPr>
              <w:pStyle w:val="Compact"/>
            </w:pPr>
            <w:r>
              <w:t xml:space="preserve">Entregador</w:t>
            </w:r>
          </w:p>
        </w:tc>
        <w:tc>
          <w:tcPr/>
          <w:p>
            <w:pPr>
              <w:pStyle w:val="Compact"/>
            </w:pPr>
            <w:r>
              <w:t xml:space="preserve">Decorrente de RF04/RF05 (requisito implícito, sem RF direto)</w:t>
            </w:r>
          </w:p>
        </w:tc>
      </w:tr>
    </w:tbl>
    <w:bookmarkEnd w:id="219"/>
    <w:bookmarkStart w:id="220" w:name="pré-condições-gerais-do-cenário-3"/>
    <w:p>
      <w:pPr>
        <w:pStyle w:val="Heading4"/>
      </w:pPr>
      <w:r>
        <w:t xml:space="preserve">Pré-condições gerais do cenário</w:t>
      </w:r>
    </w:p>
    <w:p>
      <w:pPr>
        <w:pStyle w:val="Compact"/>
        <w:numPr>
          <w:ilvl w:val="0"/>
          <w:numId w:val="1074"/>
        </w:numPr>
      </w:pPr>
      <w:r>
        <w:t xml:space="preserve">Supervisor local e Entregador autenticados (UC00), pertencentes à mesma Unidade.</w:t>
      </w:r>
    </w:p>
    <w:p>
      <w:pPr>
        <w:pStyle w:val="Compact"/>
        <w:numPr>
          <w:ilvl w:val="0"/>
          <w:numId w:val="1074"/>
        </w:numPr>
      </w:pPr>
      <w:r>
        <w:t xml:space="preserve">Entregadores (UC06) já cadastrados na Unidade.</w:t>
      </w:r>
    </w:p>
    <w:p>
      <w:pPr>
        <w:pStyle w:val="Compact"/>
        <w:numPr>
          <w:ilvl w:val="0"/>
          <w:numId w:val="1074"/>
        </w:numPr>
      </w:pPr>
      <w:r>
        <w:t xml:space="preserve">Base de Pontos (UC07) já possui ao menos os endereços recorrentes; novos endereços podem ser criados sob demanda em UC08.</w:t>
      </w:r>
    </w:p>
    <w:bookmarkEnd w:id="220"/>
    <w:bookmarkStart w:id="221" w:name="diagrama-de-casos-de-uso-3"/>
    <w:p>
      <w:pPr>
        <w:pStyle w:val="Heading4"/>
      </w:pPr>
      <w:r>
        <w:t xml:space="preserve">Diagrama de casos de uso</w:t>
      </w:r>
    </w:p>
    <w:p>
      <w:pPr>
        <w:pStyle w:val="FirstParagraph"/>
      </w:pPr>
      <w:r>
        <w:t xml:space="preserve">Ver</w:t>
      </w:r>
      <w:r>
        <w:t xml:space="preserve"> </w:t>
      </w:r>
      <w:hyperlink r:id="rId61">
        <w:r>
          <w:rPr>
            <w:rStyle w:val="VerbatimChar"/>
          </w:rPr>
          <w:t xml:space="preserve">casos-de-uso.puml</w:t>
        </w:r>
      </w:hyperlink>
      <w:r>
        <w:t xml:space="preserve">.</w:t>
      </w:r>
    </w:p>
    <w:bookmarkEnd w:id="221"/>
    <w:bookmarkStart w:id="225" w:name="decisões-aplicadas-neste-cenário-3"/>
    <w:p>
      <w:pPr>
        <w:pStyle w:val="Heading4"/>
      </w:pPr>
      <w:r>
        <w:t xml:space="preserve">Decisões aplicadas neste cenário</w:t>
      </w:r>
    </w:p>
    <w:p>
      <w:pPr>
        <w:pStyle w:val="Compact"/>
        <w:numPr>
          <w:ilvl w:val="0"/>
          <w:numId w:val="1075"/>
        </w:numPr>
      </w:pPr>
      <w:hyperlink r:id="rId218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“Pedido”</w:t>
      </w:r>
      <w:r>
        <w:t xml:space="preserve"> </w:t>
      </w:r>
      <w:r>
        <w:t xml:space="preserve">não é entidade própria, alimenta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hyperlink r:id="rId200">
        <w:r>
          <w:rPr>
            <w:rStyle w:val="Hyperlink"/>
          </w:rPr>
          <w:t xml:space="preserve">ADR-010</w:t>
        </w:r>
      </w:hyperlink>
      <w:r>
        <w:t xml:space="preserve"> </w:t>
      </w:r>
      <w:r>
        <w:t xml:space="preserve">— UC08 reaproveita Ponto existente ou inclui UC07 condicionalmente.</w:t>
      </w:r>
    </w:p>
    <w:p>
      <w:pPr>
        <w:pStyle w:val="Compact"/>
        <w:numPr>
          <w:ilvl w:val="0"/>
          <w:numId w:val="1075"/>
        </w:numPr>
      </w:pPr>
      <w:hyperlink r:id="rId179">
        <w:r>
          <w:rPr>
            <w:rStyle w:val="Hyperlink"/>
          </w:rPr>
          <w:t xml:space="preserve">ADR-009</w:t>
        </w:r>
      </w:hyperlink>
      <w:r>
        <w:t xml:space="preserve"> </w:t>
      </w:r>
      <w:r>
        <w:t xml:space="preserve">— coordenadas obrigatórias, herdado de UC07.</w:t>
      </w:r>
    </w:p>
    <w:p>
      <w:pPr>
        <w:pStyle w:val="CaptionedFigure"/>
      </w:pPr>
      <w:r>
        <w:drawing>
          <wp:inline>
            <wp:extent cx="5334000" cy="3038115"/>
            <wp:effectExtent b="0" l="0" r="0" t="0"/>
            <wp:docPr descr="Diagrama de casos de uso — C3-planejamento-do-dia" title="" id="223" name="Picture"/>
            <a:graphic>
              <a:graphicData uri="http://schemas.openxmlformats.org/drawingml/2006/picture">
                <pic:pic>
                  <pic:nvPicPr>
                    <pic:cNvPr descr="../diagramas/cenarios/C3-planejamento-do-dia/C3-casos-de-uso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— C3-planejamento-do-dia</w:t>
      </w:r>
    </w:p>
    <w:bookmarkEnd w:id="225"/>
    <w:bookmarkEnd w:id="226"/>
    <w:bookmarkStart w:id="241" w:name="X4d0f8b5a0533da74aafedc8f5be2a7e1e805348"/>
    <w:p>
      <w:pPr>
        <w:pStyle w:val="Heading3"/>
      </w:pPr>
      <w:r>
        <w:t xml:space="preserve">UC08 — Registrar pedidos/endereços de entrega</w:t>
      </w:r>
    </w:p>
    <w:bookmarkStart w:id="227" w:name="cabeçalho-8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UC08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Registrar pedidos/endereços de entrega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C3 — Planejamento do dia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Sistema (via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condicional de UC07)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Entregáveis (seção 9 da especificação, sem RF direto) — ver</w:t>
      </w:r>
      <w:r>
        <w:t xml:space="preserve"> </w:t>
      </w:r>
      <w:hyperlink r:id="rId218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e</w:t>
      </w:r>
      <w:r>
        <w:t xml:space="preserve"> </w:t>
      </w:r>
      <w:hyperlink r:id="rId200">
        <w:r>
          <w:rPr>
            <w:rStyle w:val="Hyperlink"/>
          </w:rPr>
          <w:t xml:space="preserve">ADR-010</w:t>
        </w:r>
      </w:hyperlink>
    </w:p>
    <w:bookmarkEnd w:id="227"/>
    <w:bookmarkStart w:id="228" w:name="objetivo-8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registrar os endereços de entrega recebidos no dia para alimentar a base de pontos usada na montagem do roteiro.</w:t>
      </w:r>
    </w:p>
    <w:bookmarkEnd w:id="228"/>
    <w:bookmarkStart w:id="229" w:name="pré-condições-e-gatilho-8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autenticado, associado a uma Unidade.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Chegada de um novo pedido/endereço de entrega a ser atendido.</w:t>
      </w:r>
    </w:p>
    <w:bookmarkEnd w:id="229"/>
    <w:bookmarkStart w:id="230" w:name="fluxo-principal-8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77"/>
        </w:numPr>
      </w:pPr>
      <w:r>
        <w:t xml:space="preserve">Supervisor local acessa a tela de registro de endereços de entrega.</w:t>
      </w:r>
    </w:p>
    <w:p>
      <w:pPr>
        <w:pStyle w:val="Compact"/>
        <w:numPr>
          <w:ilvl w:val="0"/>
          <w:numId w:val="1077"/>
        </w:numPr>
      </w:pPr>
      <w:r>
        <w:t xml:space="preserve">Supervisor local informa o endereço do pedido.</w:t>
      </w:r>
    </w:p>
    <w:p>
      <w:pPr>
        <w:pStyle w:val="Compact"/>
        <w:numPr>
          <w:ilvl w:val="0"/>
          <w:numId w:val="1077"/>
        </w:numPr>
      </w:pPr>
      <w:r>
        <w:t xml:space="preserve">Sistema busca, na base de Pontos da Unidade, um Ponto com endereço correspondente.</w:t>
      </w:r>
    </w:p>
    <w:p>
      <w:pPr>
        <w:pStyle w:val="Compact"/>
        <w:numPr>
          <w:ilvl w:val="0"/>
          <w:numId w:val="1077"/>
        </w:numPr>
      </w:pPr>
      <w:r>
        <w:t xml:space="preserve">Sistema encontra um Ponto existente e o reaproveita, disponibilizando-o para seleção em</w:t>
      </w:r>
      <w:r>
        <w:t xml:space="preserve"> </w:t>
      </w:r>
      <w:r>
        <w:rPr>
          <w:rStyle w:val="VerbatimChar"/>
        </w:rPr>
        <w:t xml:space="preserve">UC09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Sistema confirma o registro do endereço.</w:t>
      </w:r>
    </w:p>
    <w:bookmarkEnd w:id="230"/>
    <w:bookmarkStart w:id="231" w:name="fluxos-alternativos-e-de-exceção-8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3a. Endereço não encontrado na base:</w:t>
      </w:r>
      <w:r>
        <w:t xml:space="preserve"> </w:t>
      </w:r>
      <w:r>
        <w:t xml:space="preserve">sistema inclui</w:t>
      </w:r>
      <w:r>
        <w:t xml:space="preserve"> </w:t>
      </w:r>
      <w:r>
        <w:rPr>
          <w:b/>
          <w:bCs/>
        </w:rPr>
        <w:t xml:space="preserve">UC07 Cadastrar ponto</w:t>
      </w:r>
      <w:r>
        <w:t xml:space="preserve"> </w:t>
      </w:r>
      <w:r>
        <w:t xml:space="preserve">(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condicional,</w:t>
      </w:r>
      <w:r>
        <w:t xml:space="preserve"> </w:t>
      </w:r>
      <w:hyperlink r:id="rId200">
        <w:r>
          <w:rPr>
            <w:rStyle w:val="Hyperlink"/>
          </w:rPr>
          <w:t xml:space="preserve">ADR-010</w:t>
        </w:r>
      </w:hyperlink>
      <w:r>
        <w:t xml:space="preserve">) para criar um novo Ponto com aquele endereço e coordenadas (RF03); ao concluir, o novo Ponto fica disponível para seleção em</w:t>
      </w:r>
      <w:r>
        <w:t xml:space="preserve"> </w:t>
      </w:r>
      <w:r>
        <w:rPr>
          <w:rStyle w:val="VerbatimChar"/>
        </w:rPr>
        <w:t xml:space="preserve">UC09</w:t>
      </w:r>
      <w:r>
        <w:t xml:space="preserve">, como no fluxo principal.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2a. Endereço informado incompleto ou inválido (ex.: sem número):</w:t>
      </w:r>
      <w:r>
        <w:t xml:space="preserve"> </w:t>
      </w:r>
      <w:r>
        <w:t xml:space="preserve">sistema bloqueia o registro e solicita a correção antes de prosseguir.</w:t>
      </w:r>
    </w:p>
    <w:bookmarkEnd w:id="231"/>
    <w:bookmarkStart w:id="232" w:name="pós-condições-8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Ponto correspondente ao endereço existe na base da Unidade e está disponível para seleção em</w:t>
      </w:r>
      <w:r>
        <w:t xml:space="preserve"> </w:t>
      </w:r>
      <w:r>
        <w:rPr>
          <w:rStyle w:val="VerbatimChar"/>
        </w:rPr>
        <w:t xml:space="preserve">UC09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nenhuma alteração.</w:t>
      </w:r>
    </w:p>
    <w:bookmarkEnd w:id="232"/>
    <w:bookmarkStart w:id="233" w:name="regras-de-negócio-aplicadas-8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RN da especificação se aplica diretamente a este caso de uso. A relação com</w:t>
      </w:r>
      <w:r>
        <w:t xml:space="preserve"> </w:t>
      </w:r>
      <w:r>
        <w:rPr>
          <w:rStyle w:val="VerbatimChar"/>
        </w:rPr>
        <w:t xml:space="preserve">UC07</w:t>
      </w:r>
      <w:r>
        <w:t xml:space="preserve"> </w:t>
      </w:r>
      <w:r>
        <w:t xml:space="preserve">é regida por</w:t>
      </w:r>
      <w:r>
        <w:t xml:space="preserve"> </w:t>
      </w:r>
      <w:hyperlink r:id="rId218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e</w:t>
      </w:r>
      <w:r>
        <w:t xml:space="preserve"> </w:t>
      </w:r>
      <w:hyperlink r:id="rId200">
        <w:r>
          <w:rPr>
            <w:rStyle w:val="Hyperlink"/>
          </w:rPr>
          <w:t xml:space="preserve">ADR-010</w:t>
        </w:r>
      </w:hyperlink>
      <w:r>
        <w:t xml:space="preserve">.</w:t>
      </w:r>
    </w:p>
    <w:bookmarkEnd w:id="233"/>
    <w:bookmarkStart w:id="234" w:name="dados-8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(busca por endereço dentro da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(criação, via inclusão de</w:t>
      </w:r>
      <w:r>
        <w:t xml:space="preserve"> </w:t>
      </w:r>
      <w:r>
        <w:rPr>
          <w:rStyle w:val="VerbatimChar"/>
        </w:rPr>
        <w:t xml:space="preserve">UC07</w:t>
      </w:r>
      <w:r>
        <w:t xml:space="preserve">, apenas quando não encontrado).</w:t>
      </w:r>
    </w:p>
    <w:bookmarkEnd w:id="234"/>
    <w:bookmarkStart w:id="235" w:name="critérios-de-aceitação-8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o endereço</w:t>
      </w:r>
      <w:r>
        <w:t xml:space="preserve"> </w:t>
      </w:r>
      <w:r>
        <w:t xml:space="preserve">“Rua Peru, 55”</w:t>
      </w:r>
      <w:r>
        <w:t xml:space="preserve"> </w:t>
      </w:r>
      <w:r>
        <w:t xml:space="preserve">já existe como Ponto cadastrado na Unidade Centro,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registra um pedido para esse endereço,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reaproveita o Ponto existente sem duplicar o cadastro.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o endereço</w:t>
      </w:r>
      <w:r>
        <w:t xml:space="preserve"> </w:t>
      </w:r>
      <w:r>
        <w:t xml:space="preserve">“Av. Nova, 200”</w:t>
      </w:r>
      <w:r>
        <w:t xml:space="preserve"> </w:t>
      </w:r>
      <w:r>
        <w:t xml:space="preserve">ainda não existe na base de Pontos da Unidade,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registra um pedido para esse endereço,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inclui</w:t>
      </w:r>
      <w:r>
        <w:t xml:space="preserve"> </w:t>
      </w:r>
      <w:r>
        <w:rPr>
          <w:rStyle w:val="VerbatimChar"/>
        </w:rPr>
        <w:t xml:space="preserve">UC07</w:t>
      </w:r>
      <w:r>
        <w:t xml:space="preserve"> </w:t>
      </w:r>
      <w:r>
        <w:t xml:space="preserve">e cria um novo Ponto com esse endereço e coordenadas antes de disponibilizá-lo.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endereço informado sem número,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registrar o pedido,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o registro e solicita a correção do endereço.</w:t>
      </w:r>
    </w:p>
    <w:bookmarkEnd w:id="235"/>
    <w:bookmarkStart w:id="236" w:name="requisitos-não-funcionais-relevantes-8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82"/>
        </w:numPr>
      </w:pPr>
      <w:r>
        <w:t xml:space="preserve">RNF01 — persistência com histórico completo da base de pontos.</w:t>
      </w:r>
    </w:p>
    <w:bookmarkEnd w:id="236"/>
    <w:bookmarkStart w:id="240" w:name="questões-em-aberto-9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pendente de validação com o cliente — resolvidas via ADR-006 e ADR-010. Observação de escopo: dados específicos de um pedido externo (ex.: número do pedido, nome do cliente) não constam no modelo de dados da especificação (seção 8); se necessários no futuro, exigiriam uma extensão do modelo (nova entidade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 </w:t>
      </w:r>
      <w:r>
        <w:t xml:space="preserve">ou campos adicionais em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), fora do escopo deste MVP.</w:t>
      </w:r>
    </w:p>
    <w:p>
      <w:pPr>
        <w:pStyle w:val="CaptionedFigure"/>
      </w:pPr>
      <w:r>
        <w:drawing>
          <wp:inline>
            <wp:extent cx="5334000" cy="1938541"/>
            <wp:effectExtent b="0" l="0" r="0" t="0"/>
            <wp:docPr descr="UC08 — diagrama de robustez" title="" id="238" name="Picture"/>
            <a:graphic>
              <a:graphicData uri="http://schemas.openxmlformats.org/drawingml/2006/picture">
                <pic:pic>
                  <pic:nvPicPr>
                    <pic:cNvPr descr="../diagramas/cenarios/C3-planejamento-do-dia/UC08-robustez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UC08 — diagrama de robustez</w:t>
      </w:r>
    </w:p>
    <w:bookmarkEnd w:id="240"/>
    <w:bookmarkEnd w:id="241"/>
    <w:bookmarkStart w:id="256" w:name="uc09-montar-roteiro-diário"/>
    <w:p>
      <w:pPr>
        <w:pStyle w:val="Heading3"/>
      </w:pPr>
      <w:r>
        <w:t xml:space="preserve">UC09 — Montar roteiro diário</w:t>
      </w:r>
    </w:p>
    <w:bookmarkStart w:id="242" w:name="cabeçalho-9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UC09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Montar roteiro diário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C3 — Planejamento do dia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RF04, RN05, RN06</w:t>
      </w:r>
    </w:p>
    <w:bookmarkEnd w:id="242"/>
    <w:bookmarkStart w:id="243" w:name="objetivo-9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montar o roteiro diário de um Entregador, associando Pontos em ordem sequencial, para que ele saiba quais entregas fazer e em que ordem.</w:t>
      </w:r>
    </w:p>
    <w:bookmarkEnd w:id="243"/>
    <w:bookmarkStart w:id="244" w:name="pré-condições-e-gatilho-9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autenticado; existem Pontos cadastrados na base da Unidade (UC07/UC08); Entregador cadastrado na Unidade (UC06).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decide montar o roteiro do dia para um Entregador.</w:t>
      </w:r>
    </w:p>
    <w:bookmarkEnd w:id="244"/>
    <w:bookmarkStart w:id="245" w:name="fluxo-principal-9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84"/>
        </w:numPr>
      </w:pPr>
      <w:r>
        <w:t xml:space="preserve">Supervisor local acessa a tela de montagem de roteiro e seleciona o Entregador e a data.</w:t>
      </w:r>
    </w:p>
    <w:p>
      <w:pPr>
        <w:pStyle w:val="Compact"/>
        <w:numPr>
          <w:ilvl w:val="0"/>
          <w:numId w:val="1084"/>
        </w:numPr>
      </w:pPr>
      <w:r>
        <w:t xml:space="preserve">Sistema verifica se já existe um Roteiro para esse Entregador nessa data (RN05).</w:t>
      </w:r>
    </w:p>
    <w:p>
      <w:pPr>
        <w:pStyle w:val="Compact"/>
        <w:numPr>
          <w:ilvl w:val="0"/>
          <w:numId w:val="1084"/>
        </w:numPr>
      </w:pPr>
      <w:r>
        <w:t xml:space="preserve">Supervisor local seleciona os Pontos a incluir no roteiro, a partir da base de Pontos da Unidade.</w:t>
      </w:r>
    </w:p>
    <w:p>
      <w:pPr>
        <w:pStyle w:val="Compact"/>
        <w:numPr>
          <w:ilvl w:val="0"/>
          <w:numId w:val="1084"/>
        </w:numPr>
      </w:pPr>
      <w:r>
        <w:t xml:space="preserve">Supervisor local define a ordem sequencial dos Pontos (RN06), incluindo qual é o ponto de partida.</w:t>
      </w:r>
    </w:p>
    <w:p>
      <w:pPr>
        <w:pStyle w:val="Compact"/>
        <w:numPr>
          <w:ilvl w:val="0"/>
          <w:numId w:val="1084"/>
        </w:numPr>
      </w:pPr>
      <w:r>
        <w:t xml:space="preserve">Sistema salva o Roteiro com status</w:t>
      </w:r>
      <w:r>
        <w:t xml:space="preserve"> </w:t>
      </w:r>
      <w:r>
        <w:t xml:space="preserve">“Não iniciado”</w:t>
      </w:r>
      <w:r>
        <w:t xml:space="preserve">, associado ao Entregador, à data e à lista ordenada de Pontos.</w:t>
      </w:r>
    </w:p>
    <w:bookmarkEnd w:id="245"/>
    <w:bookmarkStart w:id="246" w:name="fluxos-alternativos-e-de-exceção-9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2a. Já existe um Roteiro para esse Entregador nessa data:</w:t>
      </w:r>
      <w:r>
        <w:t xml:space="preserve"> </w:t>
      </w:r>
      <w:r>
        <w:t xml:space="preserve">sistema bloqueia a criação de um novo roteiro e oferece editar o roteiro existente (RN05).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3a. Nenhum ponto selecionado:</w:t>
      </w:r>
      <w:r>
        <w:t xml:space="preserve"> </w:t>
      </w:r>
      <w:r>
        <w:t xml:space="preserve">sistema impede salvar um roteiro vazio.</w:t>
      </w:r>
    </w:p>
    <w:bookmarkEnd w:id="246"/>
    <w:bookmarkStart w:id="247" w:name="pós-condições-9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Roteiro criado, status</w:t>
      </w:r>
      <w:r>
        <w:t xml:space="preserve"> </w:t>
      </w:r>
      <w:r>
        <w:t xml:space="preserve">“Não iniciado”</w:t>
      </w:r>
      <w:r>
        <w:t xml:space="preserve">, Pontos em ordem sequencial, associado a um único Entregador e uma única data.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roteiro criado ou alterado.</w:t>
      </w:r>
    </w:p>
    <w:bookmarkEnd w:id="247"/>
    <w:bookmarkStart w:id="248" w:name="regras-de-negócio-aplicadas-9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RN05</w:t>
      </w:r>
      <w:r>
        <w:t xml:space="preserve"> </w:t>
      </w:r>
      <w:r>
        <w:t xml:space="preserve">(passo 2/2a): cada Roteiro pertence a um único Entregador e a uma única data.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(passo 4): os pontos de um roteiro possuem ordem sequencial que define o trajeto do dia.</w:t>
      </w:r>
    </w:p>
    <w:bookmarkEnd w:id="248"/>
    <w:bookmarkStart w:id="249" w:name="dados-9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(base da Unidade),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 </w:t>
      </w:r>
      <w:r>
        <w:t xml:space="preserve">(id, data, entregadorId, unidadeId, status =</w:t>
      </w:r>
      <w:r>
        <w:t xml:space="preserve"> </w:t>
      </w:r>
      <w:r>
        <w:rPr>
          <w:rStyle w:val="VerbatimChar"/>
        </w:rPr>
        <w:t xml:space="preserve">NaoIniciado</w:t>
      </w:r>
      <w:r>
        <w:t xml:space="preserve">, lista ordenada de pontos).</w:t>
      </w:r>
    </w:p>
    <w:bookmarkEnd w:id="249"/>
    <w:bookmarkStart w:id="250" w:name="critérios-de-aceitação-9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entregador João sem roteiro cadastrado para 2026-09-24,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monta um roteiro com os pontos A, B e C nessa ordem,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cria o Roteiro com status</w:t>
      </w:r>
      <w:r>
        <w:t xml:space="preserve"> </w:t>
      </w:r>
      <w:r>
        <w:t xml:space="preserve">“Não iniciado”</w:t>
      </w:r>
      <w:r>
        <w:t xml:space="preserve"> </w:t>
      </w:r>
      <w:r>
        <w:t xml:space="preserve">e os pontos na sequência 1, 2, 3.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o entregador João já possui um roteiro para 2026-09-24,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montar um novo roteiro para ele nessa mesma data,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a criação e sugere editar o roteiro existente.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nenhum ponto foi selecionado,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salvar o roteiro,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impede o salvamento e informa que é necessário ao menos um ponto.</w:t>
      </w:r>
    </w:p>
    <w:bookmarkEnd w:id="250"/>
    <w:bookmarkStart w:id="251" w:name="requisitos-não-funcionais-relevantes-9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90"/>
        </w:numPr>
      </w:pPr>
      <w:r>
        <w:t xml:space="preserve">RNF01 — persistência garantindo histórico completo.</w:t>
      </w:r>
    </w:p>
    <w:bookmarkEnd w:id="251"/>
    <w:bookmarkStart w:id="255" w:name="questões-em-aberto-10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A especificação não define um número mínimo de pontos por roteiro além de implicitamente</w:t>
      </w:r>
      <w:r>
        <w:t xml:space="preserve"> </w:t>
      </w:r>
      <w:r>
        <w:t xml:space="preserve">“ao menos um”</w:t>
      </w:r>
      <w:r>
        <w:t xml:space="preserve"> </w:t>
      </w:r>
      <w:r>
        <w:t xml:space="preserve">(o ponto de partida). Assumido 1 como mínimo — decisão de implementação, não uma questão de negócio que exija validação do cliente.</w:t>
      </w:r>
    </w:p>
    <w:p>
      <w:pPr>
        <w:pStyle w:val="CaptionedFigure"/>
      </w:pPr>
      <w:r>
        <w:drawing>
          <wp:inline>
            <wp:extent cx="5334000" cy="2440983"/>
            <wp:effectExtent b="0" l="0" r="0" t="0"/>
            <wp:docPr descr="UC09 — diagrama de robustez" title="" id="253" name="Picture"/>
            <a:graphic>
              <a:graphicData uri="http://schemas.openxmlformats.org/drawingml/2006/picture">
                <pic:pic>
                  <pic:nvPicPr>
                    <pic:cNvPr descr="../diagramas/cenarios/C3-planejamento-do-dia/UC09-robustez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UC09 — diagrama de robustez</w:t>
      </w:r>
    </w:p>
    <w:bookmarkEnd w:id="255"/>
    <w:bookmarkEnd w:id="256"/>
    <w:bookmarkStart w:id="271" w:name="uc10-consultar-roteiro-do-dia"/>
    <w:p>
      <w:pPr>
        <w:pStyle w:val="Heading3"/>
      </w:pPr>
      <w:r>
        <w:t xml:space="preserve">UC10 — Consultar roteiro do dia</w:t>
      </w:r>
    </w:p>
    <w:bookmarkStart w:id="257" w:name="cabeçalho-10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UC10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Consultar roteiro do dia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C3 — Planejamento do dia (pré-requisito do cenário C4)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Entregador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Decorrente de RF04/RF05 — requisito implícito, sem RF direto na especificação (RF04 cobre a montagem do roteiro, não a consulta; a consulta é necessária para o Entregador executar</w:t>
      </w:r>
      <w:r>
        <w:t xml:space="preserve"> </w:t>
      </w:r>
      <w:r>
        <w:rPr>
          <w:rStyle w:val="VerbatimChar"/>
        </w:rPr>
        <w:t xml:space="preserve">UC11</w:t>
      </w:r>
      <w:r>
        <w:t xml:space="preserve">–</w:t>
      </w:r>
      <w:r>
        <w:rPr>
          <w:rStyle w:val="VerbatimChar"/>
        </w:rPr>
        <w:t xml:space="preserve">UC14</w:t>
      </w:r>
      <w:r>
        <w:t xml:space="preserve"> </w:t>
      </w:r>
      <w:r>
        <w:t xml:space="preserve">do cenário C4).</w:t>
      </w:r>
    </w:p>
    <w:bookmarkEnd w:id="257"/>
    <w:bookmarkStart w:id="258" w:name="objetivo-10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Entregador, quero consultar meu roteiro do dia para saber quais pontos visitar e em que ordem.</w:t>
      </w:r>
    </w:p>
    <w:bookmarkEnd w:id="258"/>
    <w:bookmarkStart w:id="259" w:name="pré-condições-e-gatilho-10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Entregador autenticado.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Entregador acessa a tela inicial do aplicativo no dia.</w:t>
      </w:r>
    </w:p>
    <w:bookmarkEnd w:id="259"/>
    <w:bookmarkStart w:id="260" w:name="fluxo-principal-10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092"/>
        </w:numPr>
      </w:pPr>
      <w:r>
        <w:t xml:space="preserve">Entregador acessa a tela</w:t>
      </w:r>
      <w:r>
        <w:t xml:space="preserve"> </w:t>
      </w:r>
      <w:r>
        <w:t xml:space="preserve">“Meu roteiro do dia”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Sistema busca o Roteiro do Entregador autenticado para a data corrente.</w:t>
      </w:r>
    </w:p>
    <w:p>
      <w:pPr>
        <w:pStyle w:val="Compact"/>
        <w:numPr>
          <w:ilvl w:val="0"/>
          <w:numId w:val="1092"/>
        </w:numPr>
      </w:pPr>
      <w:r>
        <w:t xml:space="preserve">Sistema exibe os pontos do roteiro em ordem sequencial (RN06), com endereço, ordem e status de cada um (pendente/concluído).</w:t>
      </w:r>
    </w:p>
    <w:bookmarkEnd w:id="260"/>
    <w:bookmarkStart w:id="261" w:name="fluxos-alternativos-e-de-exceção-10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2a. Não existe roteiro para a data corrente:</w:t>
      </w:r>
      <w:r>
        <w:t xml:space="preserve"> </w:t>
      </w:r>
      <w:r>
        <w:t xml:space="preserve">sistema exibe</w:t>
      </w:r>
      <w:r>
        <w:t xml:space="preserve"> </w:t>
      </w:r>
      <w:r>
        <w:t xml:space="preserve">“Nenhum roteiro disponível para hoje”</w:t>
      </w:r>
      <w:r>
        <w:t xml:space="preserve">.</w:t>
      </w:r>
    </w:p>
    <w:bookmarkEnd w:id="261"/>
    <w:bookmarkStart w:id="262" w:name="pós-condições-10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roteiro do dia exibido ao Entregador.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mensagem de ausência de roteiro exibida; nenhum dado alterado.</w:t>
      </w:r>
    </w:p>
    <w:bookmarkEnd w:id="262"/>
    <w:bookmarkStart w:id="263" w:name="regras-de-negócio-aplicadas-10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(passo 3): exibição respeita a ordem sequencial definida na montagem do roteiro.</w:t>
      </w:r>
    </w:p>
    <w:bookmarkEnd w:id="263"/>
    <w:bookmarkStart w:id="264" w:name="dados-10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 </w:t>
      </w:r>
      <w:r>
        <w:t xml:space="preserve">(do Entregador autenticado, filtrando por</w:t>
      </w:r>
      <w:r>
        <w:t xml:space="preserve"> </w:t>
      </w:r>
      <w:r>
        <w:rPr>
          <w:rStyle w:val="VerbatimChar"/>
        </w:rPr>
        <w:t xml:space="preserve">entregadorId</w:t>
      </w:r>
      <w:r>
        <w:t xml:space="preserve"> </w:t>
      </w:r>
      <w:r>
        <w:t xml:space="preserve">e data corrente),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(endereço, ordem, status).</w:t>
      </w:r>
    </w:p>
    <w:bookmarkEnd w:id="264"/>
    <w:bookmarkStart w:id="265" w:name="critérios-de-aceitação-10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existe um roteiro montado para a entregadora Maria na data de hoje com 4 pontos,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ela acessa</w:t>
      </w:r>
      <w:r>
        <w:t xml:space="preserve"> </w:t>
      </w:r>
      <w:r>
        <w:t xml:space="preserve">“Meu roteiro do dia”</w:t>
      </w:r>
      <w:r>
        <w:t xml:space="preserve">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os 4 pontos na ordem sequencial definida.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não existe roteiro montado para o Entregador hoje,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acessa a tela,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</w:t>
      </w:r>
      <w:r>
        <w:t xml:space="preserve"> </w:t>
      </w:r>
      <w:r>
        <w:t xml:space="preserve">“Nenhum roteiro disponível para hoje”</w:t>
      </w:r>
      <w:r>
        <w:t xml:space="preserve">.</w:t>
      </w:r>
    </w:p>
    <w:bookmarkEnd w:id="265"/>
    <w:bookmarkStart w:id="266" w:name="requisitos-não-funcionais-relevantes-10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098"/>
        </w:numPr>
      </w:pPr>
      <w:r>
        <w:t xml:space="preserve">RNF02 — interface responsiva/mobile: é a tela principal usada pelo Entregador em campo.</w:t>
      </w:r>
    </w:p>
    <w:bookmarkEnd w:id="266"/>
    <w:bookmarkStart w:id="270" w:name="questões-em-aberto-11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209724"/>
            <wp:effectExtent b="0" l="0" r="0" t="0"/>
            <wp:docPr descr="UC10 — diagrama de robustez" title="" id="268" name="Picture"/>
            <a:graphic>
              <a:graphicData uri="http://schemas.openxmlformats.org/drawingml/2006/picture">
                <pic:pic>
                  <pic:nvPicPr>
                    <pic:cNvPr descr="../diagramas/cenarios/C3-planejamento-do-dia/UC10-robustez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UC10 — diagrama de robustez</w:t>
      </w:r>
    </w:p>
    <w:bookmarkEnd w:id="270"/>
    <w:bookmarkEnd w:id="271"/>
    <w:bookmarkStart w:id="283" w:name="c4-entregador-sai-para-fazer-entregas"/>
    <w:p>
      <w:pPr>
        <w:pStyle w:val="Heading3"/>
      </w:pPr>
      <w:r>
        <w:t xml:space="preserve">C4 — Entregador sai para fazer entregas</w:t>
      </w:r>
    </w:p>
    <w:bookmarkStart w:id="272" w:name="objetivo-do-cenário-4"/>
    <w:p>
      <w:pPr>
        <w:pStyle w:val="Heading4"/>
      </w:pPr>
      <w:r>
        <w:t xml:space="preserve">Objetivo do cenário</w:t>
      </w:r>
    </w:p>
    <w:p>
      <w:pPr>
        <w:pStyle w:val="FirstParagraph"/>
      </w:pPr>
      <w:r>
        <w:t xml:space="preserve">Cobrir a execução do roteiro diário em campo: o entregador inicia o roteiro, registra chegada e saída em cada ponto, finaliza o roteiro e o sistema calcula automaticamente o tempo parado e o custo estimado.</w:t>
      </w:r>
    </w:p>
    <w:bookmarkEnd w:id="272"/>
    <w:bookmarkStart w:id="273" w:name="atores-6"/>
    <w:p>
      <w:pPr>
        <w:pStyle w:val="Heading4"/>
      </w:pPr>
      <w:r>
        <w:t xml:space="preserve">Atores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Entregador</w:t>
      </w:r>
      <w:r>
        <w:t xml:space="preserve"> </w:t>
      </w:r>
      <w:r>
        <w:t xml:space="preserve">(ator principal de UC11–UC14).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Sistema</w:t>
      </w:r>
      <w:r>
        <w:t xml:space="preserve"> </w:t>
      </w:r>
      <w:r>
        <w:t xml:space="preserve">(ator dos casos de uso incluídos UC15 e UC23, sem interação humana direta).</w:t>
      </w:r>
    </w:p>
    <w:bookmarkEnd w:id="273"/>
    <w:bookmarkStart w:id="274" w:name="casos-de-uso-do-cenário-3"/>
    <w:p>
      <w:pPr>
        <w:pStyle w:val="Heading4"/>
      </w:pPr>
      <w:r>
        <w:t xml:space="preserve">Casos de uso do cenário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Rastreio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UC11</w:t>
            </w:r>
          </w:p>
        </w:tc>
        <w:tc>
          <w:tcPr/>
          <w:p>
            <w:pPr>
              <w:pStyle w:val="Compact"/>
            </w:pPr>
            <w:r>
              <w:t xml:space="preserve">Iniciar roteiro</w:t>
            </w:r>
          </w:p>
        </w:tc>
        <w:tc>
          <w:tcPr/>
          <w:p>
            <w:pPr>
              <w:pStyle w:val="Compact"/>
            </w:pPr>
            <w:r>
              <w:t xml:space="preserve">RN01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UC12</w:t>
            </w:r>
          </w:p>
        </w:tc>
        <w:tc>
          <w:tcPr/>
          <w:p>
            <w:pPr>
              <w:pStyle w:val="Compact"/>
            </w:pPr>
            <w:r>
              <w:t xml:space="preserve">Registrar chegada no ponto</w:t>
            </w: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UC13</w:t>
            </w:r>
          </w:p>
        </w:tc>
        <w:tc>
          <w:tcPr/>
          <w:p>
            <w:pPr>
              <w:pStyle w:val="Compact"/>
            </w:pPr>
            <w:r>
              <w:t xml:space="preserve">Registrar saída do ponto</w:t>
            </w: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UC14</w:t>
            </w:r>
          </w:p>
        </w:tc>
        <w:tc>
          <w:tcPr/>
          <w:p>
            <w:pPr>
              <w:pStyle w:val="Compact"/>
            </w:pPr>
            <w:r>
              <w:t xml:space="preserve">Finalizar roteiro</w:t>
            </w:r>
          </w:p>
        </w:tc>
        <w:tc>
          <w:tcPr/>
          <w:p>
            <w:pPr>
              <w:pStyle w:val="Compact"/>
            </w:pPr>
            <w:r>
              <w:t xml:space="preserve">RF06, RN03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UC15</w:t>
            </w:r>
          </w:p>
        </w:tc>
        <w:tc>
          <w:tcPr/>
          <w:p>
            <w:pPr>
              <w:pStyle w:val="Compact"/>
            </w:pPr>
            <w:r>
              <w:t xml:space="preserve">Calcular tempo parado (sistema,</w:t>
            </w:r>
            <w:r>
              <w:t xml:space="preserve"> </w:t>
            </w:r>
            <w:r>
              <w:rPr>
                <w:rStyle w:val="VerbatimChar"/>
              </w:rPr>
              <w:t xml:space="preserve">«include»</w:t>
            </w:r>
            <w:r>
              <w:t xml:space="preserve"> </w:t>
            </w:r>
            <w:r>
              <w:t xml:space="preserve">de UC13 e UC14)</w:t>
            </w:r>
          </w:p>
        </w:tc>
        <w:tc>
          <w:tcPr/>
          <w:p>
            <w:pPr>
              <w:pStyle w:val="Compact"/>
            </w:pPr>
            <w:r>
              <w:t xml:space="preserve">RF06, RN01, RN02, RN03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UC23</w:t>
            </w:r>
          </w:p>
        </w:tc>
        <w:tc>
          <w:tcPr/>
          <w:p>
            <w:pPr>
              <w:pStyle w:val="Compact"/>
            </w:pPr>
            <w:r>
              <w:t xml:space="preserve">Calcular distância e custo do roteiro (sistema,</w:t>
            </w:r>
            <w:r>
              <w:t xml:space="preserve"> </w:t>
            </w:r>
            <w:r>
              <w:rPr>
                <w:rStyle w:val="VerbatimChar"/>
              </w:rPr>
              <w:t xml:space="preserve">«include»</w:t>
            </w:r>
            <w:r>
              <w:t xml:space="preserve"> </w:t>
            </w:r>
            <w:r>
              <w:t xml:space="preserve">de UC14)</w:t>
            </w:r>
          </w:p>
        </w:tc>
        <w:tc>
          <w:tcPr/>
          <w:p>
            <w:pPr>
              <w:pStyle w:val="Compact"/>
            </w:pPr>
            <w:r>
              <w:t xml:space="preserve">RF11, RN07</w:t>
            </w:r>
          </w:p>
        </w:tc>
      </w:tr>
    </w:tbl>
    <w:bookmarkEnd w:id="274"/>
    <w:bookmarkStart w:id="275" w:name="pré-condições-gerais-do-cenário-4"/>
    <w:p>
      <w:pPr>
        <w:pStyle w:val="Heading4"/>
      </w:pPr>
      <w:r>
        <w:t xml:space="preserve">Pré-condições gerais do cenário</w:t>
      </w:r>
    </w:p>
    <w:p>
      <w:pPr>
        <w:pStyle w:val="Compact"/>
        <w:numPr>
          <w:ilvl w:val="0"/>
          <w:numId w:val="1100"/>
        </w:numPr>
      </w:pPr>
      <w:r>
        <w:t xml:space="preserve">Entregador autenticado (UC00), pertencente a uma Unidade de um Estabelecimento.</w:t>
      </w:r>
    </w:p>
    <w:p>
      <w:pPr>
        <w:pStyle w:val="Compact"/>
        <w:numPr>
          <w:ilvl w:val="0"/>
          <w:numId w:val="1100"/>
        </w:numPr>
      </w:pPr>
      <w:r>
        <w:t xml:space="preserve">Existe um Roteiro montado (UC09) para o Entregador na data corrente, com Pontos em ordem sequencial (RN06) e coordenadas cadastradas (RF03).</w:t>
      </w:r>
    </w:p>
    <w:p>
      <w:pPr>
        <w:pStyle w:val="Compact"/>
        <w:numPr>
          <w:ilvl w:val="0"/>
          <w:numId w:val="1100"/>
        </w:numPr>
      </w:pPr>
      <w:r>
        <w:t xml:space="preserve">Parâmetros de custo (UC03) e rendimento km/litro do Entregador (UC06) cadastrados.</w:t>
      </w:r>
    </w:p>
    <w:bookmarkEnd w:id="275"/>
    <w:bookmarkStart w:id="276" w:name="diagrama-de-casos-de-uso-4"/>
    <w:p>
      <w:pPr>
        <w:pStyle w:val="Heading4"/>
      </w:pPr>
      <w:r>
        <w:t xml:space="preserve">Diagrama de casos de uso</w:t>
      </w:r>
    </w:p>
    <w:p>
      <w:pPr>
        <w:pStyle w:val="FirstParagraph"/>
      </w:pPr>
      <w:r>
        <w:t xml:space="preserve">Ver</w:t>
      </w:r>
      <w:r>
        <w:t xml:space="preserve"> </w:t>
      </w:r>
      <w:hyperlink r:id="rId61">
        <w:r>
          <w:rPr>
            <w:rStyle w:val="VerbatimChar"/>
          </w:rPr>
          <w:t xml:space="preserve">casos-de-uso.puml</w:t>
        </w:r>
      </w:hyperlink>
      <w:r>
        <w:t xml:space="preserve">.</w:t>
      </w:r>
    </w:p>
    <w:bookmarkEnd w:id="276"/>
    <w:bookmarkStart w:id="282" w:name="decisões-aplicadas-neste-cenário-4"/>
    <w:p>
      <w:pPr>
        <w:pStyle w:val="Heading4"/>
      </w:pPr>
      <w:r>
        <w:t xml:space="preserve">Decisões aplicadas neste cenário</w:t>
      </w:r>
    </w:p>
    <w:p>
      <w:pPr>
        <w:pStyle w:val="Compact"/>
        <w:numPr>
          <w:ilvl w:val="0"/>
          <w:numId w:val="1101"/>
        </w:numPr>
      </w:pPr>
      <w:hyperlink r:id="rId277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— distância calculada pelo sistema.</w:t>
      </w:r>
    </w:p>
    <w:p>
      <w:pPr>
        <w:pStyle w:val="Compact"/>
        <w:numPr>
          <w:ilvl w:val="0"/>
          <w:numId w:val="1101"/>
        </w:numPr>
      </w:pPr>
      <w:hyperlink r:id="rId91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— rendimento km/litro é atributo do Entregador.</w:t>
      </w:r>
    </w:p>
    <w:p>
      <w:pPr>
        <w:pStyle w:val="Compact"/>
        <w:numPr>
          <w:ilvl w:val="0"/>
          <w:numId w:val="1101"/>
        </w:numPr>
      </w:pPr>
      <w:hyperlink r:id="rId278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— UC15 e UC23 como casos de uso de sistema dedicados a cálculo, incluídos por UC13/UC14.</w:t>
      </w:r>
    </w:p>
    <w:p>
      <w:pPr>
        <w:pStyle w:val="CaptionedFigure"/>
      </w:pPr>
      <w:r>
        <w:drawing>
          <wp:inline>
            <wp:extent cx="5334000" cy="6462531"/>
            <wp:effectExtent b="0" l="0" r="0" t="0"/>
            <wp:docPr descr="Diagrama de casos de uso — C4-entregador-sai-para-fazer-entregas" title="" id="280" name="Picture"/>
            <a:graphic>
              <a:graphicData uri="http://schemas.openxmlformats.org/drawingml/2006/picture">
                <pic:pic>
                  <pic:nvPicPr>
                    <pic:cNvPr descr="../diagramas/cenarios/C4-entregador-sai-para-fazer-entregas/C4-casos-de-uso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2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— C4-entregador-sai-para-fazer-entregas</w:t>
      </w:r>
    </w:p>
    <w:bookmarkEnd w:id="282"/>
    <w:bookmarkEnd w:id="283"/>
    <w:bookmarkStart w:id="298" w:name="uc11-iniciar-roteiro"/>
    <w:p>
      <w:pPr>
        <w:pStyle w:val="Heading3"/>
      </w:pPr>
      <w:r>
        <w:t xml:space="preserve">UC11 — Iniciar roteiro</w:t>
      </w:r>
    </w:p>
    <w:bookmarkStart w:id="284" w:name="cabeçalho-11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UC11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Iniciar roteiro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C4 — Entregador sai para fazer entregas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Entregador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RN01</w:t>
      </w:r>
    </w:p>
    <w:bookmarkEnd w:id="284"/>
    <w:bookmarkStart w:id="285" w:name="objetivo-11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Entregador, quero iniciar meu roteiro do dia para começar o registro de execução das entregas.</w:t>
      </w:r>
    </w:p>
    <w:bookmarkEnd w:id="285"/>
    <w:bookmarkStart w:id="286" w:name="pré-condições-e-gatilho-11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Entregador autenticado; existe Roteiro montado (UC09) para o Entregador na data corrente, com status</w:t>
      </w:r>
      <w:r>
        <w:t xml:space="preserve"> </w:t>
      </w:r>
      <w:r>
        <w:t xml:space="preserve">“Não iniciado”</w:t>
      </w:r>
      <w:r>
        <w:t xml:space="preserve">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Entregador aciona</w:t>
      </w:r>
      <w:r>
        <w:t xml:space="preserve"> </w:t>
      </w:r>
      <w:r>
        <w:t xml:space="preserve">“Iniciar roteiro”</w:t>
      </w:r>
      <w:r>
        <w:t xml:space="preserve"> </w:t>
      </w:r>
      <w:r>
        <w:t xml:space="preserve">na tela do roteiro do dia (UC10).</w:t>
      </w:r>
    </w:p>
    <w:bookmarkEnd w:id="286"/>
    <w:bookmarkStart w:id="287" w:name="fluxo-principal-11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03"/>
        </w:numPr>
      </w:pPr>
      <w:r>
        <w:t xml:space="preserve">Entregador acessa a tela do roteiro do dia.</w:t>
      </w:r>
    </w:p>
    <w:p>
      <w:pPr>
        <w:pStyle w:val="Compact"/>
        <w:numPr>
          <w:ilvl w:val="0"/>
          <w:numId w:val="1103"/>
        </w:numPr>
      </w:pPr>
      <w:r>
        <w:t xml:space="preserve">Sistema exibe os pontos do roteiro em ordem sequencial (RN06), com endereço e ordem.</w:t>
      </w:r>
    </w:p>
    <w:p>
      <w:pPr>
        <w:pStyle w:val="Compact"/>
        <w:numPr>
          <w:ilvl w:val="0"/>
          <w:numId w:val="1103"/>
        </w:numPr>
      </w:pPr>
      <w:r>
        <w:t xml:space="preserve">Entregador seleciona</w:t>
      </w:r>
      <w:r>
        <w:t xml:space="preserve"> </w:t>
      </w:r>
      <w:r>
        <w:t xml:space="preserve">“Iniciar roteiro”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Sistema registra o horário de início do roteiro e marca o ponto de partida (ordem 1) como visitado, sem contabilizar tempo parado para ele (RN01).</w:t>
      </w:r>
    </w:p>
    <w:p>
      <w:pPr>
        <w:pStyle w:val="Compact"/>
        <w:numPr>
          <w:ilvl w:val="0"/>
          <w:numId w:val="1103"/>
        </w:numPr>
      </w:pPr>
      <w:r>
        <w:t xml:space="preserve">Sistema atualiza o status do roteiro para</w:t>
      </w:r>
      <w:r>
        <w:t xml:space="preserve"> </w:t>
      </w:r>
      <w:r>
        <w:t xml:space="preserve">“Em andamento”</w:t>
      </w:r>
      <w:r>
        <w:t xml:space="preserve"> </w:t>
      </w:r>
      <w:r>
        <w:t xml:space="preserve">e libera o registro de chegada no próximo ponto.</w:t>
      </w:r>
    </w:p>
    <w:bookmarkEnd w:id="287"/>
    <w:bookmarkStart w:id="288" w:name="fluxos-alternativos-e-de-exceção-11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3a. Roteiro já iniciado:</w:t>
      </w:r>
      <w:r>
        <w:t xml:space="preserve"> </w:t>
      </w:r>
      <w:r>
        <w:t xml:space="preserve">sistema informa que o roteiro já está em andamento e exibe o próximo ponto pendente, sem duplicar o início.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3b. Não existe roteiro montado para a data corrente:</w:t>
      </w:r>
      <w:r>
        <w:t xml:space="preserve"> </w:t>
      </w:r>
      <w:r>
        <w:t xml:space="preserve">sistema exibe</w:t>
      </w:r>
      <w:r>
        <w:t xml:space="preserve"> </w:t>
      </w:r>
      <w:r>
        <w:t xml:space="preserve">“Nenhum roteiro disponível para hoje”</w:t>
      </w:r>
      <w:r>
        <w:t xml:space="preserve"> </w:t>
      </w:r>
      <w:r>
        <w:t xml:space="preserve">e a ação</w:t>
      </w:r>
      <w:r>
        <w:t xml:space="preserve"> </w:t>
      </w:r>
      <w:r>
        <w:t xml:space="preserve">“Iniciar roteiro”</w:t>
      </w:r>
      <w:r>
        <w:t xml:space="preserve"> </w:t>
      </w:r>
      <w:r>
        <w:t xml:space="preserve">fica indisponível.</w:t>
      </w:r>
    </w:p>
    <w:bookmarkEnd w:id="288"/>
    <w:bookmarkStart w:id="289" w:name="pós-condições-11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Roteiro com status</w:t>
      </w:r>
      <w:r>
        <w:t xml:space="preserve"> </w:t>
      </w:r>
      <w:r>
        <w:t xml:space="preserve">“Em andamento”</w:t>
      </w:r>
      <w:r>
        <w:t xml:space="preserve">, horário de início registrado, ponto de partida marcado sem tempo parado.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estado alterado; roteiro permanece no status anterior.</w:t>
      </w:r>
    </w:p>
    <w:bookmarkEnd w:id="289"/>
    <w:bookmarkStart w:id="290" w:name="regras-de-negócio-aplicadas-11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(passo 4): o ponto de partida não conta tempo parado.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(passo 2): pontos exibidos na ordem sequencial definida na montagem do roteiro.</w:t>
      </w:r>
    </w:p>
    <w:bookmarkEnd w:id="290"/>
    <w:bookmarkStart w:id="291" w:name="dados-11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 </w:t>
      </w:r>
      <w:r>
        <w:t xml:space="preserve">(id, data, entregadorId, unidadeId, status, pontos ordenados).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Roteiro.horaInicio</w:t>
      </w:r>
      <w:r>
        <w:t xml:space="preserve"> </w:t>
      </w:r>
      <w:r>
        <w:t xml:space="preserve">(datetime),</w:t>
      </w:r>
      <w:r>
        <w:t xml:space="preserve"> </w:t>
      </w:r>
      <w:r>
        <w:rPr>
          <w:rStyle w:val="VerbatimChar"/>
        </w:rPr>
        <w:t xml:space="preserve">Roteiro.status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NaoIniciado</w:t>
      </w:r>
      <w:r>
        <w:t xml:space="preserve">|</w:t>
      </w:r>
      <w:r>
        <w:rPr>
          <w:rStyle w:val="VerbatimChar"/>
        </w:rPr>
        <w:t xml:space="preserve">EmAndamento</w:t>
      </w:r>
      <w:r>
        <w:t xml:space="preserve">|</w:t>
      </w:r>
      <w:r>
        <w:rPr>
          <w:rStyle w:val="VerbatimChar"/>
        </w:rPr>
        <w:t xml:space="preserve">Finalizado</w:t>
      </w:r>
      <w:r>
        <w:t xml:space="preserve">).</w:t>
      </w:r>
    </w:p>
    <w:bookmarkEnd w:id="291"/>
    <w:bookmarkStart w:id="292" w:name="critérios-de-aceitação-11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montado para o entregador João, unidade Centro, na data de hoje, com 4 pontos,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inicia o roteiro,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status muda para</w:t>
      </w:r>
      <w:r>
        <w:t xml:space="preserve"> </w:t>
      </w:r>
      <w:r>
        <w:t xml:space="preserve">“Em andamento”</w:t>
      </w:r>
      <w:r>
        <w:t xml:space="preserve">, o horário de início é registrado e o ponto 1 não recebe tempo parado.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já em andamento,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tenta iniciar novamente,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mantém o estado atual e informa que o roteiro já foi iniciado.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não há roteiro montado para hoje,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acessa a tela do roteiro do dia,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</w:t>
      </w:r>
      <w:r>
        <w:t xml:space="preserve"> </w:t>
      </w:r>
      <w:r>
        <w:t xml:space="preserve">“Nenhum roteiro disponível para hoje”</w:t>
      </w:r>
      <w:r>
        <w:t xml:space="preserve"> </w:t>
      </w:r>
      <w:r>
        <w:t xml:space="preserve">e a ação iniciar roteiro fica indisponível.</w:t>
      </w:r>
    </w:p>
    <w:bookmarkEnd w:id="292"/>
    <w:bookmarkStart w:id="293" w:name="requisitos-não-funcionais-relevantes-11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09"/>
        </w:numPr>
      </w:pPr>
      <w:r>
        <w:t xml:space="preserve">RNF02 — interface responsiva, pois o Entregador acessa via dispositivo móvel em campo.</w:t>
      </w:r>
    </w:p>
    <w:bookmarkEnd w:id="293"/>
    <w:bookmarkStart w:id="297" w:name="questões-em-aberto-12"/>
    <w:p>
      <w:pPr>
        <w:pStyle w:val="Heading4"/>
      </w:pPr>
      <w:r>
        <w:t xml:space="preserve">11. Questões em aberto</w:t>
      </w:r>
    </w:p>
    <w:p>
      <w:pPr>
        <w:pStyle w:val="Compact"/>
        <w:numPr>
          <w:ilvl w:val="0"/>
          <w:numId w:val="1110"/>
        </w:numPr>
      </w:pPr>
      <w:r>
        <w:t xml:space="preserve">A especificação não define se há restrição de horário para iniciar o roteiro (ex.: fora da jornada padrão). Assumido que o sistema permite iniciar a qualquer momento do dia da data do roteiro.</w:t>
      </w:r>
    </w:p>
    <w:p>
      <w:pPr>
        <w:pStyle w:val="CaptionedFigure"/>
      </w:pPr>
      <w:r>
        <w:drawing>
          <wp:inline>
            <wp:extent cx="5334000" cy="2791046"/>
            <wp:effectExtent b="0" l="0" r="0" t="0"/>
            <wp:docPr descr="UC11 — diagrama de robustez" title="" id="295" name="Picture"/>
            <a:graphic>
              <a:graphicData uri="http://schemas.openxmlformats.org/drawingml/2006/picture">
                <pic:pic>
                  <pic:nvPicPr>
                    <pic:cNvPr descr="../diagramas/cenarios/C4-entregador-sai-para-fazer-entregas/UC11-robustez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UC11 — diagrama de robustez</w:t>
      </w:r>
    </w:p>
    <w:bookmarkEnd w:id="297"/>
    <w:bookmarkEnd w:id="298"/>
    <w:bookmarkStart w:id="313" w:name="uc12-registrar-chegada-no-ponto"/>
    <w:p>
      <w:pPr>
        <w:pStyle w:val="Heading3"/>
      </w:pPr>
      <w:r>
        <w:t xml:space="preserve">UC12 — Registrar chegada no ponto</w:t>
      </w:r>
    </w:p>
    <w:bookmarkStart w:id="299" w:name="cabeçalho-12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UC12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Registrar chegada no ponto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C4 — Entregador sai para fazer entregas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Entregador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RF05</w:t>
      </w:r>
    </w:p>
    <w:bookmarkEnd w:id="299"/>
    <w:bookmarkStart w:id="300" w:name="objetivo-12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Entregador, quero registrar minha chegada no ponto atual do roteiro para iniciar a contagem do tempo parado.</w:t>
      </w:r>
    </w:p>
    <w:bookmarkEnd w:id="300"/>
    <w:bookmarkStart w:id="301" w:name="pré-condições-e-gatilho-12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Roteiro em status</w:t>
      </w:r>
      <w:r>
        <w:t xml:space="preserve"> </w:t>
      </w:r>
      <w:r>
        <w:t xml:space="preserve">“Em andamento”</w:t>
      </w:r>
      <w:r>
        <w:t xml:space="preserve">; o ponto é o próximo da sequência ainda não visitado (RN06).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Entregador chega fisicamente ao ponto e aciona</w:t>
      </w:r>
      <w:r>
        <w:t xml:space="preserve"> </w:t>
      </w:r>
      <w:r>
        <w:t xml:space="preserve">“Registrar chegada”</w:t>
      </w:r>
      <w:r>
        <w:t xml:space="preserve">.</w:t>
      </w:r>
    </w:p>
    <w:bookmarkEnd w:id="301"/>
    <w:bookmarkStart w:id="302" w:name="fluxo-principal-12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12"/>
        </w:numPr>
      </w:pPr>
      <w:r>
        <w:t xml:space="preserve">Entregador acessa a tela de registro do ponto atual.</w:t>
      </w:r>
    </w:p>
    <w:p>
      <w:pPr>
        <w:pStyle w:val="Compact"/>
        <w:numPr>
          <w:ilvl w:val="0"/>
          <w:numId w:val="1112"/>
        </w:numPr>
      </w:pPr>
      <w:r>
        <w:t xml:space="preserve">Sistema exibe o ponto esperado (endereço, ordem), conforme RN06.</w:t>
      </w:r>
    </w:p>
    <w:p>
      <w:pPr>
        <w:pStyle w:val="Compact"/>
        <w:numPr>
          <w:ilvl w:val="0"/>
          <w:numId w:val="1112"/>
        </w:numPr>
      </w:pPr>
      <w:r>
        <w:t xml:space="preserve">Entregador confirma</w:t>
      </w:r>
      <w:r>
        <w:t xml:space="preserve"> </w:t>
      </w:r>
      <w:r>
        <w:t xml:space="preserve">“Registrar chegada”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t xml:space="preserve">Sistema grava a data/hora de chegada no ponto corrente.</w:t>
      </w:r>
    </w:p>
    <w:p>
      <w:pPr>
        <w:pStyle w:val="Compact"/>
        <w:numPr>
          <w:ilvl w:val="0"/>
          <w:numId w:val="1112"/>
        </w:numPr>
      </w:pPr>
      <w:r>
        <w:t xml:space="preserve">Sistema atualiza o status do ponto para</w:t>
      </w:r>
      <w:r>
        <w:t xml:space="preserve"> </w:t>
      </w:r>
      <w:r>
        <w:t xml:space="preserve">“Aguardando saída”</w:t>
      </w:r>
      <w:r>
        <w:t xml:space="preserve">.</w:t>
      </w:r>
    </w:p>
    <w:bookmarkEnd w:id="302"/>
    <w:bookmarkStart w:id="303" w:name="fluxos-alternativos-e-de-exceção-12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3a. Tentativa de registrar chegada em ponto fora de ordem:</w:t>
      </w:r>
      <w:r>
        <w:t xml:space="preserve"> </w:t>
      </w:r>
      <w:r>
        <w:t xml:space="preserve">sistema bloqueia e informa qual é o próximo ponto esperado (RN06).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4a. Chegada já registrada para este ponto:</w:t>
      </w:r>
      <w:r>
        <w:t xml:space="preserve"> </w:t>
      </w:r>
      <w:r>
        <w:t xml:space="preserve">sistema informa que a chegada já foi registrada e não permite duplicar.</w:t>
      </w:r>
    </w:p>
    <w:bookmarkEnd w:id="303"/>
    <w:bookmarkStart w:id="304" w:name="pós-condições-12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Sucesso: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 </w:t>
      </w:r>
      <w:r>
        <w:t xml:space="preserve">preenchido; status do ponto</w:t>
      </w:r>
      <w:r>
        <w:t xml:space="preserve"> </w:t>
      </w:r>
      <w:r>
        <w:t xml:space="preserve">“Aguardando saída”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nenhuma alteração no ponto.</w:t>
      </w:r>
    </w:p>
    <w:bookmarkEnd w:id="304"/>
    <w:bookmarkStart w:id="305" w:name="regras-de-negócio-aplicadas-12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(passos 2 e 3a): pontos só podem ser registrados na ordem sequencial definida no roteiro.</w:t>
      </w:r>
    </w:p>
    <w:bookmarkEnd w:id="305"/>
    <w:bookmarkStart w:id="306" w:name="dados-12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Roteiro.pontos</w:t>
      </w:r>
      <w:r>
        <w:t xml:space="preserve"> </w:t>
      </w:r>
      <w:r>
        <w:t xml:space="preserve">(ordem, status de cada ponto).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 </w:t>
      </w:r>
      <w:r>
        <w:t xml:space="preserve">(datetime),</w:t>
      </w:r>
      <w:r>
        <w:t xml:space="preserve"> </w:t>
      </w:r>
      <w:r>
        <w:rPr>
          <w:rStyle w:val="VerbatimChar"/>
        </w:rPr>
        <w:t xml:space="preserve">Ponto.status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Pendente</w:t>
      </w:r>
      <w:r>
        <w:t xml:space="preserve">|</w:t>
      </w:r>
      <w:r>
        <w:rPr>
          <w:rStyle w:val="VerbatimChar"/>
        </w:rPr>
        <w:t xml:space="preserve">AguardandoSaida</w:t>
      </w:r>
      <w:r>
        <w:t xml:space="preserve">|</w:t>
      </w:r>
      <w:r>
        <w:rPr>
          <w:rStyle w:val="VerbatimChar"/>
        </w:rPr>
        <w:t xml:space="preserve">Concluido</w:t>
      </w:r>
      <w:r>
        <w:t xml:space="preserve">).</w:t>
      </w:r>
    </w:p>
    <w:bookmarkEnd w:id="306"/>
    <w:bookmarkStart w:id="307" w:name="critérios-de-aceitação-12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roteiro da entregadora Maria em andamento, com o ponto 2 (Rua Peru, 55) como próximo pendente,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ela registra a chegada às 09:15,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grava</w:t>
      </w:r>
      <w:r>
        <w:t xml:space="preserve"> </w:t>
      </w:r>
      <w:r>
        <w:rPr>
          <w:rStyle w:val="VerbatimChar"/>
        </w:rPr>
        <w:t xml:space="preserve">horaChegada = 09:15</w:t>
      </w:r>
      <w:r>
        <w:t xml:space="preserve"> </w:t>
      </w:r>
      <w:r>
        <w:t xml:space="preserve">no ponto 2 e muda seu status para</w:t>
      </w:r>
      <w:r>
        <w:t xml:space="preserve"> </w:t>
      </w:r>
      <w:r>
        <w:t xml:space="preserve">“Aguardando saída”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o ponto 3 ainda não é o próximo esperado (ponto 2 pendente),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tenta registrar chegada no ponto 3,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informa que o próximo ponto esperado é o 2.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a chegada no ponto 2 já foi registrada,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tenta registrar novamente,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informa que já existe um registro de chegada para esse ponto.</w:t>
      </w:r>
    </w:p>
    <w:bookmarkEnd w:id="307"/>
    <w:bookmarkStart w:id="308" w:name="requisitos-não-funcionais-relevantes-12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18"/>
        </w:numPr>
      </w:pPr>
      <w:r>
        <w:t xml:space="preserve">RNF01 — persistência garantindo histórico completo.</w:t>
      </w:r>
    </w:p>
    <w:p>
      <w:pPr>
        <w:pStyle w:val="Compact"/>
        <w:numPr>
          <w:ilvl w:val="0"/>
          <w:numId w:val="1118"/>
        </w:numPr>
      </w:pPr>
      <w:r>
        <w:t xml:space="preserve">RNF02 — interface responsiva/mobile.</w:t>
      </w:r>
    </w:p>
    <w:bookmarkEnd w:id="308"/>
    <w:bookmarkStart w:id="312" w:name="questões-em-aberto-13"/>
    <w:p>
      <w:pPr>
        <w:pStyle w:val="Heading4"/>
      </w:pPr>
      <w:r>
        <w:t xml:space="preserve">11. Questões em aberto</w:t>
      </w:r>
    </w:p>
    <w:p>
      <w:pPr>
        <w:pStyle w:val="Compact"/>
        <w:numPr>
          <w:ilvl w:val="0"/>
          <w:numId w:val="1119"/>
        </w:numPr>
      </w:pPr>
      <w:r>
        <w:t xml:space="preserve">A especificação não define validação de geolocalização (o sistema confirmar que o entregador está fisicamente no endereço do ponto). Assumido registro por confirmação manual, sem validação de GPS — telemetria em tempo real está fora do escopo (seção 3.2 da especificação).</w:t>
      </w:r>
    </w:p>
    <w:p>
      <w:pPr>
        <w:pStyle w:val="CaptionedFigure"/>
      </w:pPr>
      <w:r>
        <w:drawing>
          <wp:inline>
            <wp:extent cx="5334000" cy="2844405"/>
            <wp:effectExtent b="0" l="0" r="0" t="0"/>
            <wp:docPr descr="UC12 — diagrama de robustez" title="" id="310" name="Picture"/>
            <a:graphic>
              <a:graphicData uri="http://schemas.openxmlformats.org/drawingml/2006/picture">
                <pic:pic>
                  <pic:nvPicPr>
                    <pic:cNvPr descr="../diagramas/cenarios/C4-entregador-sai-para-fazer-entregas/UC12-robustez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UC12 — diagrama de robustez</w:t>
      </w:r>
    </w:p>
    <w:bookmarkEnd w:id="312"/>
    <w:bookmarkEnd w:id="313"/>
    <w:bookmarkStart w:id="328" w:name="uc13-registrar-saída-do-ponto"/>
    <w:p>
      <w:pPr>
        <w:pStyle w:val="Heading3"/>
      </w:pPr>
      <w:r>
        <w:t xml:space="preserve">UC13 — Registrar saída do ponto</w:t>
      </w:r>
    </w:p>
    <w:bookmarkStart w:id="314" w:name="cabeçalho-13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UC13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Registrar saída do ponto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C4 — Entregador sai para fazer entregas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Entregador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Sistema (via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de UC15)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RF05</w:t>
      </w:r>
    </w:p>
    <w:bookmarkEnd w:id="314"/>
    <w:bookmarkStart w:id="315" w:name="objetivo-13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Entregador, quero registrar minha saída do ponto atual para que o sistema calcule o tempo que fiquei parado ali.</w:t>
      </w:r>
    </w:p>
    <w:bookmarkEnd w:id="315"/>
    <w:bookmarkStart w:id="316" w:name="pré-condições-e-gatilho-13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Ponto atual com</w:t>
      </w:r>
      <w:r>
        <w:t xml:space="preserve"> </w:t>
      </w:r>
      <w:r>
        <w:rPr>
          <w:rStyle w:val="VerbatimChar"/>
        </w:rPr>
        <w:t xml:space="preserve">horaChegada</w:t>
      </w:r>
      <w:r>
        <w:t xml:space="preserve"> </w:t>
      </w:r>
      <w:r>
        <w:t xml:space="preserve">registrada (UC12) e sem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Entregador está de saída do ponto e aciona</w:t>
      </w:r>
      <w:r>
        <w:t xml:space="preserve"> </w:t>
      </w:r>
      <w:r>
        <w:t xml:space="preserve">“Registrar saída”</w:t>
      </w:r>
      <w:r>
        <w:t xml:space="preserve">.</w:t>
      </w:r>
    </w:p>
    <w:bookmarkEnd w:id="316"/>
    <w:bookmarkStart w:id="317" w:name="fluxo-principal-13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21"/>
        </w:numPr>
      </w:pPr>
      <w:r>
        <w:t xml:space="preserve">Entregador acessa a tela do ponto atual (com chegada já registrada).</w:t>
      </w:r>
    </w:p>
    <w:p>
      <w:pPr>
        <w:pStyle w:val="Compact"/>
        <w:numPr>
          <w:ilvl w:val="0"/>
          <w:numId w:val="1121"/>
        </w:numPr>
      </w:pPr>
      <w:r>
        <w:t xml:space="preserve">Entregador confirma</w:t>
      </w:r>
      <w:r>
        <w:t xml:space="preserve"> </w:t>
      </w:r>
      <w:r>
        <w:t xml:space="preserve">“Registrar saída”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t xml:space="preserve">Sistema grava a data/hora de saída do ponto.</w:t>
      </w:r>
    </w:p>
    <w:p>
      <w:pPr>
        <w:pStyle w:val="Compact"/>
        <w:numPr>
          <w:ilvl w:val="0"/>
          <w:numId w:val="1121"/>
        </w:numPr>
      </w:pPr>
      <w:r>
        <w:t xml:space="preserve">Sistema inclui</w:t>
      </w:r>
      <w:r>
        <w:t xml:space="preserve"> </w:t>
      </w:r>
      <w:r>
        <w:rPr>
          <w:b/>
          <w:bCs/>
        </w:rPr>
        <w:t xml:space="preserve">UC15 Calcular tempo parado</w:t>
      </w:r>
      <w:r>
        <w:t xml:space="preserve"> </w:t>
      </w:r>
      <w:r>
        <w:t xml:space="preserve">para calcular o tempo parado deste ponto (RN02), aplicando a exclusão do ponto de partida quando cabível (RN01).</w:t>
      </w:r>
    </w:p>
    <w:p>
      <w:pPr>
        <w:pStyle w:val="Compact"/>
        <w:numPr>
          <w:ilvl w:val="0"/>
          <w:numId w:val="1121"/>
        </w:numPr>
      </w:pPr>
      <w:r>
        <w:t xml:space="preserve">Sistema atualiza o status do ponto para</w:t>
      </w:r>
      <w:r>
        <w:t xml:space="preserve"> </w:t>
      </w:r>
      <w:r>
        <w:t xml:space="preserve">“Concluído”</w:t>
      </w:r>
      <w:r>
        <w:t xml:space="preserve"> </w:t>
      </w:r>
      <w:r>
        <w:t xml:space="preserve">e libera o próximo ponto da sequência (RN06).</w:t>
      </w:r>
    </w:p>
    <w:bookmarkEnd w:id="317"/>
    <w:bookmarkStart w:id="318" w:name="fluxos-alternativos-e-de-exceção-13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2a. Saída já registrada:</w:t>
      </w:r>
      <w:r>
        <w:t xml:space="preserve"> </w:t>
      </w:r>
      <w:r>
        <w:t xml:space="preserve">sistema informa e não duplica o registro.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2b. Chegada ainda não registrada neste ponto:</w:t>
      </w:r>
      <w:r>
        <w:t xml:space="preserve"> </w:t>
      </w:r>
      <w:r>
        <w:t xml:space="preserve">sistema bloqueia o registro de saída e solicita registrar a chegada primeiro.</w:t>
      </w:r>
    </w:p>
    <w:bookmarkEnd w:id="318"/>
    <w:bookmarkStart w:id="319" w:name="pós-condições-13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Sucesso:</w:t>
      </w:r>
      <w:r>
        <w:t xml:space="preserve"> </w:t>
      </w:r>
      <w:r>
        <w:rPr>
          <w:rStyle w:val="VerbatimChar"/>
        </w:rPr>
        <w:t xml:space="preserve">Ponto.horaSaida</w:t>
      </w:r>
      <w:r>
        <w:t xml:space="preserve"> </w:t>
      </w:r>
      <w:r>
        <w:t xml:space="preserve">preenchido;</w:t>
      </w:r>
      <w:r>
        <w:t xml:space="preserve"> </w:t>
      </w:r>
      <w:r>
        <w:rPr>
          <w:rStyle w:val="VerbatimChar"/>
        </w:rPr>
        <w:t xml:space="preserve">Ponto.tempoParado</w:t>
      </w:r>
      <w:r>
        <w:t xml:space="preserve"> </w:t>
      </w:r>
      <w:r>
        <w:t xml:space="preserve">calculado (exceto ponto de partida); status</w:t>
      </w:r>
      <w:r>
        <w:t xml:space="preserve"> </w:t>
      </w:r>
      <w:r>
        <w:t xml:space="preserve">“Concluído”</w:t>
      </w:r>
      <w:r>
        <w:t xml:space="preserve">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nenhuma alteração.</w:t>
      </w:r>
    </w:p>
    <w:bookmarkEnd w:id="319"/>
    <w:bookmarkStart w:id="320" w:name="regras-de-negócio-aplicadas-13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(passo 4, via UC15): ponto de partida não recebe tempo parado.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(passo 4, via UC15): tempo parado = horaSaida − horaChegada.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(passo 5): liberação do próximo ponto conforme ordem sequencial.</w:t>
      </w:r>
    </w:p>
    <w:bookmarkEnd w:id="320"/>
    <w:bookmarkStart w:id="321" w:name="dados-13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Ponto.ordem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Ponto.horaSaida</w:t>
      </w:r>
      <w:r>
        <w:t xml:space="preserve"> </w:t>
      </w:r>
      <w:r>
        <w:t xml:space="preserve">(datetime),</w:t>
      </w:r>
      <w:r>
        <w:t xml:space="preserve"> </w:t>
      </w:r>
      <w:r>
        <w:rPr>
          <w:rStyle w:val="VerbatimChar"/>
        </w:rPr>
        <w:t xml:space="preserve">Ponto.tempoParado</w:t>
      </w:r>
      <w:r>
        <w:t xml:space="preserve"> </w:t>
      </w:r>
      <w:r>
        <w:t xml:space="preserve">(derivado, via UC15),</w:t>
      </w:r>
      <w:r>
        <w:t xml:space="preserve"> </w:t>
      </w:r>
      <w:r>
        <w:rPr>
          <w:rStyle w:val="VerbatimChar"/>
        </w:rPr>
        <w:t xml:space="preserve">Ponto.status</w:t>
      </w:r>
      <w:r>
        <w:t xml:space="preserve">.</w:t>
      </w:r>
    </w:p>
    <w:bookmarkEnd w:id="321"/>
    <w:bookmarkStart w:id="322" w:name="critérios-de-aceitação-13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ponto 2 com chegada às 09:15,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registra saída às 09:30,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grava</w:t>
      </w:r>
      <w:r>
        <w:t xml:space="preserve"> </w:t>
      </w:r>
      <w:r>
        <w:rPr>
          <w:rStyle w:val="VerbatimChar"/>
        </w:rPr>
        <w:t xml:space="preserve">horaSaida = 09:30</w:t>
      </w:r>
      <w:r>
        <w:t xml:space="preserve"> </w:t>
      </w:r>
      <w:r>
        <w:t xml:space="preserve">e calcula</w:t>
      </w:r>
      <w:r>
        <w:t xml:space="preserve"> </w:t>
      </w:r>
      <w:r>
        <w:rPr>
          <w:rStyle w:val="VerbatimChar"/>
        </w:rPr>
        <w:t xml:space="preserve">tempoParado = 15 min</w:t>
      </w:r>
      <w:r>
        <w:t xml:space="preserve"> </w:t>
      </w:r>
      <w:r>
        <w:t xml:space="preserve">para o ponto 2.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ponto 1 (partida),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registra sua saída,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grava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 </w:t>
      </w:r>
      <w:r>
        <w:t xml:space="preserve">mas não contabiliza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 </w:t>
      </w:r>
      <w:r>
        <w:t xml:space="preserve">(RN01).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a chegada no ponto 3 ainda não foi registrada,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tenta registrar a saída,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solicita o registro de chegada primeiro.</w:t>
      </w:r>
    </w:p>
    <w:bookmarkEnd w:id="322"/>
    <w:bookmarkStart w:id="323" w:name="requisitos-não-funcionais-relevantes-13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27"/>
        </w:numPr>
      </w:pPr>
      <w:r>
        <w:t xml:space="preserve">RNF01 — persistência garantindo histórico completo.</w:t>
      </w:r>
    </w:p>
    <w:p>
      <w:pPr>
        <w:pStyle w:val="Compact"/>
        <w:numPr>
          <w:ilvl w:val="0"/>
          <w:numId w:val="1127"/>
        </w:numPr>
      </w:pPr>
      <w:r>
        <w:t xml:space="preserve">RNF02 — interface responsiva/mobile.</w:t>
      </w:r>
    </w:p>
    <w:bookmarkEnd w:id="323"/>
    <w:bookmarkStart w:id="327" w:name="questões-em-aberto-14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além das já registradas em UC12.</w:t>
      </w:r>
    </w:p>
    <w:p>
      <w:pPr>
        <w:pStyle w:val="CaptionedFigure"/>
      </w:pPr>
      <w:r>
        <w:drawing>
          <wp:inline>
            <wp:extent cx="5334000" cy="2406481"/>
            <wp:effectExtent b="0" l="0" r="0" t="0"/>
            <wp:docPr descr="UC13 — diagrama de robustez" title="" id="325" name="Picture"/>
            <a:graphic>
              <a:graphicData uri="http://schemas.openxmlformats.org/drawingml/2006/picture">
                <pic:pic>
                  <pic:nvPicPr>
                    <pic:cNvPr descr="../diagramas/cenarios/C4-entregador-sai-para-fazer-entregas/UC13-robustez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UC13 — diagrama de robustez</w:t>
      </w:r>
    </w:p>
    <w:bookmarkEnd w:id="327"/>
    <w:bookmarkEnd w:id="328"/>
    <w:bookmarkStart w:id="344" w:name="uc14-finalizar-roteiro"/>
    <w:p>
      <w:pPr>
        <w:pStyle w:val="Heading3"/>
      </w:pPr>
      <w:r>
        <w:t xml:space="preserve">UC14 — Finalizar roteiro</w:t>
      </w:r>
    </w:p>
    <w:bookmarkStart w:id="330" w:name="cabeçalho-14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UC14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Finalizar roteiro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C4 — Entregador sai para fazer entregas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Entregador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Sistema (via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de UC15 e UC23)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RF06, RN03 (ver</w:t>
      </w:r>
      <w:r>
        <w:t xml:space="preserve"> </w:t>
      </w:r>
      <w:hyperlink r:id="rId329">
        <w:r>
          <w:rPr>
            <w:rStyle w:val="Hyperlink"/>
          </w:rPr>
          <w:t xml:space="preserve">ADR-011</w:t>
        </w:r>
      </w:hyperlink>
      <w:r>
        <w:t xml:space="preserve">)</w:t>
      </w:r>
    </w:p>
    <w:bookmarkEnd w:id="330"/>
    <w:bookmarkStart w:id="331" w:name="objetivo-14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Entregador, quero finalizar meu roteiro ao concluir todas as entregas, para que o sistema calcule o tempo total parado e o custo do trajeto.</w:t>
      </w:r>
    </w:p>
    <w:bookmarkEnd w:id="331"/>
    <w:bookmarkStart w:id="332" w:name="pré-condições-e-gatilho-14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Roteiro em status</w:t>
      </w:r>
      <w:r>
        <w:t xml:space="preserve"> </w:t>
      </w:r>
      <w:r>
        <w:t xml:space="preserve">“Em andamento”</w:t>
      </w:r>
      <w:r>
        <w:t xml:space="preserve">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Entregador registra a saída do último ponto do roteiro, ou aciona</w:t>
      </w:r>
      <w:r>
        <w:t xml:space="preserve"> </w:t>
      </w:r>
      <w:r>
        <w:t xml:space="preserve">“Finalizar roteiro”</w:t>
      </w:r>
      <w:r>
        <w:t xml:space="preserve"> </w:t>
      </w:r>
      <w:r>
        <w:t xml:space="preserve">manualmente.</w:t>
      </w:r>
    </w:p>
    <w:bookmarkEnd w:id="332"/>
    <w:bookmarkStart w:id="333" w:name="fluxo-principal-14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29"/>
        </w:numPr>
      </w:pPr>
      <w:r>
        <w:t xml:space="preserve">Entregador registra a saída do último ponto do roteiro (UC13) ou aciona</w:t>
      </w:r>
      <w:r>
        <w:t xml:space="preserve"> </w:t>
      </w:r>
      <w:r>
        <w:t xml:space="preserve">“Finalizar roteiro”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Sistema verifica que todos os pontos da sequência têm saída registrada (RN06). Finalização com pontos pendentes não é permitida (</w:t>
      </w:r>
      <w:hyperlink r:id="rId329">
        <w:r>
          <w:rPr>
            <w:rStyle w:val="Hyperlink"/>
          </w:rPr>
          <w:t xml:space="preserve">ADR-011</w:t>
        </w:r>
      </w:hyperlink>
      <w:r>
        <w:t xml:space="preserve">).</w:t>
      </w:r>
    </w:p>
    <w:p>
      <w:pPr>
        <w:pStyle w:val="Compact"/>
        <w:numPr>
          <w:ilvl w:val="0"/>
          <w:numId w:val="1129"/>
        </w:numPr>
      </w:pPr>
      <w:r>
        <w:t xml:space="preserve">Sistema inclui</w:t>
      </w:r>
      <w:r>
        <w:t xml:space="preserve"> </w:t>
      </w:r>
      <w:r>
        <w:rPr>
          <w:b/>
          <w:bCs/>
        </w:rPr>
        <w:t xml:space="preserve">UC15 Calcular tempo parado</w:t>
      </w:r>
      <w:r>
        <w:t xml:space="preserve"> </w:t>
      </w:r>
      <w:r>
        <w:t xml:space="preserve">(modo total) para somar o tempo parado de todos os pontos, exceto o de partida (RN03).</w:t>
      </w:r>
    </w:p>
    <w:p>
      <w:pPr>
        <w:pStyle w:val="Compact"/>
        <w:numPr>
          <w:ilvl w:val="0"/>
          <w:numId w:val="1129"/>
        </w:numPr>
      </w:pPr>
      <w:r>
        <w:t xml:space="preserve">Sistema inclui</w:t>
      </w:r>
      <w:r>
        <w:t xml:space="preserve"> </w:t>
      </w:r>
      <w:r>
        <w:rPr>
          <w:b/>
          <w:bCs/>
        </w:rPr>
        <w:t xml:space="preserve">UC23 Calcular distância e custo do roteiro</w:t>
      </w:r>
      <w:r>
        <w:t xml:space="preserve"> </w:t>
      </w:r>
      <w:r>
        <w:t xml:space="preserve">para computar a distância percorrida e o custo estimado (RN07).</w:t>
      </w:r>
    </w:p>
    <w:p>
      <w:pPr>
        <w:pStyle w:val="Compact"/>
        <w:numPr>
          <w:ilvl w:val="0"/>
          <w:numId w:val="1129"/>
        </w:numPr>
      </w:pPr>
      <w:r>
        <w:t xml:space="preserve">Sistema grava o horário de término, o tempo total parado, a distância total e o custo estimado no roteiro, e atualiza o status para</w:t>
      </w:r>
      <w:r>
        <w:t xml:space="preserve"> </w:t>
      </w:r>
      <w:r>
        <w:t xml:space="preserve">“Finalizado”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Sistema exibe ao Entregador um resumo do roteiro concluído.</w:t>
      </w:r>
    </w:p>
    <w:bookmarkEnd w:id="333"/>
    <w:bookmarkStart w:id="334" w:name="fluxos-alternativos-e-de-exceção-14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1a. Entregador aciona</w:t>
      </w:r>
      <w:r>
        <w:rPr>
          <w:b/>
          <w:bCs/>
        </w:rPr>
        <w:t xml:space="preserve"> </w:t>
      </w:r>
      <w:r>
        <w:rPr>
          <w:b/>
          <w:bCs/>
        </w:rPr>
        <w:t xml:space="preserve">“Finalizar roteiro”</w:t>
      </w:r>
      <w:r>
        <w:rPr>
          <w:b/>
          <w:bCs/>
        </w:rPr>
        <w:t xml:space="preserve"> </w:t>
      </w:r>
      <w:r>
        <w:rPr>
          <w:b/>
          <w:bCs/>
        </w:rPr>
        <w:t xml:space="preserve">com pontos pendentes:</w:t>
      </w:r>
      <w:r>
        <w:t xml:space="preserve"> </w:t>
      </w:r>
      <w:r>
        <w:t xml:space="preserve">sistema bloqueia a finalização e informa quais pontos ainda não têm saída registrada (</w:t>
      </w:r>
      <w:hyperlink r:id="rId329">
        <w:r>
          <w:rPr>
            <w:rStyle w:val="Hyperlink"/>
          </w:rPr>
          <w:t xml:space="preserve">ADR-011</w:t>
        </w:r>
      </w:hyperlink>
      <w:r>
        <w:t xml:space="preserve">). Não há finalização parcial.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5a. Roteiro já finalizado:</w:t>
      </w:r>
      <w:r>
        <w:t xml:space="preserve"> </w:t>
      </w:r>
      <w:r>
        <w:t xml:space="preserve">sistema informa e exibe o resumo já calculado, sem recalcular.</w:t>
      </w:r>
    </w:p>
    <w:bookmarkEnd w:id="334"/>
    <w:bookmarkStart w:id="335" w:name="pós-condições-14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Sucesso:</w:t>
      </w:r>
      <w:r>
        <w:t xml:space="preserve"> </w:t>
      </w:r>
      <w:r>
        <w:rPr>
          <w:rStyle w:val="VerbatimChar"/>
        </w:rPr>
        <w:t xml:space="preserve">Roteiro.status = Finalizado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horaTermino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tempoTotalParado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distanciaTotal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custoEstimado</w:t>
      </w:r>
      <w:r>
        <w:t xml:space="preserve"> </w:t>
      </w:r>
      <w:r>
        <w:t xml:space="preserve">preenchidos.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roteiro permanece</w:t>
      </w:r>
      <w:r>
        <w:t xml:space="preserve"> </w:t>
      </w:r>
      <w:r>
        <w:t xml:space="preserve">“Em andamento”</w:t>
      </w:r>
      <w:r>
        <w:t xml:space="preserve">.</w:t>
      </w:r>
    </w:p>
    <w:bookmarkEnd w:id="335"/>
    <w:bookmarkStart w:id="336" w:name="regras-de-negócio-aplicadas-14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(passo 3, via UC15): tempo total parado = soma dos tempos parados de todos os pontos, exceto o de partida.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(passo 2): verificação de que todos os pontos da sequência foram visitados.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RN07</w:t>
      </w:r>
      <w:r>
        <w:t xml:space="preserve"> </w:t>
      </w:r>
      <w:r>
        <w:t xml:space="preserve">(passo 4, via UC23): custo do trajeto a partir de combustível, rendimento km/litro e distância.</w:t>
      </w:r>
    </w:p>
    <w:bookmarkEnd w:id="336"/>
    <w:bookmarkStart w:id="337" w:name="dados-14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Roteiro.pontos</w:t>
      </w:r>
      <w:r>
        <w:t xml:space="preserve"> </w:t>
      </w:r>
      <w:r>
        <w:t xml:space="preserve">(todos, com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 </w:t>
      </w:r>
      <w:r>
        <w:t xml:space="preserve">individual e coordenadas).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Roteiro.tempoTotalParado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Roteiro.distanciaTotal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Roteiro.custoEstimado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Roteiro.horaTermino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Roteiro.status</w:t>
      </w:r>
      <w:r>
        <w:t xml:space="preserve">.</w:t>
      </w:r>
    </w:p>
    <w:bookmarkEnd w:id="337"/>
    <w:bookmarkStart w:id="338" w:name="critérios-de-aceitação-14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roteiro A com pontos 2, 3 e 4 com tempos parados de 15, 10 e 50 minutos,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registra a saída do último ponto,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finaliza o roteiro com</w:t>
      </w:r>
      <w:r>
        <w:t xml:space="preserve"> </w:t>
      </w:r>
      <w:r>
        <w:rPr>
          <w:rStyle w:val="VerbatimChar"/>
        </w:rPr>
        <w:t xml:space="preserve">tempoTotalParado = 75 min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com distância total calculada de 42 km, combustível a R$ 6,00/L e rendimento de 12 km/L,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roteiro é finalizado,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calcula</w:t>
      </w:r>
      <w:r>
        <w:t xml:space="preserve"> </w:t>
      </w:r>
      <w:r>
        <w:rPr>
          <w:rStyle w:val="VerbatimChar"/>
        </w:rPr>
        <w:t xml:space="preserve">custoEstimado = (42 ÷ 12) × 6,00 = R$ 21,00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já finalizado,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entregador tenta finalizá-lo novamente,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o resumo já calculado sem reprocessar.</w:t>
      </w:r>
    </w:p>
    <w:bookmarkEnd w:id="338"/>
    <w:bookmarkStart w:id="339" w:name="requisitos-não-funcionais-relevantes-14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35"/>
        </w:numPr>
      </w:pPr>
      <w:r>
        <w:t xml:space="preserve">RNF01 — persistência garantindo histórico completo do roteiro.</w:t>
      </w:r>
    </w:p>
    <w:bookmarkEnd w:id="339"/>
    <w:bookmarkStart w:id="343" w:name="questões-em-aberto-15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— resolvida via</w:t>
      </w:r>
      <w:r>
        <w:t xml:space="preserve"> </w:t>
      </w:r>
      <w:hyperlink r:id="rId329">
        <w:r>
          <w:rPr>
            <w:rStyle w:val="Hyperlink"/>
          </w:rPr>
          <w:t xml:space="preserve">ADR-011</w:t>
        </w:r>
      </w:hyperlink>
      <w:r>
        <w:t xml:space="preserve">. Retomada/cancelamento de um roteiro incompleto em outro dia está fora do escopo do MVP.</w:t>
      </w:r>
    </w:p>
    <w:p>
      <w:pPr>
        <w:pStyle w:val="CaptionedFigure"/>
      </w:pPr>
      <w:r>
        <w:drawing>
          <wp:inline>
            <wp:extent cx="5334000" cy="2057859"/>
            <wp:effectExtent b="0" l="0" r="0" t="0"/>
            <wp:docPr descr="UC14 — diagrama de robustez" title="" id="341" name="Picture"/>
            <a:graphic>
              <a:graphicData uri="http://schemas.openxmlformats.org/drawingml/2006/picture">
                <pic:pic>
                  <pic:nvPicPr>
                    <pic:cNvPr descr="../diagramas/cenarios/C4-entregador-sai-para-fazer-entregas/UC14-robustez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UC14 — diagrama de robustez</w:t>
      </w:r>
    </w:p>
    <w:bookmarkEnd w:id="343"/>
    <w:bookmarkEnd w:id="344"/>
    <w:bookmarkStart w:id="359" w:name="uc15-calcular-tempo-parado"/>
    <w:p>
      <w:pPr>
        <w:pStyle w:val="Heading3"/>
      </w:pPr>
      <w:r>
        <w:t xml:space="preserve">UC15 — Calcular tempo parado</w:t>
      </w:r>
    </w:p>
    <w:bookmarkStart w:id="345" w:name="cabeçalho-15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UC15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Calcular tempo parado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C4 — Entregador sai para fazer entregas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Sistema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RF06, RN01, RN02, RN03</w:t>
      </w:r>
    </w:p>
    <w:bookmarkEnd w:id="345"/>
    <w:bookmarkStart w:id="346" w:name="objetivo-15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Sistema, quero calcular o tempo parado de um ponto (ao registrar saída) ou o tempo total parado do roteiro (ao finalizar), aplicando a regra de exclusão do ponto de partida.</w:t>
      </w:r>
    </w:p>
    <w:bookmarkEnd w:id="346"/>
    <w:bookmarkStart w:id="347" w:name="pré-condições-e-gatilho-15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caso de uso executado exclusivamente por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, nunca acionado diretamente por um ator humano.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inclusão por UC13 Registrar saída do ponto (modo</w:t>
      </w:r>
      <w:r>
        <w:t xml:space="preserve"> </w:t>
      </w:r>
      <w:r>
        <w:t xml:space="preserve">“por ponto”</w:t>
      </w:r>
      <w:r>
        <w:t xml:space="preserve">) ou por UC14 Finalizar roteiro (modo</w:t>
      </w:r>
      <w:r>
        <w:t xml:space="preserve"> </w:t>
      </w:r>
      <w:r>
        <w:t xml:space="preserve">“total do roteiro”</w:t>
      </w:r>
      <w:r>
        <w:t xml:space="preserve">).</w:t>
      </w:r>
    </w:p>
    <w:bookmarkEnd w:id="347"/>
    <w:bookmarkStart w:id="348" w:name="fluxo-principal-15"/>
    <w:p>
      <w:pPr>
        <w:pStyle w:val="Heading4"/>
      </w:pPr>
      <w:r>
        <w:t xml:space="preserve">4. Fluxo principal</w:t>
      </w:r>
    </w:p>
    <w:p>
      <w:pPr>
        <w:pStyle w:val="FirstParagraph"/>
      </w:pPr>
      <w:r>
        <w:rPr>
          <w:b/>
          <w:bCs/>
        </w:rPr>
        <w:t xml:space="preserve">Modo</w:t>
      </w:r>
      <w:r>
        <w:rPr>
          <w:b/>
          <w:bCs/>
        </w:rPr>
        <w:t xml:space="preserve"> </w:t>
      </w:r>
      <w:r>
        <w:rPr>
          <w:b/>
          <w:bCs/>
        </w:rPr>
        <w:t xml:space="preserve">“por ponto”</w:t>
      </w:r>
      <w:r>
        <w:rPr>
          <w:b/>
          <w:bCs/>
        </w:rPr>
        <w:t xml:space="preserve"> </w:t>
      </w:r>
      <w:r>
        <w:rPr>
          <w:b/>
          <w:bCs/>
        </w:rPr>
        <w:t xml:space="preserve">(disparado por UC13):</w:t>
      </w:r>
      <w:r>
        <w:t xml:space="preserve"> </w:t>
      </w:r>
      <w:r>
        <w:t xml:space="preserve">1. Sistema verifica se o ponto é o ponto de partida (ordem = 1).</w:t>
      </w:r>
      <w:r>
        <w:t xml:space="preserve"> </w:t>
      </w:r>
      <w:r>
        <w:t xml:space="preserve">2. Se não for o ponto de partida, sistema calcula</w:t>
      </w:r>
      <w:r>
        <w:t xml:space="preserve"> </w:t>
      </w:r>
      <w:r>
        <w:rPr>
          <w:rStyle w:val="VerbatimChar"/>
        </w:rPr>
        <w:t xml:space="preserve">tempoParado = horaSaida − horaChegada</w:t>
      </w:r>
      <w:r>
        <w:t xml:space="preserve"> </w:t>
      </w:r>
      <w:r>
        <w:t xml:space="preserve">(RN02).</w:t>
      </w:r>
      <w:r>
        <w:t xml:space="preserve"> </w:t>
      </w:r>
      <w:r>
        <w:t xml:space="preserve">3. Sistema retorna o valor calculado para UC13 gravar no ponto.</w:t>
      </w:r>
    </w:p>
    <w:p>
      <w:pPr>
        <w:pStyle w:val="BodyText"/>
      </w:pPr>
      <w:r>
        <w:rPr>
          <w:b/>
          <w:bCs/>
        </w:rPr>
        <w:t xml:space="preserve">Modo</w:t>
      </w:r>
      <w:r>
        <w:rPr>
          <w:b/>
          <w:bCs/>
        </w:rPr>
        <w:t xml:space="preserve"> </w:t>
      </w:r>
      <w:r>
        <w:rPr>
          <w:b/>
          <w:bCs/>
        </w:rPr>
        <w:t xml:space="preserve">“total do roteiro”</w:t>
      </w:r>
      <w:r>
        <w:rPr>
          <w:b/>
          <w:bCs/>
        </w:rPr>
        <w:t xml:space="preserve"> </w:t>
      </w:r>
      <w:r>
        <w:rPr>
          <w:b/>
          <w:bCs/>
        </w:rPr>
        <w:t xml:space="preserve">(disparado por UC14):</w:t>
      </w:r>
      <w:r>
        <w:t xml:space="preserve"> </w:t>
      </w:r>
      <w:r>
        <w:t xml:space="preserve">1. Sistema percorre todos os pontos do roteiro, exceto o de partida.</w:t>
      </w:r>
      <w:r>
        <w:t xml:space="preserve"> </w:t>
      </w:r>
      <w:r>
        <w:t xml:space="preserve">2. Sistema soma os valores de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 </w:t>
      </w:r>
      <w:r>
        <w:t xml:space="preserve">de cada ponto (RN03).</w:t>
      </w:r>
      <w:r>
        <w:t xml:space="preserve"> </w:t>
      </w:r>
      <w:r>
        <w:t xml:space="preserve">3. Sistema retorna o total para UC14 gravar no roteiro.</w:t>
      </w:r>
    </w:p>
    <w:bookmarkEnd w:id="348"/>
    <w:bookmarkStart w:id="349" w:name="fluxos-alternativos-e-de-exceção-15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1a (modo por ponto). Ponto é o de partida:</w:t>
      </w:r>
      <w:r>
        <w:t xml:space="preserve"> </w:t>
      </w:r>
      <w:r>
        <w:t xml:space="preserve">sistema retorna</w:t>
      </w:r>
      <w:r>
        <w:t xml:space="preserve"> </w:t>
      </w:r>
      <w:r>
        <w:rPr>
          <w:rStyle w:val="VerbatimChar"/>
        </w:rPr>
        <w:t xml:space="preserve">tempoParado = não aplicável</w:t>
      </w:r>
      <w:r>
        <w:t xml:space="preserve">, sem cálculo e sem entrar na soma total (RN01).</w:t>
      </w:r>
    </w:p>
    <w:bookmarkEnd w:id="349"/>
    <w:bookmarkStart w:id="350" w:name="pós-condições-15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valor de tempo parado (por ponto ou total) retornado corretamente ao caso de uso que incluiu UC15.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não se aplica — caso de uso de sistema, sem interação de exceção com usuário.</w:t>
      </w:r>
    </w:p>
    <w:bookmarkEnd w:id="350"/>
    <w:bookmarkStart w:id="351" w:name="regras-de-negócio-aplicadas-15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(passo 1/1a, modo por ponto): ponto de partida não conta tempo parado.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(passo 2, modo por ponto): tempo parado = saída − chegada.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(passo 2, modo total): soma dos tempos parados, exceto o ponto de partida.</w:t>
      </w:r>
    </w:p>
    <w:bookmarkEnd w:id="351"/>
    <w:bookmarkStart w:id="352" w:name="dados-15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Ponto.horaSaida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Ponto.ordem</w:t>
      </w:r>
      <w:r>
        <w:t xml:space="preserve"> </w:t>
      </w:r>
      <w:r>
        <w:t xml:space="preserve">(modo por ponto);</w:t>
      </w:r>
      <w:r>
        <w:t xml:space="preserve"> </w:t>
      </w:r>
      <w:r>
        <w:rPr>
          <w:rStyle w:val="VerbatimChar"/>
        </w:rPr>
        <w:t xml:space="preserve">Roteiro.pontos</w:t>
      </w:r>
      <w:r>
        <w:t xml:space="preserve"> </w:t>
      </w:r>
      <w:r>
        <w:t xml:space="preserve">(modo total).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Escrita:</w:t>
      </w:r>
      <w:r>
        <w:t xml:space="preserve"> </w:t>
      </w:r>
      <w:r>
        <w:t xml:space="preserve">nenhuma diretamente — retorna o valor calculado para o caso de uso incluidor gravar.</w:t>
      </w:r>
    </w:p>
    <w:bookmarkEnd w:id="352"/>
    <w:bookmarkStart w:id="353" w:name="critérios-de-aceitação-15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ponto com</w:t>
      </w:r>
      <w:r>
        <w:t xml:space="preserve"> </w:t>
      </w:r>
      <w:r>
        <w:rPr>
          <w:rStyle w:val="VerbatimChar"/>
        </w:rPr>
        <w:t xml:space="preserve">horaChegada = 09:15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horaSaida = 09:30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sistema calcula o tempo parado,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retorna 15 minutos.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ponto de partida (ordem = 1),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sistema calcula o tempo parado,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retorna não aplicável, sem contar no total.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com pontos 2, 3 e 4 com tempos parados de 15, 10 e 50 minutos,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sistema soma o tempo total,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retorna 75 minutos.</w:t>
      </w:r>
    </w:p>
    <w:bookmarkEnd w:id="353"/>
    <w:bookmarkStart w:id="354" w:name="requisitos-não-funcionais-relevantes-15"/>
    <w:p>
      <w:pPr>
        <w:pStyle w:val="Heading4"/>
      </w:pPr>
      <w:r>
        <w:t xml:space="preserve">10. Requisitos não funcionais relevantes</w:t>
      </w:r>
    </w:p>
    <w:p>
      <w:pPr>
        <w:pStyle w:val="FirstParagraph"/>
      </w:pPr>
      <w:r>
        <w:t xml:space="preserve">Nenhum diretamente — caso de uso de sistema sem interface.</w:t>
      </w:r>
    </w:p>
    <w:bookmarkEnd w:id="354"/>
    <w:bookmarkStart w:id="358" w:name="questões-em-aberto-16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477480"/>
            <wp:effectExtent b="0" l="0" r="0" t="0"/>
            <wp:docPr descr="UC15 — diagrama de robustez" title="" id="356" name="Picture"/>
            <a:graphic>
              <a:graphicData uri="http://schemas.openxmlformats.org/drawingml/2006/picture">
                <pic:pic>
                  <pic:nvPicPr>
                    <pic:cNvPr descr="../diagramas/cenarios/C4-entregador-sai-para-fazer-entregas/UC15-robustez.png" id="357" name="Picture"/>
                    <pic:cNvPicPr>
                      <a:picLocks noChangeArrowheads="1"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UC15 — diagrama de robustez</w:t>
      </w:r>
    </w:p>
    <w:bookmarkEnd w:id="358"/>
    <w:bookmarkEnd w:id="359"/>
    <w:bookmarkStart w:id="374" w:name="X6d65b4d56f40e4ad70976aaf87afe6eda682d63"/>
    <w:p>
      <w:pPr>
        <w:pStyle w:val="Heading3"/>
      </w:pPr>
      <w:r>
        <w:t xml:space="preserve">UC23 — Calcular distância e custo do roteiro</w:t>
      </w:r>
    </w:p>
    <w:bookmarkStart w:id="360" w:name="cabeçalho-16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UC23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Calcular distância e custo do roteiro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C4 — Entregador sai para fazer entregas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Sistema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Should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RF11, RN07 (ver</w:t>
      </w:r>
      <w:r>
        <w:t xml:space="preserve"> </w:t>
      </w:r>
      <w:hyperlink r:id="rId277">
        <w:r>
          <w:rPr>
            <w:rStyle w:val="Hyperlink"/>
          </w:rPr>
          <w:t xml:space="preserve">ADR-002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ADR-005</w:t>
        </w:r>
      </w:hyperlink>
      <w:r>
        <w:t xml:space="preserve">,</w:t>
      </w:r>
      <w:r>
        <w:t xml:space="preserve"> </w:t>
      </w:r>
      <w:hyperlink r:id="rId278">
        <w:r>
          <w:rPr>
            <w:rStyle w:val="Hyperlink"/>
          </w:rPr>
          <w:t xml:space="preserve">ADR-007</w:t>
        </w:r>
      </w:hyperlink>
      <w:r>
        <w:t xml:space="preserve">)</w:t>
      </w:r>
    </w:p>
    <w:bookmarkEnd w:id="360"/>
    <w:bookmarkStart w:id="361" w:name="objetivo-16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Sistema, quero calcular a distância total percorrida no roteiro e o custo estimado, a partir das coordenadas dos pontos, dos parâmetros de custo e do rendimento do veículo do Entregador.</w:t>
      </w:r>
    </w:p>
    <w:bookmarkEnd w:id="361"/>
    <w:bookmarkStart w:id="362" w:name="pré-condições-e-gatilho-16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roteiro com todos os pontos com latitude/longitude cadastrados — garantido estruturalmente por</w:t>
      </w:r>
      <w:r>
        <w:t xml:space="preserve"> </w:t>
      </w:r>
      <w:hyperlink r:id="rId179">
        <w:r>
          <w:rPr>
            <w:rStyle w:val="Hyperlink"/>
          </w:rPr>
          <w:t xml:space="preserve">ADR-009</w:t>
        </w:r>
      </w:hyperlink>
      <w:r>
        <w:t xml:space="preserve">, já que</w:t>
      </w:r>
      <w:r>
        <w:t xml:space="preserve"> </w:t>
      </w:r>
      <w:r>
        <w:rPr>
          <w:rStyle w:val="VerbatimChar"/>
        </w:rPr>
        <w:t xml:space="preserve">UC07</w:t>
      </w:r>
      <w:r>
        <w:t xml:space="preserve"> </w:t>
      </w:r>
      <w:r>
        <w:t xml:space="preserve">exige coordenadas obrigatórias; parâmetros de custo cadastrados (UC03); rendimento km/litro do Entregador cadastrado (UC06).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inclusão por UC14 Finalizar roteiro.</w:t>
      </w:r>
    </w:p>
    <w:bookmarkEnd w:id="362"/>
    <w:bookmarkStart w:id="363" w:name="fluxo-principal-16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43"/>
        </w:numPr>
      </w:pPr>
      <w:r>
        <w:t xml:space="preserve">Sistema obtém a lista ordenada de pontos do roteiro com suas coordenadas (RN06).</w:t>
      </w:r>
    </w:p>
    <w:p>
      <w:pPr>
        <w:pStyle w:val="Compact"/>
        <w:numPr>
          <w:ilvl w:val="0"/>
          <w:numId w:val="1143"/>
        </w:numPr>
      </w:pPr>
      <w:r>
        <w:t xml:space="preserve">Sistema calcula a distância entre cada par de pontos consecutivos usando a fórmula de Haversine e soma os valores para obter a distância total.</w:t>
      </w:r>
    </w:p>
    <w:p>
      <w:pPr>
        <w:pStyle w:val="Compact"/>
        <w:numPr>
          <w:ilvl w:val="0"/>
          <w:numId w:val="1143"/>
        </w:numPr>
      </w:pPr>
      <w:r>
        <w:t xml:space="preserve">Sistema obtém o rendimento km/litro do veículo do Entregador (UC06) e o valor do combustível parametrizado (UC03).</w:t>
      </w:r>
    </w:p>
    <w:p>
      <w:pPr>
        <w:pStyle w:val="Compact"/>
        <w:numPr>
          <w:ilvl w:val="0"/>
          <w:numId w:val="1143"/>
        </w:numPr>
      </w:pPr>
      <w:r>
        <w:t xml:space="preserve">Sistema calcula o custo estimado = (distância total ÷ rendimento km/litro) × valor do combustível (RN07).</w:t>
      </w:r>
    </w:p>
    <w:p>
      <w:pPr>
        <w:pStyle w:val="Compact"/>
        <w:numPr>
          <w:ilvl w:val="0"/>
          <w:numId w:val="1143"/>
        </w:numPr>
      </w:pPr>
      <w:r>
        <w:t xml:space="preserve">Sistema retorna distância total e custo estimado para UC14 gravar no roteiro.</w:t>
      </w:r>
    </w:p>
    <w:bookmarkEnd w:id="363"/>
    <w:bookmarkStart w:id="364" w:name="fluxos-alternativos-e-de-exceção-16"/>
    <w:p>
      <w:pPr>
        <w:pStyle w:val="Heading4"/>
      </w:pPr>
      <w:r>
        <w:t xml:space="preserve">5. Fluxos alternativos e de exceção</w:t>
      </w:r>
    </w:p>
    <w:p>
      <w:pPr>
        <w:pStyle w:val="FirstParagraph"/>
      </w:pPr>
      <w:r>
        <w:t xml:space="preserve">Nenhum — todo Ponto elegível para um Roteiro já possui coordenadas válidas (</w:t>
      </w:r>
      <w:hyperlink r:id="rId179">
        <w:r>
          <w:rPr>
            <w:rStyle w:val="Hyperlink"/>
          </w:rPr>
          <w:t xml:space="preserve">ADR-009</w:t>
        </w:r>
      </w:hyperlink>
      <w:r>
        <w:t xml:space="preserve">), eliminando estruturalmente o caso de dado ausente.</w:t>
      </w:r>
    </w:p>
    <w:bookmarkEnd w:id="364"/>
    <w:bookmarkStart w:id="365" w:name="pós-condições-16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Sucesso:</w:t>
      </w:r>
      <w:r>
        <w:t xml:space="preserve"> </w:t>
      </w:r>
      <w:r>
        <w:rPr>
          <w:rStyle w:val="VerbatimChar"/>
        </w:rPr>
        <w:t xml:space="preserve">distanciaTotal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custoEstimado</w:t>
      </w:r>
      <w:r>
        <w:t xml:space="preserve"> </w:t>
      </w:r>
      <w:r>
        <w:t xml:space="preserve">calculados e retornados para UC14.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cálculo não realizado; UC14 não consegue gravar os totais completos.</w:t>
      </w:r>
    </w:p>
    <w:bookmarkEnd w:id="365"/>
    <w:bookmarkStart w:id="366" w:name="regras-de-negócio-aplicadas-16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(passo 1): pontos processados na ordem sequencial do roteiro.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RN07</w:t>
      </w:r>
      <w:r>
        <w:t xml:space="preserve"> </w:t>
      </w:r>
      <w:r>
        <w:t xml:space="preserve">(passo 4): custo = combustível × rendimento km/litro × distância percorrida.</w:t>
      </w:r>
    </w:p>
    <w:bookmarkEnd w:id="366"/>
    <w:bookmarkStart w:id="367" w:name="dados-16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Ponto.latitude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Ponto.ordem</w:t>
      </w:r>
      <w:r>
        <w:t xml:space="preserve">;</w:t>
      </w:r>
      <w:r>
        <w:t xml:space="preserve"> </w:t>
      </w:r>
      <w:r>
        <w:rPr>
          <w:rStyle w:val="VerbatimChar"/>
        </w:rPr>
        <w:t xml:space="preserve">Entregador.rendimentoKmLitro</w:t>
      </w:r>
      <w:r>
        <w:t xml:space="preserve">;</w:t>
      </w:r>
      <w:r>
        <w:t xml:space="preserve"> </w:t>
      </w:r>
      <w:r>
        <w:rPr>
          <w:rStyle w:val="VerbatimChar"/>
        </w:rPr>
        <w:t xml:space="preserve">Parametro.valorCombustivel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Roteiro.distanciaTotal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Roteiro.custoEstimado</w:t>
      </w:r>
      <w:r>
        <w:t xml:space="preserve"> </w:t>
      </w:r>
      <w:r>
        <w:t xml:space="preserve">(via retorno para UC14).</w:t>
      </w:r>
    </w:p>
    <w:bookmarkEnd w:id="367"/>
    <w:bookmarkStart w:id="368" w:name="critérios-de-aceitação-16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com 4 pontos com coordenadas cadastradas, cuja soma das distâncias consecutivas pela fórmula de Haversine é 42 km,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sistema calcula a distância,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rPr>
          <w:rStyle w:val="VerbatimChar"/>
        </w:rPr>
        <w:t xml:space="preserve">distanciaTotal = 42 km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rendimento do veículo = 12 km/L e valor do combustível = R$ 6,00,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sistema calcula o custo para 42 km percorridos,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rPr>
          <w:rStyle w:val="VerbatimChar"/>
        </w:rPr>
        <w:t xml:space="preserve">custoEstimado = (42 ÷ 12) × 6,00 = R$ 21,00</w:t>
      </w:r>
      <w:r>
        <w:t xml:space="preserve">.</w:t>
      </w:r>
    </w:p>
    <w:bookmarkEnd w:id="368"/>
    <w:bookmarkStart w:id="369" w:name="requisitos-não-funcionais-relevantes-16"/>
    <w:p>
      <w:pPr>
        <w:pStyle w:val="Heading4"/>
      </w:pPr>
      <w:r>
        <w:t xml:space="preserve">10. Requisitos não funcionais relevantes</w:t>
      </w:r>
    </w:p>
    <w:p>
      <w:pPr>
        <w:pStyle w:val="FirstParagraph"/>
      </w:pPr>
      <w:r>
        <w:t xml:space="preserve">Depende indiretamente de RF03 (pontos com coordenadas) e RF09 (parâmetros de custo) estarem corretamente cadastrados.</w:t>
      </w:r>
    </w:p>
    <w:bookmarkEnd w:id="369"/>
    <w:bookmarkStart w:id="373" w:name="questões-em-aberto-17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— resolvidas via</w:t>
      </w:r>
      <w:r>
        <w:t xml:space="preserve"> </w:t>
      </w:r>
      <w:hyperlink r:id="rId179">
        <w:r>
          <w:rPr>
            <w:rStyle w:val="Hyperlink"/>
          </w:rPr>
          <w:t xml:space="preserve">ADR-009</w:t>
        </w:r>
      </w:hyperlink>
      <w:r>
        <w:t xml:space="preserve"> </w:t>
      </w:r>
      <w:r>
        <w:t xml:space="preserve">(coordenadas obrigatórias) e</w:t>
      </w:r>
      <w:r>
        <w:t xml:space="preserve"> </w:t>
      </w:r>
      <w:hyperlink r:id="rId91">
        <w:r>
          <w:rPr>
            <w:rStyle w:val="Hyperlink"/>
          </w:rPr>
          <w:t xml:space="preserve">ADR-005</w:t>
        </w:r>
      </w:hyperlink>
      <w:r>
        <w:t xml:space="preserve">/</w:t>
      </w:r>
      <w:hyperlink r:id="rId278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(</w:t>
      </w:r>
      <w:r>
        <w:t xml:space="preserve">“custo por km”</w:t>
      </w:r>
      <w:r>
        <w:t xml:space="preserve"> </w:t>
      </w:r>
      <w:r>
        <w:t xml:space="preserve">é indicador derivado, não fórmula alternativa).</w:t>
      </w:r>
    </w:p>
    <w:p>
      <w:pPr>
        <w:pStyle w:val="CaptionedFigure"/>
      </w:pPr>
      <w:r>
        <w:drawing>
          <wp:inline>
            <wp:extent cx="5334000" cy="2600685"/>
            <wp:effectExtent b="0" l="0" r="0" t="0"/>
            <wp:docPr descr="UC23 — diagrama de robustez" title="" id="371" name="Picture"/>
            <a:graphic>
              <a:graphicData uri="http://schemas.openxmlformats.org/drawingml/2006/picture">
                <pic:pic>
                  <pic:nvPicPr>
                    <pic:cNvPr descr="../diagramas/cenarios/C4-entregador-sai-para-fazer-entregas/UC23-robustez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UC23 — diagrama de robustez</w:t>
      </w:r>
    </w:p>
    <w:bookmarkEnd w:id="373"/>
    <w:bookmarkEnd w:id="374"/>
    <w:bookmarkStart w:id="386" w:name="c5-correção-de-registros"/>
    <w:p>
      <w:pPr>
        <w:pStyle w:val="Heading3"/>
      </w:pPr>
      <w:r>
        <w:t xml:space="preserve">C5 — Correção de registros</w:t>
      </w:r>
    </w:p>
    <w:bookmarkStart w:id="375" w:name="objetivo-do-cenário-5"/>
    <w:p>
      <w:pPr>
        <w:pStyle w:val="Heading4"/>
      </w:pPr>
      <w:r>
        <w:t xml:space="preserve">Objetivo do cenário</w:t>
      </w:r>
    </w:p>
    <w:p>
      <w:pPr>
        <w:pStyle w:val="FirstParagraph"/>
      </w:pPr>
      <w:r>
        <w:t xml:space="preserve">Permitir que o Supervisor local corrija erros de registro de horário de chegada/saída em pontos do roteiro, com auditoria obrigatória e recálculo automático dos indicadores derivados, e consulte o histórico dessas correções.</w:t>
      </w:r>
    </w:p>
    <w:bookmarkEnd w:id="375"/>
    <w:bookmarkStart w:id="376" w:name="atores-7"/>
    <w:p>
      <w:pPr>
        <w:pStyle w:val="Heading4"/>
      </w:pPr>
      <w:r>
        <w:t xml:space="preserve">Atores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Supervisor local</w:t>
      </w:r>
      <w:r>
        <w:t xml:space="preserve"> </w:t>
      </w:r>
      <w:r>
        <w:t xml:space="preserve">(ator principal de UC16 e UC17).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Sistema</w:t>
      </w:r>
      <w:r>
        <w:t xml:space="preserve"> </w:t>
      </w:r>
      <w:r>
        <w:t xml:space="preserve">(recalcula tempo parado via</w:t>
      </w:r>
      <w:r>
        <w:t xml:space="preserve"> </w:t>
      </w:r>
      <w:r>
        <w:rPr>
          <w:rStyle w:val="VerbatimChar"/>
        </w:rPr>
        <w:t xml:space="preserve">UC15</w:t>
      </w:r>
      <w:r>
        <w:t xml:space="preserve">, cenário C4, incluído por UC16 quando aplicável).</w:t>
      </w:r>
    </w:p>
    <w:bookmarkEnd w:id="376"/>
    <w:bookmarkStart w:id="377" w:name="casos-de-uso-do-cenário-4"/>
    <w:p>
      <w:pPr>
        <w:pStyle w:val="Heading4"/>
      </w:pPr>
      <w:r>
        <w:t xml:space="preserve">Casos de uso do cenário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Rastreio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UC16</w:t>
            </w:r>
          </w:p>
        </w:tc>
        <w:tc>
          <w:tcPr/>
          <w:p>
            <w:pPr>
              <w:pStyle w:val="Compact"/>
            </w:pPr>
            <w:r>
              <w:t xml:space="preserve">Corrigir horário de chegada/saída (gera auditoria)</w:t>
            </w:r>
          </w:p>
        </w:tc>
        <w:tc>
          <w:tcPr/>
          <w:p>
            <w:pPr>
              <w:pStyle w:val="Compact"/>
            </w:pPr>
            <w:r>
              <w:t xml:space="preserve">RNF05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UC17</w:t>
            </w:r>
          </w:p>
        </w:tc>
        <w:tc>
          <w:tcPr/>
          <w:p>
            <w:pPr>
              <w:pStyle w:val="Compact"/>
            </w:pPr>
            <w:r>
              <w:t xml:space="preserve">Consultar trilha de auditoria</w:t>
            </w:r>
          </w:p>
        </w:tc>
        <w:tc>
          <w:tcPr/>
          <w:p>
            <w:pPr>
              <w:pStyle w:val="Compact"/>
            </w:pPr>
            <w:r>
              <w:t xml:space="preserve">RNF05</w:t>
            </w:r>
          </w:p>
        </w:tc>
      </w:tr>
    </w:tbl>
    <w:bookmarkEnd w:id="377"/>
    <w:bookmarkStart w:id="379" w:name="pré-condições-gerais-do-cenário-5"/>
    <w:p>
      <w:pPr>
        <w:pStyle w:val="Heading4"/>
      </w:pPr>
      <w:r>
        <w:t xml:space="preserve">Pré-condições gerais do cenário</w:t>
      </w:r>
    </w:p>
    <w:p>
      <w:pPr>
        <w:pStyle w:val="Compact"/>
        <w:numPr>
          <w:ilvl w:val="0"/>
          <w:numId w:val="1149"/>
        </w:numPr>
      </w:pPr>
      <w:r>
        <w:t xml:space="preserve">Supervisor local autenticado (UC00), atuando sobre sua própria Unidade (isolamento por Unidade/Estabelecimento,</w:t>
      </w:r>
      <w:r>
        <w:t xml:space="preserve"> </w:t>
      </w:r>
      <w:hyperlink r:id="rId378">
        <w:r>
          <w:rPr>
            <w:rStyle w:val="Hyperlink"/>
          </w:rPr>
          <w:t xml:space="preserve">constituição</w:t>
        </w:r>
      </w:hyperlink>
      <w:r>
        <w:t xml:space="preserve"> </w:t>
      </w:r>
      <w:r>
        <w:t xml:space="preserve">itens 1–2).</w:t>
      </w:r>
    </w:p>
    <w:p>
      <w:pPr>
        <w:pStyle w:val="Compact"/>
        <w:numPr>
          <w:ilvl w:val="0"/>
          <w:numId w:val="1149"/>
        </w:numPr>
      </w:pPr>
      <w:r>
        <w:t xml:space="preserve">Existe um Ponto já registrado (com</w:t>
      </w:r>
      <w:r>
        <w:t xml:space="preserve"> </w:t>
      </w:r>
      <w:r>
        <w:rPr>
          <w:rStyle w:val="VerbatimChar"/>
        </w:rPr>
        <w:t xml:space="preserve">horaChegada</w:t>
      </w:r>
      <w:r>
        <w:t xml:space="preserve"> </w:t>
      </w:r>
      <w:r>
        <w:t xml:space="preserve">e, opcionalmente,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) pertencente a um Roteiro da Unidade do Supervisor.</w:t>
      </w:r>
    </w:p>
    <w:bookmarkEnd w:id="379"/>
    <w:bookmarkStart w:id="380" w:name="diagrama-de-casos-de-uso-5"/>
    <w:p>
      <w:pPr>
        <w:pStyle w:val="Heading4"/>
      </w:pPr>
      <w:r>
        <w:t xml:space="preserve">Diagrama de casos de uso</w:t>
      </w:r>
    </w:p>
    <w:p>
      <w:pPr>
        <w:pStyle w:val="FirstParagraph"/>
      </w:pPr>
      <w:r>
        <w:t xml:space="preserve">Ver</w:t>
      </w:r>
      <w:r>
        <w:t xml:space="preserve"> </w:t>
      </w:r>
      <w:hyperlink r:id="rId61">
        <w:r>
          <w:rPr>
            <w:rStyle w:val="VerbatimChar"/>
          </w:rPr>
          <w:t xml:space="preserve">casos-de-uso.puml</w:t>
        </w:r>
      </w:hyperlink>
      <w:r>
        <w:t xml:space="preserve">.</w:t>
      </w:r>
    </w:p>
    <w:bookmarkEnd w:id="380"/>
    <w:bookmarkStart w:id="385" w:name="decisões-aplicadas-neste-cenário-5"/>
    <w:p>
      <w:pPr>
        <w:pStyle w:val="Heading4"/>
      </w:pPr>
      <w:r>
        <w:t xml:space="preserve">Decisões aplicadas neste cenário</w:t>
      </w:r>
    </w:p>
    <w:p>
      <w:pPr>
        <w:pStyle w:val="Compact"/>
        <w:numPr>
          <w:ilvl w:val="0"/>
          <w:numId w:val="1150"/>
        </w:numPr>
      </w:pPr>
      <w:hyperlink r:id="rId378">
        <w:r>
          <w:rPr>
            <w:rStyle w:val="Hyperlink"/>
          </w:rPr>
          <w:t xml:space="preserve">Constituição, item 4</w:t>
        </w:r>
      </w:hyperlink>
      <w:r>
        <w:t xml:space="preserve"> </w:t>
      </w:r>
      <w:r>
        <w:t xml:space="preserve">— auditoria obrigatória de toda alteração manual em registro de tempo.</w:t>
      </w:r>
    </w:p>
    <w:p>
      <w:pPr>
        <w:pStyle w:val="Compact"/>
        <w:numPr>
          <w:ilvl w:val="0"/>
          <w:numId w:val="1150"/>
        </w:numPr>
      </w:pPr>
      <w:hyperlink r:id="rId329">
        <w:r>
          <w:rPr>
            <w:rStyle w:val="Hyperlink"/>
          </w:rPr>
          <w:t xml:space="preserve">ADR-011</w:t>
        </w:r>
      </w:hyperlink>
      <w:r>
        <w:t xml:space="preserve"> </w:t>
      </w:r>
      <w:r>
        <w:t xml:space="preserve">— Roteiro finalizado não reabre para novos registros de chegada/saída; correção via UC16 é a única forma de alterar horários após a finalização.</w:t>
      </w:r>
    </w:p>
    <w:p>
      <w:pPr>
        <w:pStyle w:val="Compact"/>
        <w:numPr>
          <w:ilvl w:val="0"/>
          <w:numId w:val="1150"/>
        </w:numPr>
      </w:pPr>
      <w:hyperlink r:id="rId381">
        <w:r>
          <w:rPr>
            <w:rStyle w:val="Hyperlink"/>
          </w:rPr>
          <w:t xml:space="preserve">ADR-013</w:t>
        </w:r>
      </w:hyperlink>
      <w:r>
        <w:t xml:space="preserve"> </w:t>
      </w:r>
      <w:r>
        <w:t xml:space="preserve">— correção recalcula tempo parado do ponto e, se o roteiro já estava finalizado, o total do roteiro, reaproveitando UC15 (cenário C4).</w:t>
      </w:r>
    </w:p>
    <w:p>
      <w:pPr>
        <w:pStyle w:val="CaptionedFigure"/>
      </w:pPr>
      <w:r>
        <w:drawing>
          <wp:inline>
            <wp:extent cx="5334000" cy="2873620"/>
            <wp:effectExtent b="0" l="0" r="0" t="0"/>
            <wp:docPr descr="Diagrama de casos de uso — C5-correcao-de-registros" title="" id="383" name="Picture"/>
            <a:graphic>
              <a:graphicData uri="http://schemas.openxmlformats.org/drawingml/2006/picture">
                <pic:pic>
                  <pic:nvPicPr>
                    <pic:cNvPr descr="../diagramas/cenarios/C5-correcao-de-registros/C5-casos-de-uso.pn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— C5-correcao-de-registros</w:t>
      </w:r>
    </w:p>
    <w:bookmarkEnd w:id="385"/>
    <w:bookmarkEnd w:id="386"/>
    <w:bookmarkStart w:id="401" w:name="uc16-corrigir-horário-de-chegadasaída"/>
    <w:p>
      <w:pPr>
        <w:pStyle w:val="Heading3"/>
      </w:pPr>
      <w:r>
        <w:t xml:space="preserve">UC16 — Corrigir horário de chegada/saída</w:t>
      </w:r>
    </w:p>
    <w:bookmarkStart w:id="387" w:name="cabeçalho-17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UC16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Corrigir horário de chegada/saída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C5 — Correção de registros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Sistema (via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de UC15, cenário C4)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Should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RNF05 (ver</w:t>
      </w:r>
      <w:r>
        <w:t xml:space="preserve"> </w:t>
      </w:r>
      <w:hyperlink r:id="rId381">
        <w:r>
          <w:rPr>
            <w:rStyle w:val="Hyperlink"/>
          </w:rPr>
          <w:t xml:space="preserve">ADR-013</w:t>
        </w:r>
      </w:hyperlink>
      <w:r>
        <w:t xml:space="preserve">)</w:t>
      </w:r>
    </w:p>
    <w:bookmarkEnd w:id="387"/>
    <w:bookmarkStart w:id="388" w:name="objetivo-17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corrigir um horário de chegada ou saída registrado incorretamente por um Entregador, mantendo um registro auditável da alteração.</w:t>
      </w:r>
    </w:p>
    <w:bookmarkEnd w:id="388"/>
    <w:bookmarkStart w:id="389" w:name="pré-condições-e-gatilho-17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autenticado, atuando sobre a Unidade dona do Ponto; o Ponto possui</w:t>
      </w:r>
      <w:r>
        <w:t xml:space="preserve"> </w:t>
      </w:r>
      <w:r>
        <w:rPr>
          <w:rStyle w:val="VerbatimChar"/>
        </w:rPr>
        <w:t xml:space="preserve">horaChegada</w:t>
      </w:r>
      <w:r>
        <w:t xml:space="preserve"> </w:t>
      </w:r>
      <w:r>
        <w:t xml:space="preserve">registrada (correção de saída exige também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 </w:t>
      </w:r>
      <w:r>
        <w:t xml:space="preserve">já registrada).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identifica um horário incorreto (ex.: falha de conectividade no momento do registro original) e aciona</w:t>
      </w:r>
      <w:r>
        <w:t xml:space="preserve"> </w:t>
      </w:r>
      <w:r>
        <w:t xml:space="preserve">“Corrigir horário”</w:t>
      </w:r>
      <w:r>
        <w:t xml:space="preserve"> </w:t>
      </w:r>
      <w:r>
        <w:t xml:space="preserve">na tela do ponto.</w:t>
      </w:r>
    </w:p>
    <w:bookmarkEnd w:id="389"/>
    <w:bookmarkStart w:id="390" w:name="fluxo-principal-17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52"/>
        </w:numPr>
      </w:pPr>
      <w:r>
        <w:t xml:space="preserve">Supervisor local seleciona o Ponto a corrigir e o campo (</w:t>
      </w:r>
      <w:r>
        <w:rPr>
          <w:rStyle w:val="VerbatimChar"/>
        </w:rPr>
        <w:t xml:space="preserve">horaChegada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).</w:t>
      </w:r>
    </w:p>
    <w:p>
      <w:pPr>
        <w:pStyle w:val="Compact"/>
        <w:numPr>
          <w:ilvl w:val="0"/>
          <w:numId w:val="1152"/>
        </w:numPr>
      </w:pPr>
      <w:r>
        <w:t xml:space="preserve">Sistema exibe o valor atual do campo.</w:t>
      </w:r>
    </w:p>
    <w:p>
      <w:pPr>
        <w:pStyle w:val="Compact"/>
        <w:numPr>
          <w:ilvl w:val="0"/>
          <w:numId w:val="1152"/>
        </w:numPr>
      </w:pPr>
      <w:r>
        <w:t xml:space="preserve">Supervisor local informa o novo valor e uma justificativa obrigatória para a correção.</w:t>
      </w:r>
    </w:p>
    <w:p>
      <w:pPr>
        <w:pStyle w:val="Compact"/>
        <w:numPr>
          <w:ilvl w:val="0"/>
          <w:numId w:val="1152"/>
        </w:numPr>
      </w:pPr>
      <w:r>
        <w:t xml:space="preserve">Sistema valida o novo valor (ver seção 8).</w:t>
      </w:r>
    </w:p>
    <w:p>
      <w:pPr>
        <w:pStyle w:val="Compact"/>
        <w:numPr>
          <w:ilvl w:val="0"/>
          <w:numId w:val="1152"/>
        </w:numPr>
      </w:pPr>
      <w:r>
        <w:t xml:space="preserve">Sistema grava o novo valor no Ponto e cria um registro de Auditoria (autor, data/hora da correção, campo alterado, valor anterior, valor novo, justificativa).</w:t>
      </w:r>
    </w:p>
    <w:p>
      <w:pPr>
        <w:pStyle w:val="Compact"/>
        <w:numPr>
          <w:ilvl w:val="0"/>
          <w:numId w:val="1152"/>
        </w:numPr>
      </w:pPr>
      <w:r>
        <w:t xml:space="preserve">Sistema inclui</w:t>
      </w:r>
      <w:r>
        <w:t xml:space="preserve"> </w:t>
      </w:r>
      <w:r>
        <w:rPr>
          <w:b/>
          <w:bCs/>
        </w:rPr>
        <w:t xml:space="preserve">UC15 Calcular tempo parado</w:t>
      </w:r>
      <w:r>
        <w:t xml:space="preserve"> </w:t>
      </w:r>
      <w:r>
        <w:t xml:space="preserve">(modo por ponto) para recalcular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 </w:t>
      </w:r>
      <w:r>
        <w:t xml:space="preserve">do ponto corrigido.</w:t>
      </w:r>
    </w:p>
    <w:p>
      <w:pPr>
        <w:pStyle w:val="Compact"/>
        <w:numPr>
          <w:ilvl w:val="0"/>
          <w:numId w:val="1152"/>
        </w:numPr>
      </w:pPr>
      <w:r>
        <w:t xml:space="preserve">Se o Roteiro do ponto está com status</w:t>
      </w:r>
      <w:r>
        <w:t xml:space="preserve"> </w:t>
      </w:r>
      <w:r>
        <w:t xml:space="preserve">“Finalizado”</w:t>
      </w:r>
      <w:r>
        <w:t xml:space="preserve">, sistema inclui</w:t>
      </w:r>
      <w:r>
        <w:t xml:space="preserve"> </w:t>
      </w:r>
      <w:r>
        <w:rPr>
          <w:b/>
          <w:bCs/>
        </w:rPr>
        <w:t xml:space="preserve">UC15</w:t>
      </w:r>
      <w:r>
        <w:t xml:space="preserve"> </w:t>
      </w:r>
      <w:r>
        <w:t xml:space="preserve">(modo total) para recalcular</w:t>
      </w:r>
      <w:r>
        <w:t xml:space="preserve"> </w:t>
      </w:r>
      <w:r>
        <w:rPr>
          <w:rStyle w:val="VerbatimChar"/>
        </w:rPr>
        <w:t xml:space="preserve">tempoTotalParado</w:t>
      </w:r>
      <w:r>
        <w:t xml:space="preserve"> </w:t>
      </w:r>
      <w:r>
        <w:t xml:space="preserve">do roteiro (</w:t>
      </w:r>
      <w:hyperlink r:id="rId381">
        <w:r>
          <w:rPr>
            <w:rStyle w:val="Hyperlink"/>
          </w:rPr>
          <w:t xml:space="preserve">ADR-013</w:t>
        </w:r>
      </w:hyperlink>
      <w:r>
        <w:t xml:space="preserve">).</w:t>
      </w:r>
    </w:p>
    <w:p>
      <w:pPr>
        <w:pStyle w:val="Compact"/>
        <w:numPr>
          <w:ilvl w:val="0"/>
          <w:numId w:val="1152"/>
        </w:numPr>
      </w:pPr>
      <w:r>
        <w:t xml:space="preserve">Sistema exibe confirmação da correção ao Supervisor local.</w:t>
      </w:r>
    </w:p>
    <w:bookmarkEnd w:id="390"/>
    <w:bookmarkStart w:id="391" w:name="fluxos-alternativos-e-de-exceção-17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3a. Justificativa não informada:</w:t>
      </w:r>
      <w:r>
        <w:t xml:space="preserve"> </w:t>
      </w:r>
      <w:r>
        <w:t xml:space="preserve">sistema bloqueia o envio e exige preenchimento da justificativa.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4a. Novo valor tornaria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horaSaida</w:t>
      </w:r>
      <w:r>
        <w:rPr>
          <w:b/>
          <w:bCs/>
        </w:rPr>
        <w:t xml:space="preserve"> </w:t>
      </w:r>
      <w:r>
        <w:rPr>
          <w:b/>
          <w:bCs/>
        </w:rPr>
        <w:t xml:space="preserve">anterior ou igual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horaChegada</w:t>
      </w:r>
      <w:r>
        <w:rPr>
          <w:b/>
          <w:bCs/>
        </w:rPr>
        <w:t xml:space="preserve">:</w:t>
      </w:r>
      <w:r>
        <w:t xml:space="preserve"> </w:t>
      </w:r>
      <w:r>
        <w:t xml:space="preserve">sistema rejeita a correção e exibe mensagem de validação, sem gravar nada.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4b. Ponto é o ponto de partida (ordem 1):</w:t>
      </w:r>
      <w:r>
        <w:t xml:space="preserve"> </w:t>
      </w:r>
      <w:r>
        <w:t xml:space="preserve">correção de horário é permitida (para fins de registro), mas não gera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, conforme RN01.</w:t>
      </w:r>
    </w:p>
    <w:bookmarkEnd w:id="391"/>
    <w:bookmarkStart w:id="392" w:name="pós-condições-17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Sucesso: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/</w:t>
      </w:r>
      <w:r>
        <w:rPr>
          <w:rStyle w:val="VerbatimChar"/>
        </w:rPr>
        <w:t xml:space="preserve">Ponto.horaSaida</w:t>
      </w:r>
      <w:r>
        <w:t xml:space="preserve"> </w:t>
      </w:r>
      <w:r>
        <w:t xml:space="preserve">atualizado,</w:t>
      </w:r>
      <w:r>
        <w:t xml:space="preserve"> </w:t>
      </w:r>
      <w:r>
        <w:rPr>
          <w:rStyle w:val="VerbatimChar"/>
        </w:rPr>
        <w:t xml:space="preserve">Ponto.tempoParado</w:t>
      </w:r>
      <w:r>
        <w:t xml:space="preserve"> </w:t>
      </w:r>
      <w:r>
        <w:t xml:space="preserve">recalculado, registro de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criado e, se aplicável,</w:t>
      </w:r>
      <w:r>
        <w:t xml:space="preserve"> </w:t>
      </w:r>
      <w:r>
        <w:rPr>
          <w:rStyle w:val="VerbatimChar"/>
        </w:rPr>
        <w:t xml:space="preserve">Roteiro.tempoTotalParado</w:t>
      </w:r>
      <w:r>
        <w:t xml:space="preserve"> </w:t>
      </w:r>
      <w:r>
        <w:t xml:space="preserve">atualizado.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nenhuma alteração no Ponto, no Roteiro nem na Auditoria.</w:t>
      </w:r>
    </w:p>
    <w:bookmarkEnd w:id="392"/>
    <w:bookmarkStart w:id="393" w:name="regras-de-negócio-aplicadas-17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(passo 6/4b): ponto de partida não recebe tempo parado, mesmo após correção.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(passo 6): tempo parado recalculado = nova saída − nova chegada.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(passo 7): tempo total parado recalculado quando o roteiro já está finalizado.</w:t>
      </w:r>
    </w:p>
    <w:bookmarkEnd w:id="393"/>
    <w:bookmarkStart w:id="394" w:name="dados-17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Ponto.horaSaida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Ponto.ordem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Roteiro.status</w:t>
      </w:r>
      <w:r>
        <w:t xml:space="preserve">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Escrita: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Ponto.horaSaida</w:t>
      </w:r>
      <w:r>
        <w:t xml:space="preserve"> </w:t>
      </w:r>
      <w:r>
        <w:t xml:space="preserve">(datetime),</w:t>
      </w:r>
      <w:r>
        <w:t xml:space="preserve"> </w:t>
      </w:r>
      <w:r>
        <w:rPr>
          <w:rStyle w:val="VerbatimChar"/>
        </w:rPr>
        <w:t xml:space="preserve">Ponto.tempoParado</w:t>
      </w:r>
      <w:r>
        <w:t xml:space="preserve"> </w:t>
      </w:r>
      <w:r>
        <w:t xml:space="preserve">(recalculado),</w:t>
      </w:r>
      <w:r>
        <w:t xml:space="preserve"> </w:t>
      </w:r>
      <w:r>
        <w:rPr>
          <w:rStyle w:val="VerbatimChar"/>
        </w:rPr>
        <w:t xml:space="preserve">Roteiro.tempoTotalParado</w:t>
      </w:r>
      <w:r>
        <w:t xml:space="preserve"> </w:t>
      </w:r>
      <w:r>
        <w:t xml:space="preserve">(recalculado, se roteiro finalizado),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(novo registro:</w:t>
      </w:r>
      <w:r>
        <w:t xml:space="preserve"> </w:t>
      </w:r>
      <w:r>
        <w:rPr>
          <w:rStyle w:val="VerbatimChar"/>
        </w:rPr>
        <w:t xml:space="preserve">autorId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dataHoraCorrecao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entidade = Ponto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valorAnterior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valorNovo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justificativa</w:t>
      </w:r>
      <w:r>
        <w:t xml:space="preserve">).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Validação:</w:t>
      </w:r>
      <w:r>
        <w:t xml:space="preserve"> </w:t>
      </w:r>
      <w:r>
        <w:rPr>
          <w:rStyle w:val="VerbatimChar"/>
        </w:rPr>
        <w:t xml:space="preserve">horaSaida &gt; horaChegada</w:t>
      </w:r>
      <w:r>
        <w:t xml:space="preserve"> </w:t>
      </w:r>
      <w:r>
        <w:t xml:space="preserve">sempre que ambas estiverem presentes; justificativa é campo obrigatório (texto não vazio).</w:t>
      </w:r>
    </w:p>
    <w:bookmarkEnd w:id="394"/>
    <w:bookmarkStart w:id="395" w:name="critérios-de-aceitação-17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ponto com</w:t>
      </w:r>
      <w:r>
        <w:t xml:space="preserve"> </w:t>
      </w:r>
      <w:r>
        <w:rPr>
          <w:rStyle w:val="VerbatimChar"/>
        </w:rPr>
        <w:t xml:space="preserve">horaChegada = 09:15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horaSaida = 09:30</w:t>
      </w:r>
      <w:r>
        <w:t xml:space="preserve"> </w:t>
      </w:r>
      <w:r>
        <w:t xml:space="preserve">(tempoParado = 15 min),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corrige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 </w:t>
      </w:r>
      <w:r>
        <w:t xml:space="preserve">para 09:45 com justificativa</w:t>
      </w:r>
      <w:r>
        <w:t xml:space="preserve"> </w:t>
      </w:r>
      <w:r>
        <w:t xml:space="preserve">“registro original com falha de GPS”</w:t>
      </w:r>
      <w:r>
        <w:t xml:space="preserve">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grava o novo valor, recalcula</w:t>
      </w:r>
      <w:r>
        <w:t xml:space="preserve"> </w:t>
      </w:r>
      <w:r>
        <w:rPr>
          <w:rStyle w:val="VerbatimChar"/>
        </w:rPr>
        <w:t xml:space="preserve">tempoParado = 30 min</w:t>
      </w:r>
      <w:r>
        <w:t xml:space="preserve"> </w:t>
      </w:r>
      <w:r>
        <w:t xml:space="preserve">e cria um registro de auditoria com os valores 09:30 → 09:45.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uma tentativa de correção sem justificativa,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salvar,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exige a justificativa.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uma correção que resultaria em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 </w:t>
      </w:r>
      <w:r>
        <w:t xml:space="preserve">(09:00) anterior à</w:t>
      </w:r>
      <w:r>
        <w:t xml:space="preserve"> </w:t>
      </w:r>
      <w:r>
        <w:rPr>
          <w:rStyle w:val="VerbatimChar"/>
        </w:rPr>
        <w:t xml:space="preserve">horaChegada</w:t>
      </w:r>
      <w:r>
        <w:t xml:space="preserve"> </w:t>
      </w:r>
      <w:r>
        <w:t xml:space="preserve">(09:15),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salvar,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rejeita a correção e nenhuma alteração é persistida.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já</w:t>
      </w:r>
      <w:r>
        <w:t xml:space="preserve"> </w:t>
      </w:r>
      <w:r>
        <w:t xml:space="preserve">“Finalizado”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tempoTotalParado = 75 min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um de seus pontos tem o tempo parado corrigido de 15 para 30 minutos,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recalcula</w:t>
      </w:r>
      <w:r>
        <w:t xml:space="preserve"> </w:t>
      </w:r>
      <w:r>
        <w:rPr>
          <w:rStyle w:val="VerbatimChar"/>
        </w:rPr>
        <w:t xml:space="preserve">tempoTotalParado = 90 min</w:t>
      </w:r>
      <w:r>
        <w:t xml:space="preserve">, mantendo o Roteiro</w:t>
      </w:r>
      <w:r>
        <w:t xml:space="preserve"> </w:t>
      </w:r>
      <w:r>
        <w:t xml:space="preserve">“Finalizado”</w:t>
      </w:r>
      <w:r>
        <w:t xml:space="preserve">.</w:t>
      </w:r>
    </w:p>
    <w:bookmarkEnd w:id="395"/>
    <w:bookmarkStart w:id="396" w:name="requisitos-não-funcionais-relevantes-17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58"/>
        </w:numPr>
      </w:pPr>
      <w:r>
        <w:t xml:space="preserve">RNF05 — toda alteração gera registro de auditoria imutável (não editável, não removível).</w:t>
      </w:r>
    </w:p>
    <w:p>
      <w:pPr>
        <w:pStyle w:val="Compact"/>
        <w:numPr>
          <w:ilvl w:val="0"/>
          <w:numId w:val="1158"/>
        </w:numPr>
      </w:pPr>
      <w:r>
        <w:t xml:space="preserve">RNF01 — persistência com histórico completo (valor anterior nunca é descartado).</w:t>
      </w:r>
    </w:p>
    <w:bookmarkEnd w:id="396"/>
    <w:bookmarkStart w:id="400" w:name="questões-em-aberto-18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— recálculo em cascata resolvido em</w:t>
      </w:r>
      <w:r>
        <w:t xml:space="preserve"> </w:t>
      </w:r>
      <w:hyperlink r:id="rId381">
        <w:r>
          <w:rPr>
            <w:rStyle w:val="Hyperlink"/>
          </w:rPr>
          <w:t xml:space="preserve">ADR-013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427936"/>
            <wp:effectExtent b="0" l="0" r="0" t="0"/>
            <wp:docPr descr="UC16 — diagrama de robustez" title="" id="398" name="Picture"/>
            <a:graphic>
              <a:graphicData uri="http://schemas.openxmlformats.org/drawingml/2006/picture">
                <pic:pic>
                  <pic:nvPicPr>
                    <pic:cNvPr descr="../diagramas/cenarios/C5-correcao-de-registros/UC16-robustez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UC16 — diagrama de robustez</w:t>
      </w:r>
    </w:p>
    <w:bookmarkEnd w:id="400"/>
    <w:bookmarkEnd w:id="401"/>
    <w:bookmarkStart w:id="416" w:name="uc17-consultar-trilha-de-auditoria"/>
    <w:p>
      <w:pPr>
        <w:pStyle w:val="Heading3"/>
      </w:pPr>
      <w:r>
        <w:t xml:space="preserve">UC17 — Consultar trilha de auditoria</w:t>
      </w:r>
    </w:p>
    <w:bookmarkStart w:id="402" w:name="cabeçalho-18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UC17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Consultar trilha de auditoria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C5 — Correção de registros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Could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RNF05</w:t>
      </w:r>
    </w:p>
    <w:bookmarkEnd w:id="402"/>
    <w:bookmarkStart w:id="403" w:name="objetivo-18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consultar o histórico de correções manuais feitas em registros da minha Unidade, para auditar quem alterou o quê e por quê.</w:t>
      </w:r>
    </w:p>
    <w:bookmarkEnd w:id="403"/>
    <w:bookmarkStart w:id="404" w:name="pré-condições-e-gatilho-18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autenticado; existem registros de Auditoria gerados por UC16 na sua Unidade.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acessa a tela</w:t>
      </w:r>
      <w:r>
        <w:t xml:space="preserve"> </w:t>
      </w:r>
      <w:r>
        <w:t xml:space="preserve">“Trilha de auditoria”</w:t>
      </w:r>
      <w:r>
        <w:t xml:space="preserve">.</w:t>
      </w:r>
    </w:p>
    <w:bookmarkEnd w:id="404"/>
    <w:bookmarkStart w:id="405" w:name="fluxo-principal-18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60"/>
        </w:numPr>
      </w:pPr>
      <w:r>
        <w:t xml:space="preserve">Supervisor local acessa a tela de trilha de auditoria.</w:t>
      </w:r>
    </w:p>
    <w:p>
      <w:pPr>
        <w:pStyle w:val="Compact"/>
        <w:numPr>
          <w:ilvl w:val="0"/>
          <w:numId w:val="1160"/>
        </w:numPr>
      </w:pPr>
      <w:r>
        <w:t xml:space="preserve">Supervisor local informa um filtro de período (data inicial e final).</w:t>
      </w:r>
    </w:p>
    <w:p>
      <w:pPr>
        <w:pStyle w:val="Compact"/>
        <w:numPr>
          <w:ilvl w:val="0"/>
          <w:numId w:val="1160"/>
        </w:numPr>
      </w:pPr>
      <w:r>
        <w:t xml:space="preserve">Sistema busca os registros de Auditoria da Unidade do Supervisor local dentro do período informado.</w:t>
      </w:r>
    </w:p>
    <w:p>
      <w:pPr>
        <w:pStyle w:val="Compact"/>
        <w:numPr>
          <w:ilvl w:val="0"/>
          <w:numId w:val="1160"/>
        </w:numPr>
      </w:pPr>
      <w:r>
        <w:t xml:space="preserve">Sistema exibe a lista ordenada por data/hora decrescente, com autor, ponto/roteiro afetado, campo alterado, valor anterior, valor novo e justificativa.</w:t>
      </w:r>
    </w:p>
    <w:bookmarkEnd w:id="405"/>
    <w:bookmarkStart w:id="406" w:name="fluxos-alternativos-e-de-exceção-18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3a. Nenhum registro de auditoria no período:</w:t>
      </w:r>
      <w:r>
        <w:t xml:space="preserve"> </w:t>
      </w:r>
      <w:r>
        <w:t xml:space="preserve">sistema exibe lista vazia com mensagem</w:t>
      </w:r>
      <w:r>
        <w:t xml:space="preserve"> </w:t>
      </w:r>
      <w:r>
        <w:t xml:space="preserve">“Nenhuma correção registrada no período”</w:t>
      </w:r>
      <w:r>
        <w:t xml:space="preserve">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2a. Período não informado:</w:t>
      </w:r>
      <w:r>
        <w:t xml:space="preserve"> </w:t>
      </w:r>
      <w:r>
        <w:t xml:space="preserve">sistema aplica um período padrão (últimos 30 dias).</w:t>
      </w:r>
    </w:p>
    <w:bookmarkEnd w:id="406"/>
    <w:bookmarkStart w:id="407" w:name="pós-condições-18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lista de registros de Auditoria exibida, restrita à Unidade do Supervisor local.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não se aplica (consulta somente leitura).</w:t>
      </w:r>
    </w:p>
    <w:bookmarkEnd w:id="407"/>
    <w:bookmarkStart w:id="408" w:name="regras-de-negócio-aplicadas-18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RN diretamente; aplica o princípio de isolamento por Unidade (</w:t>
      </w:r>
      <w:hyperlink r:id="rId378">
        <w:r>
          <w:rPr>
            <w:rStyle w:val="Hyperlink"/>
          </w:rPr>
          <w:t xml:space="preserve">constituição</w:t>
        </w:r>
      </w:hyperlink>
      <w:r>
        <w:t xml:space="preserve">, item 2).</w:t>
      </w:r>
    </w:p>
    <w:bookmarkEnd w:id="408"/>
    <w:bookmarkStart w:id="409" w:name="dados-18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(autorId, dataHoraCorrecao, entidade, campo, valorAnterior, valorNovo, justificativa, unidadeId).</w:t>
      </w:r>
    </w:p>
    <w:bookmarkEnd w:id="409"/>
    <w:bookmarkStart w:id="410" w:name="critérios-de-aceitação-18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existem 3 correções registradas na Unidade Centro no último mês,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dessa Unidade consulta a trilha de auditoria do período,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as 3 correções, mais recente primeiro.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uma correção foi feita em outra Unidade,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consulta a trilha de auditoria,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essa correção não aparece na lista (isolamento por Unidade).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nenhum filtro de período informado,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acessa a tela,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as correções dos últimos 30 dias por padrão.</w:t>
      </w:r>
    </w:p>
    <w:bookmarkEnd w:id="410"/>
    <w:bookmarkStart w:id="411" w:name="requisitos-não-funcionais-relevantes-18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65"/>
        </w:numPr>
      </w:pPr>
      <w:r>
        <w:t xml:space="preserve">RNF05 — trilha de auditoria completa e imutável.</w:t>
      </w:r>
    </w:p>
    <w:p>
      <w:pPr>
        <w:pStyle w:val="Compact"/>
        <w:numPr>
          <w:ilvl w:val="0"/>
          <w:numId w:val="1165"/>
        </w:numPr>
      </w:pPr>
      <w:r>
        <w:t xml:space="preserve">RNF03 (por analogia ao dashboard) — consulta deve responder em tempo hábil mesmo com histórico extenso; sem exigência numérica explícita da especificação para este UC.</w:t>
      </w:r>
    </w:p>
    <w:bookmarkEnd w:id="411"/>
    <w:bookmarkStart w:id="415" w:name="questões-em-aberto-19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545219"/>
            <wp:effectExtent b="0" l="0" r="0" t="0"/>
            <wp:docPr descr="UC17 — diagrama de robustez" title="" id="413" name="Picture"/>
            <a:graphic>
              <a:graphicData uri="http://schemas.openxmlformats.org/drawingml/2006/picture">
                <pic:pic>
                  <pic:nvPicPr>
                    <pic:cNvPr descr="../diagramas/cenarios/C5-correcao-de-registros/UC17-robustez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5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UC17 — diagrama de robustez</w:t>
      </w:r>
    </w:p>
    <w:bookmarkEnd w:id="415"/>
    <w:bookmarkEnd w:id="416"/>
    <w:bookmarkStart w:id="427" w:name="c6-acompanhamento-e-análise"/>
    <w:p>
      <w:pPr>
        <w:pStyle w:val="Heading3"/>
      </w:pPr>
      <w:r>
        <w:t xml:space="preserve">C6 — Acompanhamento e análise</w:t>
      </w:r>
    </w:p>
    <w:bookmarkStart w:id="417" w:name="objetivo-do-cenário-6"/>
    <w:p>
      <w:pPr>
        <w:pStyle w:val="Heading4"/>
      </w:pPr>
      <w:r>
        <w:t xml:space="preserve">Objetivo do cenário</w:t>
      </w:r>
    </w:p>
    <w:p>
      <w:pPr>
        <w:pStyle w:val="FirstParagraph"/>
      </w:pPr>
      <w:r>
        <w:t xml:space="preserve">Permitir que o Supervisor acompanhe o desempenho operacional da sua Unidade (tempo parado, custos, histórico) através de um dashboard e consultas detalhadas, e que o Entregador consulte o próprio histórico. Cobre a exportação de relatórios para uso fora do sistema.</w:t>
      </w:r>
    </w:p>
    <w:bookmarkEnd w:id="417"/>
    <w:bookmarkStart w:id="418" w:name="atores-8"/>
    <w:p>
      <w:pPr>
        <w:pStyle w:val="Heading4"/>
      </w:pPr>
      <w:r>
        <w:t xml:space="preserve">Atores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Supervisor local</w:t>
      </w:r>
      <w:r>
        <w:t xml:space="preserve"> </w:t>
      </w:r>
      <w:r>
        <w:t xml:space="preserve">(ator principal de UC18–UC21).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Entregador</w:t>
      </w:r>
      <w:r>
        <w:t xml:space="preserve"> </w:t>
      </w:r>
      <w:r>
        <w:t xml:space="preserve">(ator principal de UC22).</w:t>
      </w:r>
    </w:p>
    <w:bookmarkEnd w:id="418"/>
    <w:bookmarkStart w:id="419" w:name="casos-de-uso-do-cenário-5"/>
    <w:p>
      <w:pPr>
        <w:pStyle w:val="Heading4"/>
      </w:pPr>
      <w:r>
        <w:t xml:space="preserve">Casos de uso do cenário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Rastreio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UC18</w:t>
            </w:r>
          </w:p>
        </w:tc>
        <w:tc>
          <w:tcPr/>
          <w:p>
            <w:pPr>
              <w:pStyle w:val="Compact"/>
            </w:pPr>
            <w:r>
              <w:t xml:space="preserve">Visualizar dashboard de tempo parado (dia/mês/período)</w:t>
            </w:r>
          </w:p>
        </w:tc>
        <w:tc>
          <w:tcPr/>
          <w:p>
            <w:pPr>
              <w:pStyle w:val="Compact"/>
            </w:pPr>
            <w:r>
              <w:t xml:space="preserve">RF08, RNF03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UC19</w:t>
            </w:r>
          </w:p>
        </w:tc>
        <w:tc>
          <w:tcPr/>
          <w:p>
            <w:pPr>
              <w:pStyle w:val="Compact"/>
            </w:pPr>
            <w:r>
              <w:t xml:space="preserve">Consultar histórico de pontos e tempos com endereços</w:t>
            </w:r>
          </w:p>
        </w:tc>
        <w:tc>
          <w:tcPr/>
          <w:p>
            <w:pPr>
              <w:pStyle w:val="Compact"/>
            </w:pPr>
            <w:r>
              <w:t xml:space="preserve">RF07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UC20</w:t>
            </w:r>
          </w:p>
        </w:tc>
        <w:tc>
          <w:tcPr/>
          <w:p>
            <w:pPr>
              <w:pStyle w:val="Compact"/>
            </w:pPr>
            <w:r>
              <w:t xml:space="preserve">Consultar custo estimado do roteiro</w:t>
            </w:r>
          </w:p>
        </w:tc>
        <w:tc>
          <w:tcPr/>
          <w:p>
            <w:pPr>
              <w:pStyle w:val="Compac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UC21</w:t>
            </w:r>
          </w:p>
        </w:tc>
        <w:tc>
          <w:tcPr/>
          <w:p>
            <w:pPr>
              <w:pStyle w:val="Compact"/>
            </w:pPr>
            <w:r>
              <w:t xml:space="preserve">Exportar relatório —</w:t>
            </w:r>
            <w:r>
              <w:t xml:space="preserve"> </w:t>
            </w:r>
            <w:r>
              <w:rPr>
                <w:rStyle w:val="VerbatimChar"/>
              </w:rPr>
              <w:t xml:space="preserve">«extend»</w:t>
            </w:r>
            <w:r>
              <w:t xml:space="preserve"> </w:t>
            </w:r>
            <w:r>
              <w:t xml:space="preserve">de UC18 e UC19</w:t>
            </w:r>
          </w:p>
        </w:tc>
        <w:tc>
          <w:tcPr/>
          <w:p>
            <w:pPr>
              <w:pStyle w:val="Compact"/>
            </w:pPr>
            <w:r>
              <w:t xml:space="preserve">RF12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UC22</w:t>
            </w:r>
          </w:p>
        </w:tc>
        <w:tc>
          <w:tcPr/>
          <w:p>
            <w:pPr>
              <w:pStyle w:val="Compact"/>
            </w:pPr>
            <w:r>
              <w:t xml:space="preserve">Consultar o próprio histórico</w:t>
            </w:r>
          </w:p>
        </w:tc>
        <w:tc>
          <w:tcPr/>
          <w:p>
            <w:pPr>
              <w:pStyle w:val="Compact"/>
            </w:pPr>
            <w:r>
              <w:t xml:space="preserve">RF07, RNF06</w:t>
            </w:r>
          </w:p>
        </w:tc>
      </w:tr>
    </w:tbl>
    <w:bookmarkEnd w:id="419"/>
    <w:bookmarkStart w:id="420" w:name="pré-condições-gerais-do-cenário-6"/>
    <w:p>
      <w:pPr>
        <w:pStyle w:val="Heading4"/>
      </w:pPr>
      <w:r>
        <w:t xml:space="preserve">Pré-condições gerais do cenário</w:t>
      </w:r>
    </w:p>
    <w:p>
      <w:pPr>
        <w:pStyle w:val="Compact"/>
        <w:numPr>
          <w:ilvl w:val="0"/>
          <w:numId w:val="1167"/>
        </w:numPr>
      </w:pPr>
      <w:r>
        <w:t xml:space="preserve">Ator autenticado (UC00), pertencente a uma Unidade de um Estabelecimento.</w:t>
      </w:r>
    </w:p>
    <w:p>
      <w:pPr>
        <w:pStyle w:val="Compact"/>
        <w:numPr>
          <w:ilvl w:val="0"/>
          <w:numId w:val="1167"/>
        </w:numPr>
      </w:pPr>
      <w:r>
        <w:t xml:space="preserve">Existem Roteiros finalizados (UC14, cenário C4) com tempo parado, distância e custo calculados (UC15, UC23) para consulta.</w:t>
      </w:r>
    </w:p>
    <w:bookmarkEnd w:id="420"/>
    <w:bookmarkStart w:id="421" w:name="diagrama-de-casos-de-uso-6"/>
    <w:p>
      <w:pPr>
        <w:pStyle w:val="Heading4"/>
      </w:pPr>
      <w:r>
        <w:t xml:space="preserve">Diagrama de casos de uso</w:t>
      </w:r>
    </w:p>
    <w:p>
      <w:pPr>
        <w:pStyle w:val="FirstParagraph"/>
      </w:pPr>
      <w:r>
        <w:t xml:space="preserve">Ver</w:t>
      </w:r>
      <w:r>
        <w:t xml:space="preserve"> </w:t>
      </w:r>
      <w:hyperlink r:id="rId61">
        <w:r>
          <w:rPr>
            <w:rStyle w:val="VerbatimChar"/>
          </w:rPr>
          <w:t xml:space="preserve">casos-de-uso.puml</w:t>
        </w:r>
      </w:hyperlink>
      <w:r>
        <w:t xml:space="preserve">.</w:t>
      </w:r>
    </w:p>
    <w:bookmarkEnd w:id="421"/>
    <w:bookmarkStart w:id="426" w:name="decisões-aplicadas-neste-cenário-6"/>
    <w:p>
      <w:pPr>
        <w:pStyle w:val="Heading4"/>
      </w:pPr>
      <w:r>
        <w:t xml:space="preserve">Decisões aplicadas neste cenário</w:t>
      </w:r>
    </w:p>
    <w:p>
      <w:pPr>
        <w:pStyle w:val="Compact"/>
        <w:numPr>
          <w:ilvl w:val="0"/>
          <w:numId w:val="1168"/>
        </w:numPr>
      </w:pPr>
      <w:hyperlink r:id="rId422">
        <w:r>
          <w:rPr>
            <w:rStyle w:val="Hyperlink"/>
          </w:rPr>
          <w:t xml:space="preserve">ADR-003</w:t>
        </w:r>
      </w:hyperlink>
      <w:r>
        <w:t xml:space="preserve"> </w:t>
      </w:r>
      <w:r>
        <w:t xml:space="preserve">— Entregador só consulta o próprio histórico (UC22).</w:t>
      </w:r>
    </w:p>
    <w:p>
      <w:pPr>
        <w:pStyle w:val="Compact"/>
        <w:numPr>
          <w:ilvl w:val="0"/>
          <w:numId w:val="1168"/>
        </w:numPr>
      </w:pPr>
      <w:hyperlink r:id="rId91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e</w:t>
      </w:r>
      <w:r>
        <w:t xml:space="preserve"> </w:t>
      </w:r>
      <w:hyperlink r:id="rId278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— UC20 é uma consulta ao custo já calculado por UC23 (cenário C4); não recalcula.</w:t>
      </w:r>
    </w:p>
    <w:p>
      <w:pPr>
        <w:pStyle w:val="Compact"/>
        <w:numPr>
          <w:ilvl w:val="0"/>
          <w:numId w:val="1168"/>
        </w:numPr>
      </w:pPr>
      <w:r>
        <w:t xml:space="preserve">Formato de exportação de UC21 decidido como CSV (ver spec do UC21) por simplicidade de implementação no MVP, sem necessidade de biblioteca de geração de PDF.</w:t>
      </w:r>
    </w:p>
    <w:p>
      <w:pPr>
        <w:pStyle w:val="CaptionedFigure"/>
      </w:pPr>
      <w:r>
        <w:drawing>
          <wp:inline>
            <wp:extent cx="5334000" cy="5973280"/>
            <wp:effectExtent b="0" l="0" r="0" t="0"/>
            <wp:docPr descr="Diagrama de casos de uso — C6-acompanhamento-e-analise" title="" id="424" name="Picture"/>
            <a:graphic>
              <a:graphicData uri="http://schemas.openxmlformats.org/drawingml/2006/picture">
                <pic:pic>
                  <pic:nvPicPr>
                    <pic:cNvPr descr="../diagramas/cenarios/C6-acompanhamento-e-analise/C6-casos-de-uso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— C6-acompanhamento-e-analise</w:t>
      </w:r>
    </w:p>
    <w:bookmarkEnd w:id="426"/>
    <w:bookmarkEnd w:id="427"/>
    <w:bookmarkStart w:id="442" w:name="X14683a21f9fdae237dfc171941b3da4699f27aa"/>
    <w:p>
      <w:pPr>
        <w:pStyle w:val="Heading3"/>
      </w:pPr>
      <w:r>
        <w:t xml:space="preserve">UC18 — Visualizar dashboard de tempo parado (dia/mês/período)</w:t>
      </w:r>
    </w:p>
    <w:bookmarkStart w:id="428" w:name="cabeçalho-19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UC18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Visualizar dashboard de tempo parado (dia/mês/período)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C6 — Acompanhamento e análise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RF08, RNF03</w:t>
      </w:r>
    </w:p>
    <w:bookmarkEnd w:id="428"/>
    <w:bookmarkStart w:id="429" w:name="objetivo-19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visualizar gráficos de tempo parado por dia, mês e período para identificar gargalos na operação da minha Unidade.</w:t>
      </w:r>
    </w:p>
    <w:bookmarkEnd w:id="429"/>
    <w:bookmarkStart w:id="430" w:name="pré-condições-e-gatilho-19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autenticado; existem Roteiros finalizados na Unidade com</w:t>
      </w:r>
      <w:r>
        <w:t xml:space="preserve"> </w:t>
      </w:r>
      <w:r>
        <w:rPr>
          <w:rStyle w:val="VerbatimChar"/>
        </w:rPr>
        <w:t xml:space="preserve">tempoTotalParado</w:t>
      </w:r>
      <w:r>
        <w:t xml:space="preserve"> </w:t>
      </w:r>
      <w:r>
        <w:t xml:space="preserve">calculado (UC14/UC15, cenário C4).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acessa a tela de dashboard.</w:t>
      </w:r>
    </w:p>
    <w:bookmarkEnd w:id="430"/>
    <w:bookmarkStart w:id="431" w:name="fluxo-principal-19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70"/>
        </w:numPr>
      </w:pPr>
      <w:r>
        <w:t xml:space="preserve">Supervisor local acessa a tela de dashboard.</w:t>
      </w:r>
    </w:p>
    <w:p>
      <w:pPr>
        <w:pStyle w:val="Compact"/>
        <w:numPr>
          <w:ilvl w:val="0"/>
          <w:numId w:val="1170"/>
        </w:numPr>
      </w:pPr>
      <w:r>
        <w:t xml:space="preserve">Sistema exibe, por padrão, o recorte</w:t>
      </w:r>
      <w:r>
        <w:t xml:space="preserve"> </w:t>
      </w:r>
      <w:r>
        <w:t xml:space="preserve">“dia”</w:t>
      </w:r>
      <w:r>
        <w:t xml:space="preserve"> </w:t>
      </w:r>
      <w:r>
        <w:t xml:space="preserve">(data corrente) com o tempo parado agregado por Entregador/Roteiro da Unidade.</w:t>
      </w:r>
    </w:p>
    <w:p>
      <w:pPr>
        <w:pStyle w:val="Compact"/>
        <w:numPr>
          <w:ilvl w:val="0"/>
          <w:numId w:val="1170"/>
        </w:numPr>
      </w:pPr>
      <w:r>
        <w:t xml:space="preserve">Supervisor local seleciona o recorte desejado: dia, mês ou período (intervalo de datas).</w:t>
      </w:r>
    </w:p>
    <w:p>
      <w:pPr>
        <w:pStyle w:val="Compact"/>
        <w:numPr>
          <w:ilvl w:val="0"/>
          <w:numId w:val="1170"/>
        </w:numPr>
      </w:pPr>
      <w:r>
        <w:t xml:space="preserve">Sistema consulta os Roteiros finalizados da Unidade no recorte selecionado e agrega o tempo parado.</w:t>
      </w:r>
    </w:p>
    <w:p>
      <w:pPr>
        <w:pStyle w:val="Compact"/>
        <w:numPr>
          <w:ilvl w:val="0"/>
          <w:numId w:val="1170"/>
        </w:numPr>
      </w:pPr>
      <w:r>
        <w:t xml:space="preserve">Sistema exibe o gráfico correspondente, junto de um resumo numérico (total e média de tempo parado no recorte).</w:t>
      </w:r>
    </w:p>
    <w:bookmarkEnd w:id="431"/>
    <w:bookmarkStart w:id="432" w:name="fluxos-alternativos-e-de-exceção-19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3a. Recorte</w:t>
      </w:r>
      <w:r>
        <w:rPr>
          <w:b/>
          <w:bCs/>
        </w:rPr>
        <w:t xml:space="preserve"> </w:t>
      </w:r>
      <w:r>
        <w:rPr>
          <w:b/>
          <w:bCs/>
        </w:rPr>
        <w:t xml:space="preserve">“período”</w:t>
      </w:r>
      <w:r>
        <w:rPr>
          <w:b/>
          <w:bCs/>
        </w:rPr>
        <w:t xml:space="preserve"> </w:t>
      </w:r>
      <w:r>
        <w:rPr>
          <w:b/>
          <w:bCs/>
        </w:rPr>
        <w:t xml:space="preserve">com data final anterior à inicial:</w:t>
      </w:r>
      <w:r>
        <w:t xml:space="preserve"> </w:t>
      </w:r>
      <w:r>
        <w:t xml:space="preserve">sistema bloqueia a consulta e solicita um intervalo válido.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4a. Nenhum roteiro finalizado no recorte selecionado:</w:t>
      </w:r>
      <w:r>
        <w:t xml:space="preserve"> </w:t>
      </w:r>
      <w:r>
        <w:t xml:space="preserve">sistema exibe o gráfico vazio com a mensagem</w:t>
      </w:r>
      <w:r>
        <w:t xml:space="preserve"> </w:t>
      </w:r>
      <w:r>
        <w:t xml:space="preserve">“Nenhum dado disponível para o período selecionado”</w:t>
      </w:r>
      <w:r>
        <w:t xml:space="preserve">.</w:t>
      </w:r>
    </w:p>
    <w:bookmarkEnd w:id="432"/>
    <w:bookmarkStart w:id="433" w:name="pós-condições-19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gráfico e resumo exibidos para o recorte selecionado.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dado exibido; recorte anterior permanece na tela.</w:t>
      </w:r>
    </w:p>
    <w:bookmarkEnd w:id="433"/>
    <w:bookmarkStart w:id="434" w:name="regras-de-negócio-aplicadas-19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73"/>
        </w:numPr>
      </w:pPr>
      <w:r>
        <w:t xml:space="preserve">Nenhuma RN de negócio diretamente aplicável — o cálculo de tempo parado já foi feito por UC15 (RN01–RN03); este UC apenas agrega e exibe.</w:t>
      </w:r>
    </w:p>
    <w:bookmarkEnd w:id="434"/>
    <w:bookmarkStart w:id="435" w:name="dados-19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 </w:t>
      </w:r>
      <w:r>
        <w:t xml:space="preserve">(data, entregadorId, unidadeId, tempoTotalParado, status = Finalizado), filtrado por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do Supervisor local autenticado e pelo recorte de data.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Escrita:</w:t>
      </w:r>
      <w:r>
        <w:t xml:space="preserve"> </w:t>
      </w:r>
      <w:r>
        <w:t xml:space="preserve">nenhuma.</w:t>
      </w:r>
    </w:p>
    <w:bookmarkEnd w:id="435"/>
    <w:bookmarkStart w:id="436" w:name="critérios-de-aceitação-19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3 roteiros finalizados hoje na Unidade Centro com tempos totais parados de 75, 40 e 60 minutos,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visualiza o recorte</w:t>
      </w:r>
      <w:r>
        <w:t xml:space="preserve"> </w:t>
      </w:r>
      <w:r>
        <w:t xml:space="preserve">“dia”</w:t>
      </w:r>
      <w:r>
        <w:t xml:space="preserve">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o gráfico com esses 3 roteiros e o total agregado de 175 minutos.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recorte</w:t>
      </w:r>
      <w:r>
        <w:t xml:space="preserve"> </w:t>
      </w:r>
      <w:r>
        <w:t xml:space="preserve">“período”</w:t>
      </w:r>
      <w:r>
        <w:t xml:space="preserve"> </w:t>
      </w:r>
      <w:r>
        <w:t xml:space="preserve">de 01/09/2026 a 24/09/2026 sem nenhum roteiro finalizado nesse intervalo,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consulta,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</w:t>
      </w:r>
      <w:r>
        <w:t xml:space="preserve"> </w:t>
      </w:r>
      <w:r>
        <w:t xml:space="preserve">“Nenhum dado disponível para o período selecionado”</w:t>
      </w:r>
      <w:r>
        <w:t xml:space="preserve">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recorte</w:t>
      </w:r>
      <w:r>
        <w:t xml:space="preserve"> </w:t>
      </w:r>
      <w:r>
        <w:t xml:space="preserve">“período”</w:t>
      </w:r>
      <w:r>
        <w:t xml:space="preserve"> </w:t>
      </w:r>
      <w:r>
        <w:t xml:space="preserve">com data final anterior à inicial,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consultar,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solicita um intervalo válido.</w:t>
      </w:r>
    </w:p>
    <w:bookmarkEnd w:id="436"/>
    <w:bookmarkStart w:id="437" w:name="requisitos-não-funcionais-relevantes-19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RNF03</w:t>
      </w:r>
      <w:r>
        <w:t xml:space="preserve"> </w:t>
      </w:r>
      <w:r>
        <w:t xml:space="preserve">— tempo de resposta do dashboard inferior a 3 segundos para consultas de até 12 meses. Atendido por agregações pré-calculadas por Roteiro (campo</w:t>
      </w:r>
      <w:r>
        <w:t xml:space="preserve"> </w:t>
      </w:r>
      <w:r>
        <w:rPr>
          <w:rStyle w:val="VerbatimChar"/>
        </w:rPr>
        <w:t xml:space="preserve">tempoTotalParado</w:t>
      </w:r>
      <w:r>
        <w:t xml:space="preserve"> </w:t>
      </w:r>
      <w:r>
        <w:t xml:space="preserve">já persistido por UC15/UC14, não recalculado a cada consulta) e por índice composto em</w:t>
      </w:r>
      <w:r>
        <w:t xml:space="preserve"> </w:t>
      </w:r>
      <w:r>
        <w:rPr>
          <w:rStyle w:val="VerbatimChar"/>
        </w:rPr>
        <w:t xml:space="preserve">(unidadeId, data)</w:t>
      </w:r>
      <w:r>
        <w:t xml:space="preserve"> </w:t>
      </w:r>
      <w:r>
        <w:t xml:space="preserve">na tabela de Roteiro.</w:t>
      </w:r>
    </w:p>
    <w:p>
      <w:pPr>
        <w:pStyle w:val="Compact"/>
        <w:numPr>
          <w:ilvl w:val="0"/>
          <w:numId w:val="1176"/>
        </w:numPr>
      </w:pPr>
      <w:r>
        <w:t xml:space="preserve">RNF02 — interface responsiva (desktop, principalmente, mas acessível em mobile).</w:t>
      </w:r>
    </w:p>
    <w:bookmarkEnd w:id="437"/>
    <w:bookmarkStart w:id="441" w:name="questões-em-aberto-20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— granularidade dos recortes (dia/mês/período) e estratégia de performance (RNF03) resolvidas diretamente na spec, conforme boas práticas de agregação para dashboards de MVP.</w:t>
      </w:r>
    </w:p>
    <w:p>
      <w:pPr>
        <w:pStyle w:val="CaptionedFigure"/>
      </w:pPr>
      <w:r>
        <w:drawing>
          <wp:inline>
            <wp:extent cx="5334000" cy="3044010"/>
            <wp:effectExtent b="0" l="0" r="0" t="0"/>
            <wp:docPr descr="UC18 — diagrama de robustez" title="" id="439" name="Picture"/>
            <a:graphic>
              <a:graphicData uri="http://schemas.openxmlformats.org/drawingml/2006/picture">
                <pic:pic>
                  <pic:nvPicPr>
                    <pic:cNvPr descr="../diagramas/cenarios/C6-acompanhamento-e-analise/UC18-robustez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UC18 — diagrama de robustez</w:t>
      </w:r>
    </w:p>
    <w:bookmarkEnd w:id="441"/>
    <w:bookmarkEnd w:id="442"/>
    <w:bookmarkStart w:id="457" w:name="X6f18f757e1f8464d8a31a1f56ee4dffa7684f60"/>
    <w:p>
      <w:pPr>
        <w:pStyle w:val="Heading3"/>
      </w:pPr>
      <w:r>
        <w:t xml:space="preserve">UC19 — Consultar histórico de pontos e tempos com endereços</w:t>
      </w:r>
    </w:p>
    <w:bookmarkStart w:id="443" w:name="cabeçalho-20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UC19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Consultar histórico de pontos e tempos com endereços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C6 — Acompanhamento e análise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Must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RF07</w:t>
      </w:r>
    </w:p>
    <w:bookmarkEnd w:id="443"/>
    <w:bookmarkStart w:id="444" w:name="objetivo-20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consultar o histórico detalhado de pontos e tempos parados por período, com os endereços de cada ponto, para investigar a operação de qualquer Entregador da minha Unidade.</w:t>
      </w:r>
    </w:p>
    <w:bookmarkEnd w:id="444"/>
    <w:bookmarkStart w:id="445" w:name="pré-condições-e-gatilho-20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acessa a tela de histórico e informa um período (e, opcionalmente, um Entregador específico).</w:t>
      </w:r>
    </w:p>
    <w:bookmarkEnd w:id="445"/>
    <w:bookmarkStart w:id="446" w:name="fluxo-principal-20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78"/>
        </w:numPr>
      </w:pPr>
      <w:r>
        <w:t xml:space="preserve">Supervisor local acessa a tela de histórico.</w:t>
      </w:r>
    </w:p>
    <w:p>
      <w:pPr>
        <w:pStyle w:val="Compact"/>
        <w:numPr>
          <w:ilvl w:val="0"/>
          <w:numId w:val="1178"/>
        </w:numPr>
      </w:pPr>
      <w:r>
        <w:t xml:space="preserve">Supervisor local informa o período (data inicial e final) e, opcionalmente, filtra por Entregador.</w:t>
      </w:r>
    </w:p>
    <w:p>
      <w:pPr>
        <w:pStyle w:val="Compact"/>
        <w:numPr>
          <w:ilvl w:val="0"/>
          <w:numId w:val="1178"/>
        </w:numPr>
      </w:pPr>
      <w:r>
        <w:t xml:space="preserve">Sistema busca os Roteiros finalizados da Unidade no período, com seus Pontos (endereço, horaChegada, horaSaida, tempoParado).</w:t>
      </w:r>
    </w:p>
    <w:p>
      <w:pPr>
        <w:pStyle w:val="Compact"/>
        <w:numPr>
          <w:ilvl w:val="0"/>
          <w:numId w:val="1178"/>
        </w:numPr>
      </w:pPr>
      <w:r>
        <w:t xml:space="preserve">Sistema exibe a lista de Roteiros e, para cada um, os Pontos em ordem sequencial com endereço e tempo parado.</w:t>
      </w:r>
    </w:p>
    <w:bookmarkEnd w:id="446"/>
    <w:bookmarkStart w:id="447" w:name="fluxos-alternativos-e-de-exceção-20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2a. Período inválido (data final anterior à inicial):</w:t>
      </w:r>
      <w:r>
        <w:t xml:space="preserve"> </w:t>
      </w:r>
      <w:r>
        <w:t xml:space="preserve">sistema bloqueia e solicita um intervalo válido.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3a. Nenhum roteiro no período/filtro informado:</w:t>
      </w:r>
      <w:r>
        <w:t xml:space="preserve"> </w:t>
      </w:r>
      <w:r>
        <w:t xml:space="preserve">sistema exibe</w:t>
      </w:r>
      <w:r>
        <w:t xml:space="preserve"> </w:t>
      </w:r>
      <w:r>
        <w:t xml:space="preserve">“Nenhum registro encontrado para os filtros selecionados”</w:t>
      </w:r>
      <w:r>
        <w:t xml:space="preserve">.</w:t>
      </w:r>
    </w:p>
    <w:bookmarkEnd w:id="447"/>
    <w:bookmarkStart w:id="448" w:name="pós-condições-20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lista de Roteiros e Pontos do período exibida.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dado exibido.</w:t>
      </w:r>
    </w:p>
    <w:bookmarkEnd w:id="448"/>
    <w:bookmarkStart w:id="449" w:name="regras-de-negócio-aplicadas-20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RN de negócio diretamente aplicável — consulta de dados já calculados por UC15 (cenário C4).</w:t>
      </w:r>
    </w:p>
    <w:bookmarkEnd w:id="449"/>
    <w:bookmarkStart w:id="450" w:name="dados-20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 </w:t>
      </w:r>
      <w:r>
        <w:t xml:space="preserve">(data, entregadorId, unidadeId, status),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(endereço, ordem, horaChegada, horaSaida, tempoParado), filtrados por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do Supervisor local autenticado.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Escrita:</w:t>
      </w:r>
      <w:r>
        <w:t xml:space="preserve"> </w:t>
      </w:r>
      <w:r>
        <w:t xml:space="preserve">nenhuma.</w:t>
      </w:r>
    </w:p>
    <w:bookmarkEnd w:id="450"/>
    <w:bookmarkStart w:id="451" w:name="critérios-de-aceitação-20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finalizado em 20/09/2026 com 4 pontos e seus endereços/tempos parados,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consulta o histórico desse período,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o roteiro com os 4 pontos, cada um com endereço e tempo parado.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filtro por Entregador específico sem nenhum roteiro no período,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consulta,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</w:t>
      </w:r>
      <w:r>
        <w:t xml:space="preserve"> </w:t>
      </w:r>
      <w:r>
        <w:t xml:space="preserve">“Nenhum registro encontrado para os filtros selecionados”</w:t>
      </w:r>
      <w:r>
        <w:t xml:space="preserve">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período com data final anterior à inicial,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consultar,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solicita um intervalo válido.</w:t>
      </w:r>
    </w:p>
    <w:bookmarkEnd w:id="451"/>
    <w:bookmarkStart w:id="452" w:name="requisitos-não-funcionais-relevantes-20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83"/>
        </w:numPr>
      </w:pPr>
      <w:r>
        <w:t xml:space="preserve">RNF01 — depende da persistência do histórico completo.</w:t>
      </w:r>
    </w:p>
    <w:bookmarkEnd w:id="452"/>
    <w:bookmarkStart w:id="456" w:name="questões-em-aberto-21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116666"/>
            <wp:effectExtent b="0" l="0" r="0" t="0"/>
            <wp:docPr descr="UC19 — diagrama de robustez" title="" id="454" name="Picture"/>
            <a:graphic>
              <a:graphicData uri="http://schemas.openxmlformats.org/drawingml/2006/picture">
                <pic:pic>
                  <pic:nvPicPr>
                    <pic:cNvPr descr="../diagramas/cenarios/C6-acompanhamento-e-analise/UC19-robustez.png" id="455" name="Picture"/>
                    <pic:cNvPicPr>
                      <a:picLocks noChangeArrowheads="1"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UC19 — diagrama de robustez</w:t>
      </w:r>
    </w:p>
    <w:bookmarkEnd w:id="456"/>
    <w:bookmarkEnd w:id="457"/>
    <w:bookmarkStart w:id="472" w:name="uc20-consultar-custo-estimado-do-roteiro"/>
    <w:p>
      <w:pPr>
        <w:pStyle w:val="Heading3"/>
      </w:pPr>
      <w:r>
        <w:t xml:space="preserve">UC20 — Consultar custo estimado do roteiro</w:t>
      </w:r>
    </w:p>
    <w:bookmarkStart w:id="458" w:name="cabeçalho-21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UC20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Consultar custo estimado do roteiro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C6 — Acompanhamento e análise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Should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RF11 (ver</w:t>
      </w:r>
      <w:r>
        <w:t xml:space="preserve"> </w:t>
      </w:r>
      <w:hyperlink r:id="rId278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— este UC apenas consulta o valor já calculado por UC23, cenário C4; não recalcula)</w:t>
      </w:r>
    </w:p>
    <w:bookmarkEnd w:id="458"/>
    <w:bookmarkStart w:id="459" w:name="objetivo-21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consultar o custo estimado de um roteiro finalizado para acompanhar o custo operacional da minha Unidade.</w:t>
      </w:r>
    </w:p>
    <w:bookmarkEnd w:id="459"/>
    <w:bookmarkStart w:id="460" w:name="pré-condições-e-gatilho-21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autenticado; existe ao menos um Roteiro finalizado com</w:t>
      </w:r>
      <w:r>
        <w:t xml:space="preserve"> </w:t>
      </w:r>
      <w:r>
        <w:rPr>
          <w:rStyle w:val="VerbatimChar"/>
        </w:rPr>
        <w:t xml:space="preserve">custoEstimado</w:t>
      </w:r>
      <w:r>
        <w:t xml:space="preserve"> </w:t>
      </w:r>
      <w:r>
        <w:t xml:space="preserve">calculado (UC14 → UC23, cenário C4).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acessa a tela de detalhe de um Roteiro finalizado.</w:t>
      </w:r>
    </w:p>
    <w:bookmarkEnd w:id="460"/>
    <w:bookmarkStart w:id="461" w:name="fluxo-principal-21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85"/>
        </w:numPr>
      </w:pPr>
      <w:r>
        <w:t xml:space="preserve">Supervisor local seleciona um Roteiro finalizado (via histórico, UC19, ou lista de roteiros da Unidade).</w:t>
      </w:r>
    </w:p>
    <w:p>
      <w:pPr>
        <w:pStyle w:val="Compact"/>
        <w:numPr>
          <w:ilvl w:val="0"/>
          <w:numId w:val="1185"/>
        </w:numPr>
      </w:pPr>
      <w:r>
        <w:t xml:space="preserve">Sistema busca</w:t>
      </w:r>
      <w:r>
        <w:t xml:space="preserve"> </w:t>
      </w:r>
      <w:r>
        <w:rPr>
          <w:rStyle w:val="VerbatimChar"/>
        </w:rPr>
        <w:t xml:space="preserve">distanciaTotal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custoEstimado</w:t>
      </w:r>
      <w:r>
        <w:t xml:space="preserve"> </w:t>
      </w:r>
      <w:r>
        <w:t xml:space="preserve">já gravados no Roteiro (calculados por UC23 ao finalizar).</w:t>
      </w:r>
    </w:p>
    <w:p>
      <w:pPr>
        <w:pStyle w:val="Compact"/>
        <w:numPr>
          <w:ilvl w:val="0"/>
          <w:numId w:val="1185"/>
        </w:numPr>
      </w:pPr>
      <w:r>
        <w:t xml:space="preserve">Sistema exibe o custo estimado, a distância percorrida e os parâmetros usados no cálculo (combustível, rendimento km/litro do Entregador).</w:t>
      </w:r>
    </w:p>
    <w:bookmarkEnd w:id="461"/>
    <w:bookmarkStart w:id="462" w:name="fluxos-alternativos-e-de-exceção-21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1a. Roteiro selecionado ainda não finalizado:</w:t>
      </w:r>
      <w:r>
        <w:t xml:space="preserve"> </w:t>
      </w:r>
      <w:r>
        <w:t xml:space="preserve">sistema informa que o custo só está disponível após a finalização do roteiro (UC14) e não exibe valor.</w:t>
      </w:r>
    </w:p>
    <w:bookmarkEnd w:id="462"/>
    <w:bookmarkStart w:id="463" w:name="pós-condições-21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custo estimado e distância exibidos.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valor exibido; mensagem informativa.</w:t>
      </w:r>
    </w:p>
    <w:bookmarkEnd w:id="463"/>
    <w:bookmarkStart w:id="464" w:name="regras-de-negócio-aplicadas-21"/>
    <w:p>
      <w:pPr>
        <w:pStyle w:val="Heading4"/>
      </w:pPr>
      <w:r>
        <w:t xml:space="preserve">7. Regras de negócio aplicadas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RN07</w:t>
      </w:r>
      <w:r>
        <w:t xml:space="preserve"> </w:t>
      </w:r>
      <w:r>
        <w:t xml:space="preserve">(aplicada por UC23 no momento do cálculo, apenas exibida aqui): custo = combustível × rendimento km/litro × distância percorrida.</w:t>
      </w:r>
    </w:p>
    <w:bookmarkEnd w:id="464"/>
    <w:bookmarkStart w:id="465" w:name="dados-21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Roteiro.distanciaTotal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Roteiro.custoEstimado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Roteiro.status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Entregador.rendimentoKmLitro</w:t>
      </w:r>
      <w:r>
        <w:t xml:space="preserve">;</w:t>
      </w:r>
      <w:r>
        <w:t xml:space="preserve"> </w:t>
      </w:r>
      <w:r>
        <w:rPr>
          <w:rStyle w:val="VerbatimChar"/>
        </w:rPr>
        <w:t xml:space="preserve">Parametro.valorCombustivel</w:t>
      </w:r>
      <w:r>
        <w:t xml:space="preserve"> </w:t>
      </w:r>
      <w:r>
        <w:t xml:space="preserve">(para exibição informativa dos parâmetros usados).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Escrita:</w:t>
      </w:r>
      <w:r>
        <w:t xml:space="preserve"> </w:t>
      </w:r>
      <w:r>
        <w:t xml:space="preserve">nenhuma.</w:t>
      </w:r>
    </w:p>
    <w:bookmarkEnd w:id="465"/>
    <w:bookmarkStart w:id="466" w:name="critérios-de-aceitação-21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finalizado com</w:t>
      </w:r>
      <w:r>
        <w:t xml:space="preserve"> </w:t>
      </w:r>
      <w:r>
        <w:rPr>
          <w:rStyle w:val="VerbatimChar"/>
        </w:rPr>
        <w:t xml:space="preserve">distanciaTotal = 42 km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custoEstimado = R$ 21,00</w:t>
      </w:r>
      <w:r>
        <w:t xml:space="preserve">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consulta o custo,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exatamente esses valores, sem recalcular.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roteiro ainda em andamento (não finalizado),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consultar seu custo,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informa que o custo estará disponível após a finalização.</w:t>
      </w:r>
    </w:p>
    <w:bookmarkEnd w:id="466"/>
    <w:bookmarkStart w:id="467" w:name="requisitos-não-funcionais-relevantes-21"/>
    <w:p>
      <w:pPr>
        <w:pStyle w:val="Heading4"/>
      </w:pPr>
      <w:r>
        <w:t xml:space="preserve">10. Requisitos não funcionais relevantes</w:t>
      </w:r>
    </w:p>
    <w:p>
      <w:pPr>
        <w:pStyle w:val="FirstParagraph"/>
      </w:pPr>
      <w:r>
        <w:t xml:space="preserve">Nenhum diretamente além dos já cobertos por UC23.</w:t>
      </w:r>
    </w:p>
    <w:bookmarkEnd w:id="467"/>
    <w:bookmarkStart w:id="471" w:name="questões-em-aberto-22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500312"/>
            <wp:effectExtent b="0" l="0" r="0" t="0"/>
            <wp:docPr descr="UC20 — diagrama de robustez" title="" id="469" name="Picture"/>
            <a:graphic>
              <a:graphicData uri="http://schemas.openxmlformats.org/drawingml/2006/picture">
                <pic:pic>
                  <pic:nvPicPr>
                    <pic:cNvPr descr="../diagramas/cenarios/C6-acompanhamento-e-analise/UC20-robustez.png" id="470" name="Picture"/>
                    <pic:cNvPicPr>
                      <a:picLocks noChangeArrowheads="1"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UC20 — diagrama de robustez</w:t>
      </w:r>
    </w:p>
    <w:bookmarkEnd w:id="471"/>
    <w:bookmarkEnd w:id="472"/>
    <w:bookmarkStart w:id="487" w:name="uc21-exportar-relatório"/>
    <w:p>
      <w:pPr>
        <w:pStyle w:val="Heading3"/>
      </w:pPr>
      <w:r>
        <w:t xml:space="preserve">UC21 — Exportar relatório</w:t>
      </w:r>
    </w:p>
    <w:bookmarkStart w:id="473" w:name="cabeçalho-22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UC21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Exportar relatório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C6 — Acompanhamento e análise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Supervisor local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Could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RF12 —</w:t>
      </w:r>
      <w:r>
        <w:t xml:space="preserve"> </w:t>
      </w:r>
      <w:r>
        <w:rPr>
          <w:rStyle w:val="VerbatimChar"/>
        </w:rPr>
        <w:t xml:space="preserve">«extend»</w:t>
      </w:r>
      <w:r>
        <w:t xml:space="preserve"> </w:t>
      </w:r>
      <w:r>
        <w:t xml:space="preserve">de UC18 (dashboard) e UC19 (histórico)</w:t>
      </w:r>
    </w:p>
    <w:bookmarkEnd w:id="473"/>
    <w:bookmarkStart w:id="474" w:name="objetivo-22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Supervisor local, quero exportar os dados que estou visualizando no dashboard ou no histórico, para analisá-los fora do sistema.</w:t>
      </w:r>
    </w:p>
    <w:bookmarkEnd w:id="474"/>
    <w:bookmarkStart w:id="475" w:name="pré-condições-e-gatilho-22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Supervisor local está com uma consulta de UC18 ou UC19 aberta, com um recorte/período já definido.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Supervisor local aciona</w:t>
      </w:r>
      <w:r>
        <w:t xml:space="preserve"> </w:t>
      </w:r>
      <w:r>
        <w:t xml:space="preserve">“Exportar”</w:t>
      </w:r>
      <w:r>
        <w:t xml:space="preserve"> </w:t>
      </w:r>
      <w:r>
        <w:t xml:space="preserve">na tela de dashboard (UC18) ou de histórico (UC19).</w:t>
      </w:r>
    </w:p>
    <w:bookmarkEnd w:id="475"/>
    <w:bookmarkStart w:id="476" w:name="fluxo-principal-22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92"/>
        </w:numPr>
      </w:pPr>
      <w:r>
        <w:t xml:space="preserve">Supervisor local aciona</w:t>
      </w:r>
      <w:r>
        <w:t xml:space="preserve"> </w:t>
      </w:r>
      <w:r>
        <w:t xml:space="preserve">“Exportar”</w:t>
      </w:r>
      <w:r>
        <w:t xml:space="preserve"> </w:t>
      </w:r>
      <w:r>
        <w:t xml:space="preserve">a partir da tela de UC18 ou UC19.</w:t>
      </w:r>
    </w:p>
    <w:p>
      <w:pPr>
        <w:pStyle w:val="Compact"/>
        <w:numPr>
          <w:ilvl w:val="0"/>
          <w:numId w:val="1192"/>
        </w:numPr>
      </w:pPr>
      <w:r>
        <w:t xml:space="preserve">Sistema gera um arquivo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com os dados atualmente filtrados (mesmo recorte/período/filtro da consulta em tela). Formato CSV escolhido por ser simples de gerar e consumir (Excel/planilhas), sem exigir biblioteca de geração de PDF no MVP.</w:t>
      </w:r>
    </w:p>
    <w:p>
      <w:pPr>
        <w:pStyle w:val="Compact"/>
        <w:numPr>
          <w:ilvl w:val="0"/>
          <w:numId w:val="1192"/>
        </w:numPr>
      </w:pPr>
      <w:r>
        <w:t xml:space="preserve">Sistema disponibiliza o arquivo para download.</w:t>
      </w:r>
    </w:p>
    <w:bookmarkEnd w:id="476"/>
    <w:bookmarkStart w:id="477" w:name="fluxos-alternativos-e-de-exceção-22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2a. Consulta de origem sem nenhum dado (lista vazia):</w:t>
      </w:r>
      <w:r>
        <w:t xml:space="preserve"> </w:t>
      </w:r>
      <w:r>
        <w:t xml:space="preserve">sistema informa que não há dados para exportar e não gera arquivo.</w:t>
      </w:r>
    </w:p>
    <w:bookmarkEnd w:id="477"/>
    <w:bookmarkStart w:id="478" w:name="pós-condições-22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arquivo CSV disponibilizado para download com os dados do recorte/período/filtro vigente.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arquivo gerado.</w:t>
      </w:r>
    </w:p>
    <w:bookmarkEnd w:id="478"/>
    <w:bookmarkStart w:id="479" w:name="regras-de-negócio-aplicadas-22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— reaproveita os dados já filtrados/calculados por UC18 ou UC19.</w:t>
      </w:r>
    </w:p>
    <w:bookmarkEnd w:id="479"/>
    <w:bookmarkStart w:id="480" w:name="dados-22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Leitura:</w:t>
      </w:r>
      <w:r>
        <w:t xml:space="preserve"> </w:t>
      </w:r>
      <w:r>
        <w:t xml:space="preserve">os mesmos dados já lidos pelo caso de uso estendido (UC18: agregados de tempo parado; UC19: pontos/tempos/endereços).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Escrita:</w:t>
      </w:r>
      <w:r>
        <w:t xml:space="preserve"> </w:t>
      </w:r>
      <w:r>
        <w:t xml:space="preserve">nenhuma persistente — gera um arquivo de saída (CSV) para download.</w:t>
      </w:r>
    </w:p>
    <w:bookmarkEnd w:id="480"/>
    <w:bookmarkStart w:id="481" w:name="critérios-de-aceitação-22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uma consulta de histórico (UC19) filtrada por setembro/2026 com 5 roteiros,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exporta,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gera um CSV com as 5 linhas de roteiro (e seus pontos) correspondentes ao filtro.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uma consulta de dashboard (UC18) sem nenhum roteiro no recorte selecionado,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o Supervisor local tenta exportar,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informa que não há dados para exportar.</w:t>
      </w:r>
    </w:p>
    <w:bookmarkEnd w:id="481"/>
    <w:bookmarkStart w:id="482" w:name="requisitos-não-funcionais-relevantes-22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197"/>
        </w:numPr>
      </w:pPr>
      <w:r>
        <w:t xml:space="preserve">RNF01 — dados exportados refletem o que está persistido no histórico.</w:t>
      </w:r>
    </w:p>
    <w:bookmarkEnd w:id="482"/>
    <w:bookmarkStart w:id="486" w:name="questões-em-aberto-23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 — formato (CSV) e escopo (mesmo filtro da tela de origem) decididos nesta spec como escolha de MVP enxuto; evolução para PDF/outros formatos fica para fora do MVP.</w:t>
      </w:r>
    </w:p>
    <w:p>
      <w:pPr>
        <w:pStyle w:val="CaptionedFigure"/>
      </w:pPr>
      <w:r>
        <w:drawing>
          <wp:inline>
            <wp:extent cx="5334000" cy="1996209"/>
            <wp:effectExtent b="0" l="0" r="0" t="0"/>
            <wp:docPr descr="UC21 — diagrama de robustez" title="" id="484" name="Picture"/>
            <a:graphic>
              <a:graphicData uri="http://schemas.openxmlformats.org/drawingml/2006/picture">
                <pic:pic>
                  <pic:nvPicPr>
                    <pic:cNvPr descr="../diagramas/cenarios/C6-acompanhamento-e-analise/UC21-robustez.png" id="485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UC21 — diagrama de robustez</w:t>
      </w:r>
    </w:p>
    <w:bookmarkEnd w:id="486"/>
    <w:bookmarkEnd w:id="487"/>
    <w:bookmarkStart w:id="502" w:name="uc22-consultar-o-próprio-histórico"/>
    <w:p>
      <w:pPr>
        <w:pStyle w:val="Heading3"/>
      </w:pPr>
      <w:r>
        <w:t xml:space="preserve">UC22 — Consultar o próprio histórico</w:t>
      </w:r>
    </w:p>
    <w:bookmarkStart w:id="488" w:name="cabeçalho-23"/>
    <w:p>
      <w:pPr>
        <w:pStyle w:val="Heading4"/>
      </w:pPr>
      <w:r>
        <w:t xml:space="preserve">1. Cabeçalho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UC22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Consultar o próprio histórico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Cenário(s):</w:t>
      </w:r>
      <w:r>
        <w:t xml:space="preserve"> </w:t>
      </w:r>
      <w:r>
        <w:t xml:space="preserve">C6 — Acompanhamento e análise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Ator principal:</w:t>
      </w:r>
      <w:r>
        <w:t xml:space="preserve"> </w:t>
      </w:r>
      <w:r>
        <w:t xml:space="preserve">Entregador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Atores secundários: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Prioridade (MoSCoW):</w:t>
      </w:r>
      <w:r>
        <w:t xml:space="preserve"> </w:t>
      </w:r>
      <w:r>
        <w:t xml:space="preserve">Should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Rastreio:</w:t>
      </w:r>
      <w:r>
        <w:t xml:space="preserve"> </w:t>
      </w:r>
      <w:r>
        <w:t xml:space="preserve">RF07, RNF06 (ver</w:t>
      </w:r>
      <w:r>
        <w:t xml:space="preserve"> </w:t>
      </w:r>
      <w:hyperlink r:id="rId422">
        <w:r>
          <w:rPr>
            <w:rStyle w:val="Hyperlink"/>
          </w:rPr>
          <w:t xml:space="preserve">ADR-003</w:t>
        </w:r>
      </w:hyperlink>
      <w:r>
        <w:t xml:space="preserve"> </w:t>
      </w:r>
      <w:r>
        <w:t xml:space="preserve">— Entregador só acessa o próprio histórico)</w:t>
      </w:r>
    </w:p>
    <w:bookmarkEnd w:id="488"/>
    <w:bookmarkStart w:id="489" w:name="objetivo-23"/>
    <w:p>
      <w:pPr>
        <w:pStyle w:val="Heading4"/>
      </w:pPr>
      <w:r>
        <w:t xml:space="preserve">2. Objetivo</w:t>
      </w:r>
    </w:p>
    <w:p>
      <w:pPr>
        <w:pStyle w:val="FirstParagraph"/>
      </w:pPr>
      <w:r>
        <w:t xml:space="preserve">Como Entregador, quero consultar meu próprio histórico de roteiros, pontos e tempos parados, para acompanhar meu desempenho.</w:t>
      </w:r>
    </w:p>
    <w:bookmarkEnd w:id="489"/>
    <w:bookmarkStart w:id="490" w:name="pré-condições-e-gatilho-23"/>
    <w:p>
      <w:pPr>
        <w:pStyle w:val="Heading4"/>
      </w:pPr>
      <w:r>
        <w:t xml:space="preserve">3. Pré-condições e gatilho</w:t>
      </w:r>
    </w:p>
    <w:p>
      <w:pPr>
        <w:pStyle w:val="FirstParagraph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Entregador autenticado.</w:t>
      </w:r>
      <w:r>
        <w:t xml:space="preserve"> </w:t>
      </w:r>
      <w:r>
        <w:rPr>
          <w:b/>
          <w:bCs/>
        </w:rPr>
        <w:t xml:space="preserve">Gatilho:</w:t>
      </w:r>
      <w:r>
        <w:t xml:space="preserve"> </w:t>
      </w:r>
      <w:r>
        <w:t xml:space="preserve">Entregador acessa a tela</w:t>
      </w:r>
      <w:r>
        <w:t xml:space="preserve"> </w:t>
      </w:r>
      <w:r>
        <w:t xml:space="preserve">“Meu histórico”</w:t>
      </w:r>
      <w:r>
        <w:t xml:space="preserve">.</w:t>
      </w:r>
    </w:p>
    <w:bookmarkEnd w:id="490"/>
    <w:bookmarkStart w:id="491" w:name="fluxo-principal-23"/>
    <w:p>
      <w:pPr>
        <w:pStyle w:val="Heading4"/>
      </w:pPr>
      <w:r>
        <w:t xml:space="preserve">4. Fluxo principal</w:t>
      </w:r>
    </w:p>
    <w:p>
      <w:pPr>
        <w:pStyle w:val="Compact"/>
        <w:numPr>
          <w:ilvl w:val="0"/>
          <w:numId w:val="1199"/>
        </w:numPr>
      </w:pPr>
      <w:r>
        <w:t xml:space="preserve">Entregador acessa a tela</w:t>
      </w:r>
      <w:r>
        <w:t xml:space="preserve"> </w:t>
      </w:r>
      <w:r>
        <w:t xml:space="preserve">“Meu histórico”</w:t>
      </w:r>
      <w:r>
        <w:t xml:space="preserve">.</w:t>
      </w:r>
    </w:p>
    <w:p>
      <w:pPr>
        <w:pStyle w:val="Compact"/>
        <w:numPr>
          <w:ilvl w:val="0"/>
          <w:numId w:val="1199"/>
        </w:numPr>
      </w:pPr>
      <w:r>
        <w:t xml:space="preserve">Entregador informa um período (data inicial e final).</w:t>
      </w:r>
    </w:p>
    <w:p>
      <w:pPr>
        <w:pStyle w:val="Compact"/>
        <w:numPr>
          <w:ilvl w:val="0"/>
          <w:numId w:val="1199"/>
        </w:numPr>
      </w:pPr>
      <w:r>
        <w:t xml:space="preserve">Sistema busca os Roteiros finalizados do próprio Entregador autenticado (</w:t>
      </w:r>
      <w:r>
        <w:rPr>
          <w:rStyle w:val="VerbatimChar"/>
        </w:rPr>
        <w:t xml:space="preserve">entregadorId</w:t>
      </w:r>
      <w:r>
        <w:t xml:space="preserve"> </w:t>
      </w:r>
      <w:r>
        <w:t xml:space="preserve">= id do usuário logado) no período informado, com seus Pontos e tempos parados.</w:t>
      </w:r>
    </w:p>
    <w:p>
      <w:pPr>
        <w:pStyle w:val="Compact"/>
        <w:numPr>
          <w:ilvl w:val="0"/>
          <w:numId w:val="1199"/>
        </w:numPr>
      </w:pPr>
      <w:r>
        <w:t xml:space="preserve">Sistema exibe a lista de Roteiros e Pontos do próprio Entregador.</w:t>
      </w:r>
    </w:p>
    <w:bookmarkEnd w:id="491"/>
    <w:bookmarkStart w:id="492" w:name="fluxos-alternativos-e-de-exceção-23"/>
    <w:p>
      <w:pPr>
        <w:pStyle w:val="Heading4"/>
      </w:pPr>
      <w:r>
        <w:t xml:space="preserve">5. Fluxos alternativos e de exceção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2a. Período inválido (data final anterior à inicial):</w:t>
      </w:r>
      <w:r>
        <w:t xml:space="preserve"> </w:t>
      </w:r>
      <w:r>
        <w:t xml:space="preserve">sistema bloqueia e solicita um intervalo válido.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3a. Nenhum roteiro finalizado no período:</w:t>
      </w:r>
      <w:r>
        <w:t xml:space="preserve"> </w:t>
      </w:r>
      <w:r>
        <w:t xml:space="preserve">sistema exibe</w:t>
      </w:r>
      <w:r>
        <w:t xml:space="preserve"> </w:t>
      </w:r>
      <w:r>
        <w:t xml:space="preserve">“Nenhum registro encontrado para o período selecionado”</w:t>
      </w:r>
      <w:r>
        <w:t xml:space="preserve">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3b. Tentativa de acessar histórico de outro entregador (ex.: manipulação de parâmetro na requisição):</w:t>
      </w:r>
      <w:r>
        <w:t xml:space="preserve"> </w:t>
      </w:r>
      <w:r>
        <w:t xml:space="preserve">sistema bloqueia a consulta — o filtro por</w:t>
      </w:r>
      <w:r>
        <w:t xml:space="preserve"> </w:t>
      </w:r>
      <w:r>
        <w:rPr>
          <w:rStyle w:val="VerbatimChar"/>
        </w:rPr>
        <w:t xml:space="preserve">entregadorId</w:t>
      </w:r>
      <w:r>
        <w:t xml:space="preserve"> </w:t>
      </w:r>
      <w:r>
        <w:t xml:space="preserve">do próprio usuário autenticado é aplicado obrigatoriamente pelo back-end, nunca informado pelo cliente (RNF06, LGPD).</w:t>
      </w:r>
    </w:p>
    <w:bookmarkEnd w:id="492"/>
    <w:bookmarkStart w:id="493" w:name="pós-condições-23"/>
    <w:p>
      <w:pPr>
        <w:pStyle w:val="Heading4"/>
      </w:pPr>
      <w:r>
        <w:t xml:space="preserve">6. Pós-condições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Sucesso:</w:t>
      </w:r>
      <w:r>
        <w:t xml:space="preserve"> </w:t>
      </w:r>
      <w:r>
        <w:t xml:space="preserve">histórico do próprio Entregador exibido.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nenhum dado exibido.</w:t>
      </w:r>
    </w:p>
    <w:bookmarkEnd w:id="493"/>
    <w:bookmarkStart w:id="494" w:name="regras-de-negócio-aplicadas-23"/>
    <w:p>
      <w:pPr>
        <w:pStyle w:val="Heading4"/>
      </w:pPr>
      <w:r>
        <w:t xml:space="preserve">7. Regras de negócio aplicadas</w:t>
      </w:r>
    </w:p>
    <w:p>
      <w:pPr>
        <w:pStyle w:val="FirstParagraph"/>
      </w:pPr>
      <w:r>
        <w:t xml:space="preserve">Nenhuma RN de negócio diretamente aplicável — consulta de dados já calculados por UC15 (cenário C4), restrita ao próprio Entregador.</w:t>
      </w:r>
    </w:p>
    <w:bookmarkEnd w:id="494"/>
    <w:bookmarkStart w:id="495" w:name="dados-23"/>
    <w:p>
      <w:pPr>
        <w:pStyle w:val="Heading4"/>
      </w:pPr>
      <w:r>
        <w:t xml:space="preserve">8. Dados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 </w:t>
      </w:r>
      <w:r>
        <w:t xml:space="preserve">(data, entregadorId, tempoTotalParado, status),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(endereço, horaChegada, horaSaida, tempoParado), filtrados obrigatoriamente por</w:t>
      </w:r>
      <w:r>
        <w:t xml:space="preserve"> </w:t>
      </w:r>
      <w:r>
        <w:rPr>
          <w:rStyle w:val="VerbatimChar"/>
        </w:rPr>
        <w:t xml:space="preserve">entregadorId</w:t>
      </w:r>
      <w:r>
        <w:t xml:space="preserve"> </w:t>
      </w:r>
      <w:r>
        <w:t xml:space="preserve">= id do Entregador autenticado.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Escrita:</w:t>
      </w:r>
      <w:r>
        <w:t xml:space="preserve"> </w:t>
      </w:r>
      <w:r>
        <w:t xml:space="preserve">nenhuma.</w:t>
      </w:r>
    </w:p>
    <w:bookmarkEnd w:id="495"/>
    <w:bookmarkStart w:id="496" w:name="critérios-de-aceitação-23"/>
    <w:p>
      <w:pPr>
        <w:pStyle w:val="Heading4"/>
      </w:pPr>
      <w:r>
        <w:t xml:space="preserve">9. Critérios de aceitação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entregador João com 2 roteiros finalizados em setembro/2026,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consulta seu histórico desse período,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 apenas os 2 roteiros de João, com seus pontos e tempos.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o entregador João autenticado,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tenta consultar (por qualquer meio) o histórico do entregador Maria,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bloqueia e retorna apenas dados do próprio João, nunca de Maria.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um período sem roteiros finalizados de João,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ele consulta,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o sistema exibe</w:t>
      </w:r>
      <w:r>
        <w:t xml:space="preserve"> </w:t>
      </w:r>
      <w:r>
        <w:t xml:space="preserve">“Nenhum registro encontrado para o período selecionado”</w:t>
      </w:r>
      <w:r>
        <w:t xml:space="preserve">.</w:t>
      </w:r>
    </w:p>
    <w:bookmarkEnd w:id="496"/>
    <w:bookmarkStart w:id="497" w:name="requisitos-não-funcionais-relevantes-23"/>
    <w:p>
      <w:pPr>
        <w:pStyle w:val="Heading4"/>
      </w:pPr>
      <w:r>
        <w:t xml:space="preserve">10. Requisitos não funcionais relevantes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RNF06</w:t>
      </w:r>
      <w:r>
        <w:t xml:space="preserve"> </w:t>
      </w:r>
      <w:r>
        <w:t xml:space="preserve">— aderência à LGPD: minimização de dados pessoais, acesso restrito ao próprio titular dos dados.</w:t>
      </w:r>
    </w:p>
    <w:p>
      <w:pPr>
        <w:pStyle w:val="Compact"/>
        <w:numPr>
          <w:ilvl w:val="0"/>
          <w:numId w:val="1204"/>
        </w:numPr>
      </w:pPr>
      <w:r>
        <w:t xml:space="preserve">RNF02 — interface responsiva/mobile.</w:t>
      </w:r>
    </w:p>
    <w:bookmarkEnd w:id="497"/>
    <w:bookmarkStart w:id="501" w:name="questões-em-aberto-24"/>
    <w:p>
      <w:pPr>
        <w:pStyle w:val="Heading4"/>
      </w:pPr>
      <w:r>
        <w:t xml:space="preserve">11. Questões em aberto</w:t>
      </w:r>
    </w:p>
    <w:p>
      <w:pPr>
        <w:pStyle w:val="FirstParagraph"/>
      </w:pPr>
      <w:r>
        <w:t xml:space="preserve">Nenhuma.</w:t>
      </w:r>
    </w:p>
    <w:p>
      <w:pPr>
        <w:pStyle w:val="CaptionedFigure"/>
      </w:pPr>
      <w:r>
        <w:drawing>
          <wp:inline>
            <wp:extent cx="5334000" cy="2090853"/>
            <wp:effectExtent b="0" l="0" r="0" t="0"/>
            <wp:docPr descr="UC22 — diagrama de robustez" title="" id="499" name="Picture"/>
            <a:graphic>
              <a:graphicData uri="http://schemas.openxmlformats.org/drawingml/2006/picture">
                <pic:pic>
                  <pic:nvPicPr>
                    <pic:cNvPr descr="../diagramas/cenarios/C6-acompanhamento-e-analise/UC22-robustez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UC22 — diagrama de robustez</w:t>
      </w:r>
    </w:p>
    <w:bookmarkEnd w:id="501"/>
    <w:bookmarkEnd w:id="502"/>
    <w:bookmarkEnd w:id="503"/>
    <w:bookmarkStart w:id="519" w:name="diagramas-de-classes"/>
    <w:p>
      <w:pPr>
        <w:pStyle w:val="Heading2"/>
      </w:pPr>
      <w:r>
        <w:t xml:space="preserve">5. Diagramas de classes</w:t>
      </w:r>
    </w:p>
    <w:bookmarkStart w:id="518" w:name="classes"/>
    <w:p>
      <w:pPr>
        <w:pStyle w:val="Heading3"/>
      </w:pPr>
      <w:r>
        <w:t xml:space="preserve">Classes</w:t>
      </w:r>
    </w:p>
    <w:p>
      <w:pPr>
        <w:pStyle w:val="FirstParagraph"/>
      </w:pPr>
      <w:r>
        <w:t xml:space="preserve">Este documento explica as classes dos dois diagramas:</w:t>
      </w:r>
      <w:r>
        <w:t xml:space="preserve"> </w:t>
      </w:r>
      <w:hyperlink r:id="rId504">
        <w:r>
          <w:rPr>
            <w:rStyle w:val="VerbatimChar"/>
          </w:rPr>
          <w:t xml:space="preserve">modelo-conceitual.puml</w:t>
        </w:r>
      </w:hyperlink>
      <w:r>
        <w:t xml:space="preserve"> </w:t>
      </w:r>
      <w:r>
        <w:t xml:space="preserve">(domínio, sem métodos, ponto de partida para a seção 8</w:t>
      </w:r>
      <w:r>
        <w:t xml:space="preserve"> </w:t>
      </w:r>
      <w:r>
        <w:t xml:space="preserve">“Modelo de Dados”</w:t>
      </w:r>
      <w:r>
        <w:t xml:space="preserve"> </w:t>
      </w:r>
      <w:r>
        <w:t xml:space="preserve">da especificação) e</w:t>
      </w:r>
      <w:r>
        <w:t xml:space="preserve"> </w:t>
      </w:r>
      <w:hyperlink r:id="rId505">
        <w:r>
          <w:rPr>
            <w:rStyle w:val="VerbatimChar"/>
          </w:rPr>
          <w:t xml:space="preserve">modelo-projeto.puml</w:t>
        </w:r>
      </w:hyperlink>
      <w:r>
        <w:t xml:space="preserve"> </w:t>
      </w:r>
      <w:r>
        <w:t xml:space="preserve">(classes de projeto derivadas dos diagramas de robustez de cada UC, com métodos e dependências).</w:t>
      </w:r>
    </w:p>
    <w:p>
      <w:pPr>
        <w:pStyle w:val="BodyText"/>
      </w:pPr>
      <w:r>
        <w:t xml:space="preserve">Duas extensões de modelagem foram necessárias para reconciliar o que as specs de casos de uso (geradas por cenário) descreviam de forma simplificada — ver</w:t>
      </w:r>
      <w:r>
        <w:t xml:space="preserve"> </w:t>
      </w:r>
      <w:hyperlink r:id="rId506">
        <w:r>
          <w:rPr>
            <w:rStyle w:val="Hyperlink"/>
          </w:rPr>
          <w:t xml:space="preserve">ADR-014</w:t>
        </w:r>
      </w:hyperlink>
      <w:r>
        <w:t xml:space="preserve"> </w:t>
      </w:r>
      <w:r>
        <w:t xml:space="preserve">e</w:t>
      </w:r>
      <w:r>
        <w:t xml:space="preserve"> </w:t>
      </w:r>
      <w:hyperlink r:id="rId507">
        <w:r>
          <w:rPr>
            <w:rStyle w:val="Hyperlink"/>
          </w:rPr>
          <w:t xml:space="preserve">ADR-015</w:t>
        </w:r>
      </w:hyperlink>
      <w:r>
        <w:t xml:space="preserve">. Nenhuma spec de UC precisou ser reaberta: as ADRs são a referência normativa para o modelo de classes.</w:t>
      </w:r>
    </w:p>
    <w:bookmarkStart w:id="508" w:name="modelo-conceitual"/>
    <w:p>
      <w:pPr>
        <w:pStyle w:val="Heading4"/>
      </w:pPr>
      <w:r>
        <w:t xml:space="preserve">Modelo conceitual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Invariantes principais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Estabelecimento</w:t>
            </w:r>
          </w:p>
        </w:tc>
        <w:tc>
          <w:tcPr/>
          <w:p>
            <w:pPr>
              <w:pStyle w:val="Compact"/>
            </w:pPr>
            <w:r>
              <w:t xml:space="preserve">Extensão (ADR-004)</w:t>
            </w:r>
          </w:p>
        </w:tc>
        <w:tc>
          <w:tcPr/>
          <w:p>
            <w:pPr>
              <w:pStyle w:val="Compact"/>
            </w:pPr>
            <w:r>
              <w:t xml:space="preserve">É a raiz do isolamento multi-tenant; nenhuma entidade abaixo dele é visível fora dele.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Extensão (ADR-001)</w:t>
            </w:r>
          </w:p>
        </w:tc>
        <w:tc>
          <w:tcPr/>
          <w:p>
            <w:pPr>
              <w:pStyle w:val="Compact"/>
            </w:pPr>
            <w:r>
              <w:t xml:space="preserve">Pertence a exatamente um</w:t>
            </w:r>
            <w:r>
              <w:t xml:space="preserve"> </w:t>
            </w:r>
            <w:r>
              <w:rPr>
                <w:rStyle w:val="VerbatimChar"/>
              </w:rPr>
              <w:t xml:space="preserve">Estabelecimento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(abstrata)</w:t>
            </w:r>
          </w:p>
        </w:tc>
        <w:tc>
          <w:tcPr/>
          <w:p>
            <w:pPr>
              <w:pStyle w:val="Compact"/>
            </w:pPr>
            <w:r>
              <w:t xml:space="preserve">Extensão (ADR-014)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unidadeId</w:t>
            </w:r>
            <w:r>
              <w:t xml:space="preserve"> </w:t>
            </w:r>
            <w:r>
              <w:t xml:space="preserve">é obrigatório exceto quando</w:t>
            </w:r>
            <w:r>
              <w:t xml:space="preserve"> </w:t>
            </w:r>
            <w:r>
              <w:rPr>
                <w:rStyle w:val="VerbatimChar"/>
              </w:rPr>
              <w:t xml:space="preserve">perfil = SupervisorGeral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senhaHash</w:t>
            </w:r>
            <w:r>
              <w:t xml:space="preserve"> </w:t>
            </w:r>
            <w:r>
              <w:t xml:space="preserve">nunca é exposto fora da camada de autenticação.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Entregador</w:t>
            </w:r>
          </w:p>
        </w:tc>
        <w:tc>
          <w:tcPr/>
          <w:p>
            <w:pPr>
              <w:pStyle w:val="Compact"/>
            </w:pPr>
            <w:r>
              <w:t xml:space="preserve">RF01, seção 8 da especificação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rendimentoKmLitro &gt; 0</w:t>
            </w:r>
            <w:r>
              <w:t xml:space="preserve"> </w:t>
            </w:r>
            <w:r>
              <w:t xml:space="preserve">(RN07, ADR-005).</w:t>
            </w:r>
            <w:r>
              <w:t xml:space="preserve"> </w:t>
            </w:r>
            <w:r>
              <w:rPr>
                <w:rStyle w:val="VerbatimChar"/>
              </w:rPr>
              <w:t xml:space="preserve">documento</w:t>
            </w:r>
            <w:r>
              <w:t xml:space="preserve"> </w:t>
            </w:r>
            <w:r>
              <w:t xml:space="preserve">único por</w:t>
            </w:r>
            <w:r>
              <w:t xml:space="preserve"> </w:t>
            </w:r>
            <w:r>
              <w:rPr>
                <w:rStyle w:val="VerbatimChar"/>
              </w:rPr>
              <w:t xml:space="preserve">Estabelecimento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RF02, seção 8 da especificação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  <w:r>
              <w:t xml:space="preserve"> </w:t>
            </w:r>
            <w:r>
              <w:rPr>
                <w:rStyle w:val="VerbatimChar"/>
              </w:rPr>
              <w:t xml:space="preserve">SupervisorLocal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rStyle w:val="VerbatimChar"/>
              </w:rPr>
              <w:t xml:space="preserve">unidadeId</w:t>
            </w:r>
            <w:r>
              <w:t xml:space="preserve"> </w:t>
            </w:r>
            <w:r>
              <w:t xml:space="preserve">obrigatório;</w:t>
            </w:r>
            <w:r>
              <w:t xml:space="preserve"> </w:t>
            </w:r>
            <w:r>
              <w:rPr>
                <w:rStyle w:val="VerbatimChar"/>
              </w:rPr>
              <w:t xml:space="preserve">SupervisorGeral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rStyle w:val="VerbatimChar"/>
              </w:rPr>
              <w:t xml:space="preserve">unidadeId</w:t>
            </w:r>
            <w:r>
              <w:t xml:space="preserve"> </w:t>
            </w:r>
            <w:r>
              <w:t xml:space="preserve">nulo (escopo = todo o Estabelecimento).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RF09/RF10, seção 8</w:t>
            </w:r>
          </w:p>
        </w:tc>
        <w:tc>
          <w:tcPr/>
          <w:p>
            <w:pPr>
              <w:pStyle w:val="Compact"/>
            </w:pPr>
            <w:r>
              <w:t xml:space="preserve">Um por</w:t>
            </w:r>
            <w:r>
              <w:t xml:space="preserve"> </w:t>
            </w:r>
            <w:r>
              <w:rPr>
                <w:rStyle w:val="VerbatimChar"/>
              </w:rPr>
              <w:t xml:space="preserve">Unidade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valorCombustivel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custoPorKm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 ≤ jornadaPadraoHoras ≤ 24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RF03, seção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  <w:r>
              <w:t xml:space="preserve">/</w:t>
            </w:r>
            <w:r>
              <w:rPr>
                <w:rStyle w:val="VerbatimChar"/>
              </w:rPr>
              <w:t xml:space="preserve">longitude</w:t>
            </w:r>
            <w:r>
              <w:t xml:space="preserve"> </w:t>
            </w:r>
            <w:r>
              <w:t xml:space="preserve">obrigatórios (ADR-009). Reutilizável entre múltiplos Roteiros (ADR-015) — não guarda dado de uma visita específica.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</w:p>
        </w:tc>
        <w:tc>
          <w:tcPr/>
          <w:p>
            <w:pPr>
              <w:pStyle w:val="Compact"/>
            </w:pPr>
            <w:r>
              <w:t xml:space="preserve">RF04, seção 8</w:t>
            </w:r>
          </w:p>
        </w:tc>
        <w:tc>
          <w:tcPr/>
          <w:p>
            <w:pPr>
              <w:pStyle w:val="Compact"/>
            </w:pPr>
            <w:r>
              <w:t xml:space="preserve">Pertence a um único</w:t>
            </w:r>
            <w:r>
              <w:t xml:space="preserve"> </w:t>
            </w:r>
            <w:r>
              <w:rPr>
                <w:rStyle w:val="VerbatimChar"/>
              </w:rPr>
              <w:t xml:space="preserve">Entregador</w:t>
            </w:r>
            <w:r>
              <w:t xml:space="preserve"> </w:t>
            </w:r>
            <w:r>
              <w:t xml:space="preserve">e uma única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(RN05). Só transiciona para</w:t>
            </w:r>
            <w:r>
              <w:t xml:space="preserve"> </w:t>
            </w:r>
            <w:r>
              <w:rPr>
                <w:rStyle w:val="VerbatimChar"/>
              </w:rPr>
              <w:t xml:space="preserve">Finalizado</w:t>
            </w:r>
            <w:r>
              <w:t xml:space="preserve"> </w:t>
            </w:r>
            <w:r>
              <w:t xml:space="preserve">quando todos os</w:t>
            </w:r>
            <w:r>
              <w:t xml:space="preserve"> </w:t>
            </w:r>
            <w:r>
              <w:rPr>
                <w:rStyle w:val="VerbatimChar"/>
              </w:rPr>
              <w:t xml:space="preserve">ItemRoteiro</w:t>
            </w:r>
            <w:r>
              <w:t xml:space="preserve"> </w:t>
            </w:r>
            <w:r>
              <w:t xml:space="preserve">têm</w:t>
            </w:r>
            <w:r>
              <w:t xml:space="preserve"> </w:t>
            </w:r>
            <w:r>
              <w:rPr>
                <w:rStyle w:val="VerbatimChar"/>
              </w:rPr>
              <w:t xml:space="preserve">horaSaida</w:t>
            </w:r>
            <w:r>
              <w:t xml:space="preserve"> </w:t>
            </w:r>
            <w:r>
              <w:t xml:space="preserve">(ADR-011).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</w:p>
        </w:tc>
        <w:tc>
          <w:tcPr/>
          <w:p>
            <w:pPr>
              <w:pStyle w:val="Compact"/>
            </w:pPr>
            <w:r>
              <w:t xml:space="preserve">Extensão (ADR-015)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ordem</w:t>
            </w:r>
            <w:r>
              <w:t xml:space="preserve"> </w:t>
            </w:r>
            <w:r>
              <w:t xml:space="preserve">sequencial única dentro do</w:t>
            </w:r>
            <w:r>
              <w:t xml:space="preserve"> </w:t>
            </w:r>
            <w:r>
              <w:rPr>
                <w:rStyle w:val="VerbatimChar"/>
              </w:rPr>
              <w:t xml:space="preserve">Roteiro</w:t>
            </w:r>
            <w:r>
              <w:t xml:space="preserve"> </w:t>
            </w:r>
            <w:r>
              <w:t xml:space="preserve">(RN06).</w:t>
            </w:r>
            <w:r>
              <w:t xml:space="preserve"> </w:t>
            </w:r>
            <w:r>
              <w:rPr>
                <w:rStyle w:val="VerbatimChar"/>
              </w:rPr>
              <w:t xml:space="preserve">tempoParado</w:t>
            </w:r>
            <w:r>
              <w:t xml:space="preserve"> </w:t>
            </w:r>
            <w:r>
              <w:t xml:space="preserve">não se aplica ao item de</w:t>
            </w:r>
            <w:r>
              <w:t xml:space="preserve"> </w:t>
            </w:r>
            <w:r>
              <w:rPr>
                <w:rStyle w:val="VerbatimChar"/>
              </w:rPr>
              <w:t xml:space="preserve">ordem = 1</w:t>
            </w:r>
            <w:r>
              <w:t xml:space="preserve"> </w:t>
            </w:r>
            <w:r>
              <w:t xml:space="preserve">(RN01).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RNF05, extensão de registro</w:t>
            </w:r>
          </w:p>
        </w:tc>
        <w:tc>
          <w:tcPr/>
          <w:p>
            <w:pPr>
              <w:pStyle w:val="Compact"/>
            </w:pPr>
            <w:r>
              <w:t xml:space="preserve">Imutável após criada; sempre associada a um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autor e, quando aplicável, a um</w:t>
            </w:r>
            <w:r>
              <w:t xml:space="preserve"> </w:t>
            </w:r>
            <w:r>
              <w:rPr>
                <w:rStyle w:val="VerbatimChar"/>
              </w:rPr>
              <w:t xml:space="preserve">ItemRoteiro</w:t>
            </w:r>
            <w:r>
              <w:t xml:space="preserve">.</w:t>
            </w:r>
          </w:p>
        </w:tc>
      </w:tr>
    </w:tbl>
    <w:bookmarkEnd w:id="508"/>
    <w:bookmarkStart w:id="510" w:name="modelo-de-projeto"/>
    <w:p>
      <w:pPr>
        <w:pStyle w:val="Heading4"/>
      </w:pPr>
      <w:r>
        <w:t xml:space="preserve">Modelo de projeto</w:t>
      </w:r>
    </w:p>
    <w:p>
      <w:pPr>
        <w:pStyle w:val="FirstParagraph"/>
      </w:pPr>
      <w:r>
        <w:t xml:space="preserve">Camadas (ver</w:t>
      </w:r>
      <w:r>
        <w:t xml:space="preserve"> </w:t>
      </w:r>
      <w:hyperlink r:id="rId509">
        <w:r>
          <w:rPr>
            <w:rStyle w:val="VerbatimChar"/>
          </w:rPr>
          <w:t xml:space="preserve">arquitetura.md</w:t>
        </w:r>
      </w:hyperlink>
      <w:r>
        <w:t xml:space="preserve"> </w:t>
      </w:r>
      <w:r>
        <w:t xml:space="preserve">para a stack completa):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Apresentação</w:t>
      </w:r>
      <w:r>
        <w:t xml:space="preserve"> </w:t>
      </w:r>
      <w:r>
        <w:t xml:space="preserve">— uma classe por tela (boundary dos diagramas de robustez), React. Cada tela depende apenas dos controllers que consome.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Aplicação</w:t>
      </w:r>
      <w:r>
        <w:t xml:space="preserve"> </w:t>
      </w:r>
      <w:r>
        <w:t xml:space="preserve">— um controller/serviço por control dos diagramas de robustez, agrupados por cenário (C1–C6) mais Autenticação.</w:t>
      </w:r>
      <w:r>
        <w:t xml:space="preserve"> </w:t>
      </w:r>
      <w:r>
        <w:rPr>
          <w:rStyle w:val="VerbatimChar"/>
        </w:rPr>
        <w:t xml:space="preserve">CalculadoraTempoParado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CalculadoraDistanciaCusto</w:t>
      </w:r>
      <w:r>
        <w:t xml:space="preserve"> </w:t>
      </w:r>
      <w:r>
        <w:t xml:space="preserve">são serviços de sistema (sem boundary própria), reaproveitados por</w:t>
      </w:r>
      <w:r>
        <w:t xml:space="preserve"> </w:t>
      </w:r>
      <w:r>
        <w:rPr>
          <w:rStyle w:val="VerbatimChar"/>
        </w:rPr>
        <w:t xml:space="preserve">RegistrarSaidaController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FinalizarRoteiroController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CorrigirHorarioController</w:t>
      </w:r>
      <w:r>
        <w:t xml:space="preserve">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Domínio</w:t>
      </w:r>
      <w:r>
        <w:t xml:space="preserve"> </w:t>
      </w:r>
      <w:r>
        <w:t xml:space="preserve">— mesmas classes do modelo conceitual, agora com os métodos de validação/cálculo que os controllers invocam.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Infraestrutura</w:t>
      </w:r>
      <w:r>
        <w:t xml:space="preserve"> </w:t>
      </w:r>
      <w:r>
        <w:t xml:space="preserve">— uma interface de repositório por agregado raiz (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), implementada via Prisma (ADR-008), sempre filtrando por</w:t>
      </w:r>
      <w:r>
        <w:t xml:space="preserve"> </w:t>
      </w:r>
      <w:r>
        <w:rPr>
          <w:rStyle w:val="VerbatimChar"/>
        </w:rPr>
        <w:t xml:space="preserve">estabelecimento_id</w:t>
      </w:r>
      <w:r>
        <w:t xml:space="preserve">.</w:t>
      </w:r>
    </w:p>
    <w:bookmarkEnd w:id="510"/>
    <w:bookmarkStart w:id="517" w:name="rastreabilidade-robustez-projeto"/>
    <w:p>
      <w:pPr>
        <w:pStyle w:val="Heading4"/>
      </w:pPr>
      <w:r>
        <w:t xml:space="preserve">Rastreabilidade robustez → projeto</w:t>
      </w:r>
    </w:p>
    <w:p>
      <w:pPr>
        <w:pStyle w:val="FirstParagraph"/>
      </w:pPr>
      <w:r>
        <w:t xml:space="preserve">Todo</w:t>
      </w:r>
      <w:r>
        <w:t xml:space="preserve"> </w:t>
      </w:r>
      <w:r>
        <w:rPr>
          <w:rStyle w:val="VerbatimChar"/>
        </w:rPr>
        <w:t xml:space="preserve">boundary</w:t>
      </w:r>
      <w:r>
        <w:t xml:space="preserve">/</w:t>
      </w:r>
      <w:r>
        <w:rPr>
          <w:rStyle w:val="VerbatimChar"/>
        </w:rPr>
        <w:t xml:space="preserve">control</w:t>
      </w:r>
      <w:r>
        <w:t xml:space="preserve">/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que aparece nos diagramas de robustez de</w:t>
      </w:r>
      <w:r>
        <w:t xml:space="preserve"> </w:t>
      </w:r>
      <w:r>
        <w:rPr>
          <w:rStyle w:val="VerbatimChar"/>
        </w:rPr>
        <w:t xml:space="preserve">docs/cenarios/*/UCxx-robustez.puml</w:t>
      </w:r>
      <w:r>
        <w:t xml:space="preserve"> </w:t>
      </w:r>
      <w:r>
        <w:t xml:space="preserve">existe correspondentemente em</w:t>
      </w:r>
      <w:r>
        <w:t xml:space="preserve"> </w:t>
      </w:r>
      <w:r>
        <w:rPr>
          <w:rStyle w:val="VerbatimChar"/>
        </w:rPr>
        <w:t xml:space="preserve">modelo-projeto.puml</w:t>
      </w:r>
      <w:r>
        <w:t xml:space="preserve"> </w:t>
      </w:r>
      <w:r>
        <w:t xml:space="preserve">(telas, controllers/serviços e classes de domínio); toda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existe em</w:t>
      </w:r>
      <w:r>
        <w:t xml:space="preserve"> </w:t>
      </w:r>
      <w:r>
        <w:rPr>
          <w:rStyle w:val="VerbatimChar"/>
        </w:rPr>
        <w:t xml:space="preserve">modelo-conceitual.puml</w:t>
      </w:r>
      <w:r>
        <w:t xml:space="preserve"> </w:t>
      </w:r>
      <w:r>
        <w:t xml:space="preserve">(diretamente ou como a associação</w:t>
      </w:r>
      <w:r>
        <w:t xml:space="preserve"> </w:t>
      </w:r>
      <w:r>
        <w:rPr>
          <w:rStyle w:val="VerbatimChar"/>
        </w:rPr>
        <w:t xml:space="preserve">ItemRoteiro</w:t>
      </w:r>
      <w:r>
        <w:t xml:space="preserve">, ADR-015).</w:t>
      </w:r>
    </w:p>
    <w:p>
      <w:pPr>
        <w:pStyle w:val="CaptionedFigure"/>
      </w:pPr>
      <w:r>
        <w:drawing>
          <wp:inline>
            <wp:extent cx="5334000" cy="4861017"/>
            <wp:effectExtent b="0" l="0" r="0" t="0"/>
            <wp:docPr descr="Modelo conceitual" title="" id="512" name="Picture"/>
            <a:graphic>
              <a:graphicData uri="http://schemas.openxmlformats.org/drawingml/2006/picture">
                <pic:pic>
                  <pic:nvPicPr>
                    <pic:cNvPr descr="../diagramas/classes/modelo-conceitual.png" id="513" name="Picture"/>
                    <pic:cNvPicPr>
                      <a:picLocks noChangeArrowheads="1"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conceitual</w:t>
      </w:r>
    </w:p>
    <w:p>
      <w:pPr>
        <w:pStyle w:val="CaptionedFigure"/>
      </w:pPr>
      <w:r>
        <w:drawing>
          <wp:inline>
            <wp:extent cx="5334000" cy="6241354"/>
            <wp:effectExtent b="0" l="0" r="0" t="0"/>
            <wp:docPr descr="Modelo de projeto" title="" id="515" name="Picture"/>
            <a:graphic>
              <a:graphicData uri="http://schemas.openxmlformats.org/drawingml/2006/picture">
                <pic:pic>
                  <pic:nvPicPr>
                    <pic:cNvPr descr="../diagramas/classes/modelo-projeto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1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projeto</w:t>
      </w:r>
    </w:p>
    <w:bookmarkEnd w:id="517"/>
    <w:bookmarkEnd w:id="518"/>
    <w:bookmarkEnd w:id="519"/>
    <w:bookmarkStart w:id="534" w:name="matriz-de-rastreabilidade"/>
    <w:p>
      <w:pPr>
        <w:pStyle w:val="Heading2"/>
      </w:pPr>
      <w:r>
        <w:t xml:space="preserve">6. Matriz de rastreabilidade</w:t>
      </w:r>
    </w:p>
    <w:bookmarkStart w:id="533" w:name="matriz-de-rastreabilidade-1"/>
    <w:p>
      <w:pPr>
        <w:pStyle w:val="Heading3"/>
      </w:pPr>
      <w:r>
        <w:t xml:space="preserve">Matriz de rastreabilidade</w:t>
      </w:r>
    </w:p>
    <w:p>
      <w:pPr>
        <w:pStyle w:val="FirstParagraph"/>
      </w:pPr>
      <w:r>
        <w:t xml:space="preserve">RF/RN/RNF/critério de aceitação × caso de uso × classe. Fonte:</w:t>
      </w:r>
      <w:r>
        <w:t xml:space="preserve"> </w:t>
      </w:r>
      <w:r>
        <w:rPr>
          <w:rStyle w:val="VerbatimChar"/>
        </w:rPr>
        <w:t xml:space="preserve">docs/referencia/especificacao-requisitos.pdf</w:t>
      </w:r>
      <w:r>
        <w:t xml:space="preserve">, seções 4, 6, 7 e 10, mais extensões registradas em</w:t>
      </w:r>
      <w:r>
        <w:t xml:space="preserve"> </w:t>
      </w:r>
      <w:hyperlink r:id="rId520">
        <w:r>
          <w:rPr>
            <w:rStyle w:val="VerbatimChar"/>
          </w:rPr>
          <w:t xml:space="preserve">decisoes/</w:t>
        </w:r>
      </w:hyperlink>
      <w:r>
        <w:t xml:space="preserve">.</w:t>
      </w:r>
    </w:p>
    <w:bookmarkStart w:id="524" w:name="requisitos-funcionais-rf"/>
    <w:p>
      <w:pPr>
        <w:pStyle w:val="Heading4"/>
      </w:pPr>
      <w:r>
        <w:t xml:space="preserve">Requisitos funcionais (RF)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Caso(s) de uso</w:t>
            </w:r>
          </w:p>
        </w:tc>
        <w:tc>
          <w:tcPr/>
          <w:p>
            <w:pPr>
              <w:pStyle w:val="Compact"/>
            </w:pPr>
            <w:r>
              <w:t xml:space="preserve">Classe(s)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RF01</w:t>
            </w:r>
          </w:p>
        </w:tc>
        <w:tc>
          <w:tcPr/>
          <w:p>
            <w:pPr>
              <w:pStyle w:val="Compact"/>
            </w:pPr>
            <w:r>
              <w:t xml:space="preserve">Cadastrar motorista/motoboy</w:t>
            </w:r>
          </w:p>
        </w:tc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Entregador</w:t>
            </w:r>
            <w:r>
              <w:t xml:space="preserve"> </w:t>
            </w:r>
            <w:r>
              <w:t xml:space="preserve">(</w:t>
            </w:r>
            <w:hyperlink r:id="rId521">
              <w:r>
                <w:rPr>
                  <w:rStyle w:val="Hyperlink"/>
                </w:rPr>
                <w:t xml:space="preserve">ADR-014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  <w:r>
              <w:t xml:space="preserve">Cadastrar gerente/coordenador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  <w:r>
              <w:t xml:space="preserve">Cadastrar pontos com endereço e coordenadas</w:t>
            </w:r>
          </w:p>
        </w:tc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Ponto</w:t>
            </w:r>
            <w:r>
              <w:t xml:space="preserve"> </w:t>
            </w:r>
            <w:r>
              <w:t xml:space="preserve">(</w:t>
            </w:r>
            <w:hyperlink r:id="rId522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  <w:r>
              <w:t xml:space="preserve">Montar roteiro diário</w:t>
            </w:r>
          </w:p>
        </w:tc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ItemRoteiro</w:t>
            </w:r>
            <w:r>
              <w:t xml:space="preserve"> </w:t>
            </w:r>
            <w:r>
              <w:t xml:space="preserve">(</w:t>
            </w:r>
            <w:hyperlink r:id="rId523">
              <w:r>
                <w:rPr>
                  <w:rStyle w:val="Hyperlink"/>
                </w:rPr>
                <w:t xml:space="preserve">ADR-015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  <w:r>
              <w:t xml:space="preserve">Registrar chegada/saída em cada ponto</w:t>
            </w:r>
          </w:p>
        </w:tc>
        <w:tc>
          <w:tcPr/>
          <w:p>
            <w:pPr>
              <w:pStyle w:val="Compact"/>
            </w:pPr>
            <w:r>
              <w:t xml:space="preserve">UC12, UC13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  <w:r>
              <w:t xml:space="preserve">Calcular tempo parado por ponto e total do roteiro</w:t>
            </w:r>
          </w:p>
        </w:tc>
        <w:tc>
          <w:tcPr/>
          <w:p>
            <w:pPr>
              <w:pStyle w:val="Compact"/>
            </w:pPr>
            <w:r>
              <w:t xml:space="preserve">UC14, UC15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  <w:r>
              <w:t xml:space="preserve">Exibir histórico de pontos e tempos parados por período</w:t>
            </w:r>
          </w:p>
        </w:tc>
        <w:tc>
          <w:tcPr/>
          <w:p>
            <w:pPr>
              <w:pStyle w:val="Compact"/>
            </w:pPr>
            <w:r>
              <w:t xml:space="preserve">UC19, UC22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  <w:r>
              <w:t xml:space="preserve">Exibir dashboard de tempo parado (dia/mês/período)</w:t>
            </w:r>
          </w:p>
        </w:tc>
        <w:tc>
          <w:tcPr/>
          <w:p>
            <w:pPr>
              <w:pStyle w:val="Compact"/>
            </w:pPr>
            <w:r>
              <w:t xml:space="preserve">UC18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  <w:r>
              <w:t xml:space="preserve">Parametrizar custos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  <w:r>
              <w:t xml:space="preserve">Parametrizar regras de tempo parado e jornada padrão</w:t>
            </w:r>
          </w:p>
        </w:tc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  <w:r>
              <w:t xml:space="preserve">Calcular custo estimado do roteiro</w:t>
            </w:r>
          </w:p>
        </w:tc>
        <w:tc>
          <w:tcPr/>
          <w:p>
            <w:pPr>
              <w:pStyle w:val="Compact"/>
            </w:pPr>
            <w:r>
              <w:t xml:space="preserve">UC23 (cálculo), UC20 (consulta)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Entregador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  <w:r>
              <w:t xml:space="preserve">Exportar relatórios do período consultado</w:t>
            </w:r>
          </w:p>
        </w:tc>
        <w:tc>
          <w:tcPr/>
          <w:p>
            <w:pPr>
              <w:pStyle w:val="Compact"/>
            </w:pPr>
            <w:r>
              <w:t xml:space="preserve">UC21</w:t>
            </w:r>
          </w:p>
        </w:tc>
        <w:tc>
          <w:tcPr/>
          <w:p>
            <w:pPr>
              <w:pStyle w:val="Compact"/>
            </w:pPr>
            <w:r>
              <w:t xml:space="preserve">— (reaproveita dados de UC18/UC19)</w:t>
            </w:r>
          </w:p>
        </w:tc>
      </w:tr>
    </w:tbl>
    <w:bookmarkEnd w:id="524"/>
    <w:bookmarkStart w:id="525" w:name="regras-de-negócio-rn"/>
    <w:p>
      <w:pPr>
        <w:pStyle w:val="Heading4"/>
      </w:pPr>
      <w:r>
        <w:t xml:space="preserve">Regras de negócio (RN)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Caso(s) de uso</w:t>
            </w:r>
          </w:p>
        </w:tc>
        <w:tc>
          <w:tcPr/>
          <w:p>
            <w:pPr>
              <w:pStyle w:val="Compact"/>
            </w:pPr>
            <w:r>
              <w:t xml:space="preserve">Classe(s)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RN01</w:t>
            </w:r>
          </w:p>
        </w:tc>
        <w:tc>
          <w:tcPr/>
          <w:p>
            <w:pPr>
              <w:pStyle w:val="Compact"/>
            </w:pPr>
            <w:r>
              <w:t xml:space="preserve">Ponto de partida não conta tempo parado</w:t>
            </w:r>
          </w:p>
        </w:tc>
        <w:tc>
          <w:tcPr/>
          <w:p>
            <w:pPr>
              <w:pStyle w:val="Compact"/>
            </w:pPr>
            <w:r>
              <w:t xml:space="preserve">UC11, UC15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RN02</w:t>
            </w:r>
          </w:p>
        </w:tc>
        <w:tc>
          <w:tcPr/>
          <w:p>
            <w:pPr>
              <w:pStyle w:val="Compact"/>
            </w:pPr>
            <w:r>
              <w:t xml:space="preserve">Tempo parado no ponto = saída − chegada</w:t>
            </w:r>
          </w:p>
        </w:tc>
        <w:tc>
          <w:tcPr/>
          <w:p>
            <w:pPr>
              <w:pStyle w:val="Compact"/>
            </w:pPr>
            <w:r>
              <w:t xml:space="preserve">UC15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</w:t>
            </w:r>
          </w:p>
        </w:tc>
        <w:tc>
          <w:tcPr/>
          <w:p>
            <w:pPr>
              <w:pStyle w:val="Compact"/>
            </w:pPr>
            <w:r>
              <w:t xml:space="preserve">Tempo total parado = soma exceto partida</w:t>
            </w:r>
          </w:p>
        </w:tc>
        <w:tc>
          <w:tcPr/>
          <w:p>
            <w:pPr>
              <w:pStyle w:val="Compact"/>
            </w:pPr>
            <w:r>
              <w:t xml:space="preserve">UC14, UC15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RN04</w:t>
            </w:r>
          </w:p>
        </w:tc>
        <w:tc>
          <w:tcPr/>
          <w:p>
            <w:pPr>
              <w:pStyle w:val="Compact"/>
            </w:pPr>
            <w:r>
              <w:t xml:space="preserve">Jornada padrão de 8h/dia</w:t>
            </w:r>
          </w:p>
        </w:tc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RN05</w:t>
            </w:r>
          </w:p>
        </w:tc>
        <w:tc>
          <w:tcPr/>
          <w:p>
            <w:pPr>
              <w:pStyle w:val="Compact"/>
            </w:pPr>
            <w:r>
              <w:t xml:space="preserve">Roteiro pertence a um único motorista e uma única data</w:t>
            </w:r>
          </w:p>
        </w:tc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RN06</w:t>
            </w:r>
          </w:p>
        </w:tc>
        <w:tc>
          <w:tcPr/>
          <w:p>
            <w:pPr>
              <w:pStyle w:val="Compact"/>
            </w:pPr>
            <w:r>
              <w:t xml:space="preserve">Pontos com ordem sequencial</w:t>
            </w:r>
          </w:p>
        </w:tc>
        <w:tc>
          <w:tcPr/>
          <w:p>
            <w:pPr>
              <w:pStyle w:val="Compact"/>
            </w:pPr>
            <w:r>
              <w:t xml:space="preserve">UC09, UC12, UC13, UC14, UC23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RN07</w:t>
            </w:r>
          </w:p>
        </w:tc>
        <w:tc>
          <w:tcPr/>
          <w:p>
            <w:pPr>
              <w:pStyle w:val="Compact"/>
            </w:pPr>
            <w:r>
              <w:t xml:space="preserve">Custo do trajeto = combustível × rendimento km/litro × distância</w:t>
            </w:r>
          </w:p>
        </w:tc>
        <w:tc>
          <w:tcPr/>
          <w:p>
            <w:pPr>
              <w:pStyle w:val="Compact"/>
            </w:pPr>
            <w:r>
              <w:t xml:space="preserve">UC23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Entregador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Parametro</w:t>
            </w:r>
          </w:p>
        </w:tc>
      </w:tr>
    </w:tbl>
    <w:bookmarkEnd w:id="525"/>
    <w:bookmarkStart w:id="527" w:name="requisitos-não-funcionais-rnf"/>
    <w:p>
      <w:pPr>
        <w:pStyle w:val="Heading4"/>
      </w:pPr>
      <w:r>
        <w:t xml:space="preserve">Requisitos não funcionais (RNF)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Caso(s) de uso</w:t>
            </w:r>
          </w:p>
        </w:tc>
        <w:tc>
          <w:tcPr/>
          <w:p>
            <w:pPr>
              <w:pStyle w:val="Compact"/>
            </w:pPr>
            <w:r>
              <w:t xml:space="preserve">Classe(s)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RNF01</w:t>
            </w:r>
          </w:p>
        </w:tc>
        <w:tc>
          <w:tcPr/>
          <w:p>
            <w:pPr>
              <w:pStyle w:val="Compact"/>
            </w:pPr>
            <w:r>
              <w:t xml:space="preserve">Persistência com histórico completo</w:t>
            </w:r>
          </w:p>
        </w:tc>
        <w:tc>
          <w:tcPr/>
          <w:p>
            <w:pPr>
              <w:pStyle w:val="Compact"/>
            </w:pPr>
            <w:r>
              <w:t xml:space="preserve">Todos os UCs de escrita (transversal)</w:t>
            </w:r>
          </w:p>
        </w:tc>
        <w:tc>
          <w:tcPr/>
          <w:p>
            <w:pPr>
              <w:pStyle w:val="Compact"/>
            </w:pPr>
            <w:r>
              <w:t xml:space="preserve">Todas as entidades de</w:t>
            </w:r>
            <w:r>
              <w:t xml:space="preserve"> </w:t>
            </w:r>
            <w:r>
              <w:rPr>
                <w:rStyle w:val="VerbatimChar"/>
              </w:rPr>
              <w:t xml:space="preserve">modelo-conceitual.puml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RNF02</w:t>
            </w:r>
          </w:p>
        </w:tc>
        <w:tc>
          <w:tcPr/>
          <w:p>
            <w:pPr>
              <w:pStyle w:val="Compact"/>
            </w:pPr>
            <w:r>
              <w:t xml:space="preserve">Interface web responsiva (desktop e mobile)</w:t>
            </w:r>
          </w:p>
        </w:tc>
        <w:tc>
          <w:tcPr/>
          <w:p>
            <w:pPr>
              <w:pStyle w:val="Compact"/>
            </w:pPr>
            <w:r>
              <w:t xml:space="preserve">Transversal — decisão de arquitetura, não um UC</w:t>
            </w:r>
          </w:p>
        </w:tc>
        <w:tc>
          <w:tcPr/>
          <w:p>
            <w:pPr>
              <w:pStyle w:val="Compact"/>
            </w:pPr>
            <w:r>
              <w:t xml:space="preserve">— (ver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ADR-008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RNF03</w:t>
            </w:r>
          </w:p>
        </w:tc>
        <w:tc>
          <w:tcPr/>
          <w:p>
            <w:pPr>
              <w:pStyle w:val="Compact"/>
            </w:pPr>
            <w:r>
              <w:t xml:space="preserve">Dashboard responde em &lt; 3s para até 12 meses</w:t>
            </w:r>
          </w:p>
        </w:tc>
        <w:tc>
          <w:tcPr/>
          <w:p>
            <w:pPr>
              <w:pStyle w:val="Compact"/>
            </w:pPr>
            <w:r>
              <w:t xml:space="preserve">UC18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RNF04</w:t>
            </w:r>
          </w:p>
        </w:tc>
        <w:tc>
          <w:tcPr/>
          <w:p>
            <w:pPr>
              <w:pStyle w:val="Compact"/>
            </w:pPr>
            <w:r>
              <w:t xml:space="preserve">Controle de acesso por perfil</w:t>
            </w:r>
          </w:p>
        </w:tc>
        <w:tc>
          <w:tcPr/>
          <w:p>
            <w:pPr>
              <w:pStyle w:val="Compact"/>
            </w:pPr>
            <w:r>
              <w:t xml:space="preserve">UC00, UC05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</w:t>
            </w:r>
            <w:hyperlink r:id="rId526">
              <w:r>
                <w:rPr>
                  <w:rStyle w:val="Hyperlink"/>
                </w:rPr>
                <w:t xml:space="preserve">ADR-012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RNF05</w:t>
            </w:r>
          </w:p>
        </w:tc>
        <w:tc>
          <w:tcPr/>
          <w:p>
            <w:pPr>
              <w:pStyle w:val="Compact"/>
            </w:pPr>
            <w:r>
              <w:t xml:space="preserve">Auditoria de alterações em pontos e horários</w:t>
            </w:r>
          </w:p>
        </w:tc>
        <w:tc>
          <w:tcPr/>
          <w:p>
            <w:pPr>
              <w:pStyle w:val="Compact"/>
            </w:pPr>
            <w:r>
              <w:t xml:space="preserve">UC16, UC17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RNF06</w:t>
            </w:r>
          </w:p>
        </w:tc>
        <w:tc>
          <w:tcPr/>
          <w:p>
            <w:pPr>
              <w:pStyle w:val="Compact"/>
            </w:pPr>
            <w:r>
              <w:t xml:space="preserve">Aderência à LGPD</w:t>
            </w:r>
          </w:p>
        </w:tc>
        <w:tc>
          <w:tcPr/>
          <w:p>
            <w:pPr>
              <w:pStyle w:val="Compact"/>
            </w:pPr>
            <w:r>
              <w:t xml:space="preserve">UC22 (e UC00 quanto a credenciais)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ItemRoteiro</w:t>
            </w:r>
          </w:p>
        </w:tc>
      </w:tr>
    </w:tbl>
    <w:bookmarkEnd w:id="527"/>
    <w:bookmarkStart w:id="529" w:name="extensões-ao-modelo-original"/>
    <w:p>
      <w:pPr>
        <w:pStyle w:val="Heading4"/>
      </w:pPr>
      <w:r>
        <w:t xml:space="preserve">Extensões ao modelo original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Extensão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Caso(s) de uso</w:t>
            </w:r>
          </w:p>
        </w:tc>
        <w:tc>
          <w:tcPr/>
          <w:p>
            <w:pPr>
              <w:pStyle w:val="Compact"/>
            </w:pPr>
            <w:r>
              <w:t xml:space="preserve">Classe(s)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 (filial)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ADR-001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Estabelecimento (multi-tenant)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ADR-004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 (provisionamento fora de escopo dos UCs)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Estabelecimento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como superclasse</w:t>
            </w:r>
          </w:p>
        </w:tc>
        <w:tc>
          <w:tcPr/>
          <w:p>
            <w:pPr>
              <w:pStyle w:val="Compact"/>
            </w:pPr>
            <w:hyperlink r:id="rId521">
              <w:r>
                <w:rPr>
                  <w:rStyle w:val="Hyperlink"/>
                </w:rPr>
                <w:t xml:space="preserve">ADR-014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UC00, UC02, UC05, UC06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Entregador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ItemRoteiro (associação Roteiro×Ponto)</w:t>
            </w:r>
          </w:p>
        </w:tc>
        <w:tc>
          <w:tcPr/>
          <w:p>
            <w:pPr>
              <w:pStyle w:val="Compact"/>
            </w:pPr>
            <w:hyperlink r:id="rId523">
              <w:r>
                <w:rPr>
                  <w:rStyle w:val="Hyperlink"/>
                </w:rPr>
                <w:t xml:space="preserve">ADR-015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UC09, UC11–UC16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Perfis de acesso fixos</w:t>
            </w:r>
          </w:p>
        </w:tc>
        <w:tc>
          <w:tcPr/>
          <w:p>
            <w:pPr>
              <w:pStyle w:val="Compact"/>
            </w:pPr>
            <w:hyperlink r:id="rId526">
              <w:r>
                <w:rPr>
                  <w:rStyle w:val="Hyperlink"/>
                </w:rPr>
                <w:t xml:space="preserve">ADR-012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Recálculo em cascata na correção</w:t>
            </w:r>
          </w:p>
        </w:tc>
        <w:tc>
          <w:tcPr/>
          <w:p>
            <w:pPr>
              <w:pStyle w:val="Compact"/>
            </w:pPr>
            <w:hyperlink r:id="rId528">
              <w:r>
                <w:rPr>
                  <w:rStyle w:val="Hyperlink"/>
                </w:rPr>
                <w:t xml:space="preserve">ADR-013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UC16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ItemRoteiro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Roteiro</w:t>
            </w:r>
          </w:p>
        </w:tc>
      </w:tr>
    </w:tbl>
    <w:bookmarkEnd w:id="529"/>
    <w:bookmarkStart w:id="530" w:name="X81784c59c1351e33ca1b6dab2e4f1b4326c19e5"/>
    <w:p>
      <w:pPr>
        <w:pStyle w:val="Heading4"/>
      </w:pPr>
      <w:r>
        <w:t xml:space="preserve">Critérios de aceitação da especificação (seção 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Caso(s) de uso</w:t>
            </w:r>
          </w:p>
        </w:tc>
        <w:tc>
          <w:tcPr/>
          <w:p>
            <w:pPr>
              <w:pStyle w:val="Compact"/>
            </w:pPr>
            <w:r>
              <w:t xml:space="preserve">Regra relacionada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não computa tempo parado no ponto de partida</w:t>
            </w:r>
          </w:p>
        </w:tc>
        <w:tc>
          <w:tcPr/>
          <w:p>
            <w:pPr>
              <w:pStyle w:val="Compact"/>
            </w:pPr>
            <w:r>
              <w:t xml:space="preserve">UC11, UC15</w:t>
            </w:r>
          </w:p>
        </w:tc>
        <w:tc>
          <w:tcPr/>
          <w:p>
            <w:pPr>
              <w:pStyle w:val="Compact"/>
            </w:pPr>
            <w:r>
              <w:t xml:space="preserve">RN01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apresenta os três recortes (dia, mês, período)</w:t>
            </w:r>
          </w:p>
        </w:tc>
        <w:tc>
          <w:tcPr/>
          <w:p>
            <w:pPr>
              <w:pStyle w:val="Compact"/>
            </w:pPr>
            <w:r>
              <w:t xml:space="preserve">UC18</w:t>
            </w: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 tempo parado exibido está vinculado a um endereço e uma data/hora</w:t>
            </w:r>
          </w:p>
        </w:tc>
        <w:tc>
          <w:tcPr/>
          <w:p>
            <w:pPr>
              <w:pStyle w:val="Compact"/>
            </w:pPr>
            <w:r>
              <w:t xml:space="preserve">UC19, UC22</w:t>
            </w:r>
          </w:p>
        </w:tc>
        <w:tc>
          <w:tcPr/>
          <w:p>
            <w:pPr>
              <w:pStyle w:val="Compact"/>
            </w:pPr>
            <w:r>
              <w:t xml:space="preserve">RF07,</w:t>
            </w:r>
            <w:r>
              <w:t xml:space="preserve"> </w:t>
            </w:r>
            <w:r>
              <w:rPr>
                <w:rStyle w:val="VerbatimChar"/>
              </w:rPr>
              <w:t xml:space="preserve">ItemRoteiro</w:t>
            </w:r>
            <w:r>
              <w:t xml:space="preserve">+</w:t>
            </w:r>
            <w:r>
              <w:rPr>
                <w:rStyle w:val="VerbatimChar"/>
              </w:rPr>
              <w:t xml:space="preserve">Ponto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Parâmetros de custo e de jornada alteráveis sem alteração de código</w:t>
            </w:r>
          </w:p>
        </w:tc>
        <w:tc>
          <w:tcPr/>
          <w:p>
            <w:pPr>
              <w:pStyle w:val="Compact"/>
            </w:pPr>
            <w:r>
              <w:t xml:space="preserve">UC03, UC04</w:t>
            </w:r>
          </w:p>
        </w:tc>
        <w:tc>
          <w:tcPr/>
          <w:p>
            <w:pPr>
              <w:pStyle w:val="Compact"/>
            </w:pPr>
            <w:r>
              <w:t xml:space="preserve">RF09, RF10</w:t>
            </w:r>
          </w:p>
        </w:tc>
      </w:tr>
    </w:tbl>
    <w:bookmarkEnd w:id="530"/>
    <w:bookmarkStart w:id="532" w:name="cobertura"/>
    <w:p>
      <w:pPr>
        <w:pStyle w:val="Heading4"/>
      </w:pPr>
      <w:r>
        <w:t xml:space="preserve">Cobertura</w:t>
      </w:r>
    </w:p>
    <w:p>
      <w:pPr>
        <w:pStyle w:val="FirstParagraph"/>
      </w:pPr>
      <w:r>
        <w:t xml:space="preserve">Todos os RF01–RF12, RN01–RN07 e RNF01–RNF06 estão ligados a pelo menos um caso de uso. Todos os UC00–UC23 têm spec própria, aparecem em um diagrama de casos de uso do seu cenário e têm diagrama de robustez. Todo elemento dos diagramas de robustez existe em</w:t>
      </w:r>
      <w:r>
        <w:t xml:space="preserve"> </w:t>
      </w:r>
      <w:r>
        <w:rPr>
          <w:rStyle w:val="VerbatimChar"/>
        </w:rPr>
        <w:t xml:space="preserve">docs/classes/modelo-projeto.puml</w:t>
      </w:r>
      <w:r>
        <w:t xml:space="preserve">; toda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existe em</w:t>
      </w:r>
      <w:r>
        <w:t xml:space="preserve"> </w:t>
      </w:r>
      <w:r>
        <w:rPr>
          <w:rStyle w:val="VerbatimChar"/>
        </w:rPr>
        <w:t xml:space="preserve">docs/classes/modelo-conceitual.puml</w:t>
      </w:r>
      <w:r>
        <w:t xml:space="preserve"> </w:t>
      </w:r>
      <w:r>
        <w:t xml:space="preserve">(ver</w:t>
      </w:r>
      <w:r>
        <w:t xml:space="preserve"> </w:t>
      </w:r>
      <w:hyperlink r:id="rId531">
        <w:r>
          <w:rPr>
            <w:rStyle w:val="VerbatimChar"/>
          </w:rPr>
          <w:t xml:space="preserve">classes.md</w:t>
        </w:r>
      </w:hyperlink>
      <w:r>
        <w:t xml:space="preserve">).</w:t>
      </w:r>
    </w:p>
    <w:bookmarkEnd w:id="532"/>
    <w:bookmarkEnd w:id="533"/>
    <w:bookmarkEnd w:id="534"/>
    <w:bookmarkStart w:id="619" w:name="decisões-de-arquitetura-adrs"/>
    <w:p>
      <w:pPr>
        <w:pStyle w:val="Heading2"/>
      </w:pPr>
      <w:r>
        <w:t xml:space="preserve">7. Decisões de arquitetura (ADRs)</w:t>
      </w:r>
    </w:p>
    <w:bookmarkStart w:id="541" w:name="X5389e43a9402da6a186e8fd26add22043bc2e2b"/>
    <w:p>
      <w:pPr>
        <w:pStyle w:val="Heading3"/>
      </w:pPr>
      <w:r>
        <w:t xml:space="preserve">ADR-001: Introdução do conceito de Unidade</w:t>
      </w:r>
    </w:p>
    <w:bookmarkStart w:id="535" w:name="status-1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35"/>
    <w:bookmarkStart w:id="536" w:name="contexto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A especificação de requisitos não modela filiais/unidades operacionais: entregadores, pontos, roteiros e gerentes/coordenadores aparecem como se pertencessem a uma única organização plana. Na prática, uma transportadora opera múltiplas filiais, cada uma com sua própria equipe de entregadores, base de pontos e supervisor.</w:t>
      </w:r>
    </w:p>
    <w:bookmarkEnd w:id="536"/>
    <w:bookmarkStart w:id="537" w:name="decisão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Introduzir a entidade</w:t>
      </w:r>
      <w:r>
        <w:t xml:space="preserve"> </w:t>
      </w:r>
      <w:r>
        <w:rPr>
          <w:b/>
          <w:bCs/>
        </w:rPr>
        <w:t xml:space="preserve">Unidade</w:t>
      </w:r>
      <w:r>
        <w:t xml:space="preserve"> </w:t>
      </w:r>
      <w:r>
        <w:t xml:space="preserve">(filial), não presente no modelo de dados original. Entregadores, Pontos, Roteiros e Supervisores locais pertencem a uma Unidade. Supervisor local atua sobre uma única Unidade; Supervisor geral herda Supervisor local (generalização de atores) e tem visão consolidada de todas as Unidades.</w:t>
      </w:r>
    </w:p>
    <w:bookmarkEnd w:id="537"/>
    <w:bookmarkStart w:id="540" w:name="consequências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06"/>
        </w:numPr>
      </w:pPr>
      <w:r>
        <w:t xml:space="preserve">Todo cadastro de Entregador, Ponto e Roteiro passa a exigir associação a uma Unidade.</w:t>
      </w:r>
    </w:p>
    <w:p>
      <w:pPr>
        <w:pStyle w:val="Compact"/>
        <w:numPr>
          <w:ilvl w:val="0"/>
          <w:numId w:val="1206"/>
        </w:numPr>
      </w:pPr>
      <w:r>
        <w:t xml:space="preserve">Necessário um novo caso de uso</w:t>
      </w:r>
      <w:r>
        <w:t xml:space="preserve"> </w:t>
      </w:r>
      <w:r>
        <w:rPr>
          <w:rStyle w:val="VerbatimChar"/>
        </w:rPr>
        <w:t xml:space="preserve">UC01 Cadastrar unidade</w:t>
      </w:r>
      <w:r>
        <w:t xml:space="preserve">.</w:t>
      </w:r>
    </w:p>
    <w:p>
      <w:pPr>
        <w:pStyle w:val="Compact"/>
        <w:numPr>
          <w:ilvl w:val="0"/>
          <w:numId w:val="1206"/>
        </w:numPr>
      </w:pPr>
      <w:r>
        <w:t xml:space="preserve">Isolamento de dados por Unidade se torna princípio transversal (ver</w:t>
      </w:r>
      <w:r>
        <w:t xml:space="preserve"> </w:t>
      </w:r>
      <w:hyperlink r:id="rId538">
        <w:r>
          <w:rPr>
            <w:rStyle w:val="Hyperlink"/>
          </w:rPr>
          <w:t xml:space="preserve">constituição</w:t>
        </w:r>
      </w:hyperlink>
      <w:r>
        <w:t xml:space="preserve">, item 2).</w:t>
      </w:r>
    </w:p>
    <w:p>
      <w:pPr>
        <w:pStyle w:val="Compact"/>
        <w:numPr>
          <w:ilvl w:val="0"/>
          <w:numId w:val="1206"/>
        </w:numPr>
      </w:pPr>
      <w:r>
        <w:t xml:space="preserve">Posteriormente refinada por</w:t>
      </w:r>
      <w:r>
        <w:t xml:space="preserve"> </w:t>
      </w:r>
      <w:hyperlink r:id="rId539">
        <w:r>
          <w:rPr>
            <w:rStyle w:val="Hyperlink"/>
          </w:rPr>
          <w:t xml:space="preserve">ADR-004</w:t>
        </w:r>
      </w:hyperlink>
      <w:r>
        <w:t xml:space="preserve">: Unidade passa a ser subordinada a um Estabelecimento (tenant multi-tenant).</w:t>
      </w:r>
    </w:p>
    <w:bookmarkEnd w:id="540"/>
    <w:bookmarkEnd w:id="541"/>
    <w:bookmarkStart w:id="547" w:name="X5b0675c688416868e8910af1cfd2b5ad54fef67"/>
    <w:p>
      <w:pPr>
        <w:pStyle w:val="Heading3"/>
      </w:pPr>
      <w:r>
        <w:t xml:space="preserve">ADR-002: Distância percorrida calculada via fórmula de Haversine</w:t>
      </w:r>
    </w:p>
    <w:bookmarkStart w:id="542" w:name="status-2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42"/>
    <w:bookmarkStart w:id="543" w:name="contexto-1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RF11 exige calcular o custo estimado do roteiro a partir da distância percorrida. A especificação não define como essa distância é obtida, e RF01 não inclui leitura de odômetro do veículo.</w:t>
      </w:r>
    </w:p>
    <w:bookmarkEnd w:id="543"/>
    <w:bookmarkStart w:id="544" w:name="decisão-1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A distância percorrida do roteiro é</w:t>
      </w:r>
      <w:r>
        <w:t xml:space="preserve"> </w:t>
      </w:r>
      <w:r>
        <w:rPr>
          <w:b/>
          <w:bCs/>
        </w:rPr>
        <w:t xml:space="preserve">calculada pelo sistema</w:t>
      </w:r>
      <w:r>
        <w:t xml:space="preserve">, somando a distância entre pontos consecutivos a partir de latitude/longitude cadastradas em cada Ponto (RF03), usando a fórmula de Haversine. O entregador não informa odômetro nem distância manualmente.</w:t>
      </w:r>
    </w:p>
    <w:bookmarkEnd w:id="544"/>
    <w:bookmarkStart w:id="546" w:name="consequências-1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07"/>
        </w:numPr>
      </w:pPr>
      <w:r>
        <w:t xml:space="preserve">RF03 (cadastro de ponto) precisa garantir que latitude/longitude sejam obrigatórios para pontos usados em roteiros com cálculo de custo.</w:t>
      </w:r>
    </w:p>
    <w:p>
      <w:pPr>
        <w:pStyle w:val="Compact"/>
        <w:numPr>
          <w:ilvl w:val="0"/>
          <w:numId w:val="1207"/>
        </w:numPr>
      </w:pPr>
      <w:r>
        <w:t xml:space="preserve">Introduz um caso de uso de sistema dedicado ao cálculo (</w:t>
      </w:r>
      <w:r>
        <w:rPr>
          <w:rStyle w:val="VerbatimChar"/>
        </w:rPr>
        <w:t xml:space="preserve">UC23 Calcular distância e custo do roteiro</w:t>
      </w:r>
      <w:r>
        <w:t xml:space="preserve">, ver</w:t>
      </w:r>
      <w:r>
        <w:t xml:space="preserve"> </w:t>
      </w:r>
      <w:hyperlink r:id="rId545">
        <w:r>
          <w:rPr>
            <w:rStyle w:val="Hyperlink"/>
          </w:rPr>
          <w:t xml:space="preserve">ADR-007</w:t>
        </w:r>
      </w:hyperlink>
      <w:r>
        <w:t xml:space="preserve">), incluído por</w:t>
      </w:r>
      <w:r>
        <w:t xml:space="preserve"> </w:t>
      </w:r>
      <w:r>
        <w:rPr>
          <w:rStyle w:val="VerbatimChar"/>
        </w:rPr>
        <w:t xml:space="preserve">UC14 Finalizar roteiro</w:t>
      </w:r>
      <w:r>
        <w:t xml:space="preserve">.</w:t>
      </w:r>
    </w:p>
    <w:p>
      <w:pPr>
        <w:pStyle w:val="Compact"/>
        <w:numPr>
          <w:ilvl w:val="0"/>
          <w:numId w:val="1207"/>
        </w:numPr>
      </w:pPr>
      <w:r>
        <w:t xml:space="preserve">Pontos sem coordenadas cadastradas impedem o cálculo completo da distância — comportamento exato registrado como questão em aberto na spec de UC23.</w:t>
      </w:r>
    </w:p>
    <w:bookmarkEnd w:id="546"/>
    <w:bookmarkEnd w:id="547"/>
    <w:bookmarkStart w:id="552" w:name="Xc6f370d7bcd9a121e164e2cbfa515f8d16400c5"/>
    <w:p>
      <w:pPr>
        <w:pStyle w:val="Heading3"/>
      </w:pPr>
      <w:r>
        <w:t xml:space="preserve">ADR-003: Entregador só consulta o próprio histórico</w:t>
      </w:r>
    </w:p>
    <w:bookmarkStart w:id="548" w:name="status-3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48"/>
    <w:bookmarkStart w:id="549" w:name="contexto-2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RF07 exige exibir histórico de pontos e tempos parados por período. RNF06 exige aderência à LGPD no tratamento de dados pessoais dos profissionais de campo. A especificação não deixa explícito se um entregador pode ver o histórico de outros.</w:t>
      </w:r>
    </w:p>
    <w:bookmarkEnd w:id="549"/>
    <w:bookmarkStart w:id="550" w:name="decisão-2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O Entregador só pode consultar o</w:t>
      </w:r>
      <w:r>
        <w:t xml:space="preserve"> </w:t>
      </w:r>
      <w:r>
        <w:rPr>
          <w:b/>
          <w:bCs/>
        </w:rPr>
        <w:t xml:space="preserve">próprio</w:t>
      </w:r>
      <w:r>
        <w:t xml:space="preserve"> </w:t>
      </w:r>
      <w:r>
        <w:t xml:space="preserve">histórico (</w:t>
      </w:r>
      <w:r>
        <w:rPr>
          <w:rStyle w:val="VerbatimChar"/>
        </w:rPr>
        <w:t xml:space="preserve">UC22 Consultar o próprio histórico</w:t>
      </w:r>
      <w:r>
        <w:t xml:space="preserve">), nunca o de outro entregador. Consulta de histórico de qualquer entregador da Unidade é privilégio de Supervisor local/geral (</w:t>
      </w:r>
      <w:r>
        <w:rPr>
          <w:rStyle w:val="VerbatimChar"/>
        </w:rPr>
        <w:t xml:space="preserve">UC19</w:t>
      </w:r>
      <w:r>
        <w:t xml:space="preserve">).</w:t>
      </w:r>
    </w:p>
    <w:bookmarkEnd w:id="550"/>
    <w:bookmarkStart w:id="551" w:name="consequências-2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UC22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UC19</w:t>
      </w:r>
      <w:r>
        <w:t xml:space="preserve"> </w:t>
      </w:r>
      <w:r>
        <w:t xml:space="preserve">são casos de uso distintos, embora ambos rastreiem RF07.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UC22</w:t>
      </w:r>
      <w:r>
        <w:t xml:space="preserve"> </w:t>
      </w:r>
      <w:r>
        <w:t xml:space="preserve">rastreia também RNF06 (LGPD) como justificativa da restrição.</w:t>
      </w:r>
    </w:p>
    <w:p>
      <w:pPr>
        <w:pStyle w:val="Compact"/>
        <w:numPr>
          <w:ilvl w:val="0"/>
          <w:numId w:val="1208"/>
        </w:numPr>
      </w:pPr>
      <w:r>
        <w:t xml:space="preserve">Toda consulta de histórico deve filtrar por identidade do ator autenticado quando o ator é Entregador.</w:t>
      </w:r>
    </w:p>
    <w:bookmarkEnd w:id="551"/>
    <w:bookmarkEnd w:id="552"/>
    <w:bookmarkStart w:id="559" w:name="Xe9cf2d2d63f2903e15b385348095c9960b66047"/>
    <w:p>
      <w:pPr>
        <w:pStyle w:val="Heading3"/>
      </w:pPr>
      <w:r>
        <w:t xml:space="preserve">ADR-004: Multi-tenant — Estabelecimento contém Unidades</w:t>
      </w:r>
    </w:p>
    <w:bookmarkStart w:id="553" w:name="status-4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53"/>
    <w:bookmarkStart w:id="555" w:name="contexto-3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Requisito extra do cliente (não constante na especificação de requisitos original): o sistema precisa ser multi-tenant, pois atenderá diferentes estabelecimentos (transportadoras/clientes) na mesma plataforma. Já existia a extensão</w:t>
      </w:r>
      <w:r>
        <w:t xml:space="preserve"> </w:t>
      </w:r>
      <w:r>
        <w:rPr>
          <w:b/>
          <w:bCs/>
        </w:rPr>
        <w:t xml:space="preserve">Unidade</w:t>
      </w:r>
      <w:r>
        <w:t xml:space="preserve"> </w:t>
      </w:r>
      <w:r>
        <w:t xml:space="preserve">(</w:t>
      </w:r>
      <w:hyperlink r:id="rId554">
        <w:r>
          <w:rPr>
            <w:rStyle w:val="Hyperlink"/>
          </w:rPr>
          <w:t xml:space="preserve">ADR-001</w:t>
        </w:r>
      </w:hyperlink>
      <w:r>
        <w:t xml:space="preserve">), modelando filiais de uma única transportadora.</w:t>
      </w:r>
    </w:p>
    <w:bookmarkEnd w:id="555"/>
    <w:bookmarkStart w:id="557" w:name="decisão-3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Introduzir a entidade</w:t>
      </w:r>
      <w:r>
        <w:t xml:space="preserve"> </w:t>
      </w:r>
      <w:r>
        <w:rPr>
          <w:b/>
          <w:bCs/>
        </w:rPr>
        <w:t xml:space="preserve">Estabelecimento</w:t>
      </w:r>
      <w:r>
        <w:t xml:space="preserve"> </w:t>
      </w:r>
      <w:r>
        <w:t xml:space="preserve">como o nível de isolamento multi-tenant (tenant), acima de Unidade:</w:t>
      </w:r>
    </w:p>
    <w:p>
      <w:pPr>
        <w:pStyle w:val="SourceCode"/>
      </w:pPr>
      <w:r>
        <w:rPr>
          <w:rStyle w:val="VerbatimChar"/>
        </w:rPr>
        <w:t xml:space="preserve">Estabelecimento (tenant)</w:t>
      </w:r>
      <w:r>
        <w:br/>
      </w:r>
      <w:r>
        <w:rPr>
          <w:rStyle w:val="VerbatimChar"/>
        </w:rPr>
        <w:t xml:space="preserve">└── Unidade (filial) 1..N</w:t>
      </w:r>
      <w:r>
        <w:br/>
      </w:r>
      <w:r>
        <w:rPr>
          <w:rStyle w:val="VerbatimChar"/>
        </w:rPr>
        <w:t xml:space="preserve">    └── Entregadores, Pontos, Roteiros, Supervisor local</w:t>
      </w:r>
    </w:p>
    <w:p>
      <w:pPr>
        <w:pStyle w:val="Compact"/>
        <w:numPr>
          <w:ilvl w:val="0"/>
          <w:numId w:val="1209"/>
        </w:numPr>
      </w:pPr>
      <w:r>
        <w:t xml:space="preserve">Supervisor geral atua sobre todas as Unidades do</w:t>
      </w:r>
      <w:r>
        <w:t xml:space="preserve"> </w:t>
      </w:r>
      <w:r>
        <w:rPr>
          <w:b/>
          <w:bCs/>
        </w:rPr>
        <w:t xml:space="preserve">seu</w:t>
      </w:r>
      <w:r>
        <w:t xml:space="preserve"> </w:t>
      </w:r>
      <w:r>
        <w:t xml:space="preserve">Estabelecimento — nunca de outro.</w:t>
      </w:r>
    </w:p>
    <w:p>
      <w:pPr>
        <w:pStyle w:val="Compact"/>
        <w:numPr>
          <w:ilvl w:val="0"/>
          <w:numId w:val="1209"/>
        </w:numPr>
      </w:pPr>
      <w:r>
        <w:t xml:space="preserve">Nenhum dado (Entregador, Ponto, Roteiro, Parâmetro, Auditoria) é acessível fora do Estabelecimento ao qual pertence.</w:t>
      </w:r>
    </w:p>
    <w:p>
      <w:pPr>
        <w:pStyle w:val="Compact"/>
        <w:numPr>
          <w:ilvl w:val="0"/>
          <w:numId w:val="1209"/>
        </w:numPr>
      </w:pPr>
      <w:r>
        <w:t xml:space="preserve">Estratégia de isolamento de dados: banco de dados compartilhado com coluna discriminadora</w:t>
      </w:r>
      <w:r>
        <w:t xml:space="preserve"> </w:t>
      </w:r>
      <w:r>
        <w:rPr>
          <w:rStyle w:val="VerbatimChar"/>
        </w:rPr>
        <w:t xml:space="preserve">estabelecimento_id</w:t>
      </w:r>
      <w:r>
        <w:t xml:space="preserve"> </w:t>
      </w:r>
      <w:r>
        <w:t xml:space="preserve">em toda entidade operacional, aplicada obrigatoriamente em toda consulta pela camada de aplicação (ver</w:t>
      </w:r>
      <w:r>
        <w:t xml:space="preserve"> </w:t>
      </w:r>
      <w:hyperlink r:id="rId556">
        <w:r>
          <w:rPr>
            <w:rStyle w:val="Hyperlink"/>
          </w:rPr>
          <w:t xml:space="preserve">ADR-008</w:t>
        </w:r>
      </w:hyperlink>
      <w:r>
        <w:t xml:space="preserve">). Escolhida em vez de schema-por-tenant ou banco-por-tenant por simplicidade operacional, adequada ao escopo de MVP.</w:t>
      </w:r>
    </w:p>
    <w:bookmarkEnd w:id="557"/>
    <w:bookmarkStart w:id="558" w:name="consequências-3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UC01 Cadastrar unidade</w:t>
      </w:r>
      <w:r>
        <w:t xml:space="preserve"> </w:t>
      </w:r>
      <w:r>
        <w:t xml:space="preserve">passa a criar uma Unidade dentro do Estabelecimento do Supervisor geral autenticado, não um Estabelecimento novo.</w:t>
      </w:r>
    </w:p>
    <w:p>
      <w:pPr>
        <w:pStyle w:val="Compact"/>
        <w:numPr>
          <w:ilvl w:val="0"/>
          <w:numId w:val="1210"/>
        </w:numPr>
      </w:pPr>
      <w:r>
        <w:t xml:space="preserve">A criação de um Estabelecimento (onboarding de um novo tenant) não é modelada como caso de uso do sistema neste MVP — fica registrada como</w:t>
      </w:r>
      <w:r>
        <w:t xml:space="preserve"> </w:t>
      </w:r>
      <w:r>
        <w:rPr>
          <w:b/>
          <w:bCs/>
        </w:rPr>
        <w:t xml:space="preserve">questão em aberto</w:t>
      </w:r>
      <w:r>
        <w:t xml:space="preserve">: assume-se provisionamento operacional pela equipe do produto (ex. via script/admin interno), fora do escopo dos atores Entregador/Supervisor.</w:t>
      </w:r>
    </w:p>
    <w:p>
      <w:pPr>
        <w:pStyle w:val="Compact"/>
        <w:numPr>
          <w:ilvl w:val="0"/>
          <w:numId w:val="1210"/>
        </w:numPr>
      </w:pPr>
      <w:r>
        <w:t xml:space="preserve">Todo princípio de isolamento por Unidade (</w:t>
      </w:r>
      <w:hyperlink r:id="rId554">
        <w:r>
          <w:rPr>
            <w:rStyle w:val="Hyperlink"/>
          </w:rPr>
          <w:t xml:space="preserve">ADR-001</w:t>
        </w:r>
      </w:hyperlink>
      <w:r>
        <w:t xml:space="preserve">) passa a ser um sub-caso do isolamento por Estabelecimento (ver</w:t>
      </w:r>
      <w:r>
        <w:t xml:space="preserve"> </w:t>
      </w:r>
      <w:hyperlink r:id="rId538">
        <w:r>
          <w:rPr>
            <w:rStyle w:val="Hyperlink"/>
          </w:rPr>
          <w:t xml:space="preserve">constituição</w:t>
        </w:r>
      </w:hyperlink>
      <w:r>
        <w:t xml:space="preserve">, itens 1 e 2).</w:t>
      </w:r>
    </w:p>
    <w:p>
      <w:pPr>
        <w:pStyle w:val="Compact"/>
        <w:numPr>
          <w:ilvl w:val="0"/>
          <w:numId w:val="1210"/>
        </w:numPr>
      </w:pPr>
      <w:r>
        <w:t xml:space="preserve">Autenticação (</w:t>
      </w:r>
      <w:r>
        <w:rPr>
          <w:rStyle w:val="VerbatimChar"/>
        </w:rPr>
        <w:t xml:space="preserve">UC00</w:t>
      </w:r>
      <w:r>
        <w:t xml:space="preserve">) precisa resolver o Estabelecimento do usuário antes de resolver sua Unidade e perfil.</w:t>
      </w:r>
    </w:p>
    <w:bookmarkEnd w:id="558"/>
    <w:bookmarkEnd w:id="559"/>
    <w:bookmarkStart w:id="564" w:name="X96b0e5e796c05db60068643596a267789a3cb62"/>
    <w:p>
      <w:pPr>
        <w:pStyle w:val="Heading3"/>
      </w:pPr>
      <w:r>
        <w:t xml:space="preserve">ADR-005: Rendimento km/litro é atributo do Entregador/veículo, não parâmetro global</w:t>
      </w:r>
    </w:p>
    <w:bookmarkStart w:id="560" w:name="status-5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60"/>
    <w:bookmarkStart w:id="561" w:name="contexto-4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A especificação cita</w:t>
      </w:r>
      <w:r>
        <w:t xml:space="preserve"> </w:t>
      </w:r>
      <w:r>
        <w:t xml:space="preserve">“km/litro do veículo”</w:t>
      </w:r>
      <w:r>
        <w:t xml:space="preserve"> </w:t>
      </w:r>
      <w:r>
        <w:t xml:space="preserve">em dois lugares com sentidos aparentemente conflitantes:</w:t>
      </w:r>
      <w:r>
        <w:t xml:space="preserve"> </w:t>
      </w:r>
      <w:r>
        <w:t xml:space="preserve">- RF01 e a entidade</w:t>
      </w:r>
      <w:r>
        <w:t xml:space="preserve"> </w:t>
      </w:r>
      <w:r>
        <w:rPr>
          <w:rStyle w:val="VerbatimChar"/>
        </w:rPr>
        <w:t xml:space="preserve">Motorista/Motoboy</w:t>
      </w:r>
      <w:r>
        <w:t xml:space="preserve"> </w:t>
      </w:r>
      <w:r>
        <w:t xml:space="preserve">(seção 8): rendimento km/litro como atributo por entregador/veículo.</w:t>
      </w:r>
      <w:r>
        <w:t xml:space="preserve"> </w:t>
      </w:r>
      <w:r>
        <w:t xml:space="preserve">- RF09 e a entidade</w:t>
      </w:r>
      <w:r>
        <w:t xml:space="preserve"> </w:t>
      </w:r>
      <w:r>
        <w:rPr>
          <w:rStyle w:val="VerbatimChar"/>
        </w:rPr>
        <w:t xml:space="preserve">Parâmetro</w:t>
      </w:r>
      <w:r>
        <w:t xml:space="preserve"> </w:t>
      </w:r>
      <w:r>
        <w:t xml:space="preserve">(seção 8): km/litro do veículo como parâmetro de custo geral.</w:t>
      </w:r>
    </w:p>
    <w:p>
      <w:pPr>
        <w:pStyle w:val="BodyText"/>
      </w:pPr>
      <w:r>
        <w:t xml:space="preserve">RN07 (</w:t>
      </w:r>
      <w:r>
        <w:t xml:space="preserve">“custo do trajeto é calculado a partir do valor do combustível,</w:t>
      </w:r>
      <w:r>
        <w:t xml:space="preserve"> </w:t>
      </w:r>
      <w:r>
        <w:rPr>
          <w:b/>
          <w:bCs/>
        </w:rPr>
        <w:t xml:space="preserve">do rendimento km/litro do veículo</w:t>
      </w:r>
      <w:r>
        <w:t xml:space="preserve"> </w:t>
      </w:r>
      <w:r>
        <w:t xml:space="preserve">e da distância percorrida”</w:t>
      </w:r>
      <w:r>
        <w:t xml:space="preserve">) usa a expressão</w:t>
      </w:r>
      <w:r>
        <w:t xml:space="preserve"> </w:t>
      </w:r>
      <w:r>
        <w:t xml:space="preserve">“do veículo”</w:t>
      </w:r>
      <w:r>
        <w:t xml:space="preserve">, reforçando a leitura de atributo por entregador.</w:t>
      </w:r>
    </w:p>
    <w:bookmarkEnd w:id="561"/>
    <w:bookmarkStart w:id="562" w:name="decisão-4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Rendimento km/litro é modelado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como atributo do Entregador/veículo (</w:t>
      </w:r>
      <w:r>
        <w:rPr>
          <w:rStyle w:val="VerbatimChar"/>
        </w:rPr>
        <w:t xml:space="preserve">UC06 Cadastrar entregador</w:t>
      </w:r>
      <w:r>
        <w:t xml:space="preserve">), nunca como parâmetro global compartilhado.</w:t>
      </w:r>
      <w:r>
        <w:t xml:space="preserve"> </w:t>
      </w:r>
      <w:r>
        <w:rPr>
          <w:rStyle w:val="VerbatimChar"/>
        </w:rPr>
        <w:t xml:space="preserve">UC03 Parametrizar custos</w:t>
      </w:r>
      <w:r>
        <w:t xml:space="preserve"> </w:t>
      </w:r>
      <w:r>
        <w:t xml:space="preserve">cobre apenas valor do combustível e custo por km. O campo</w:t>
      </w:r>
      <w:r>
        <w:t xml:space="preserve"> </w:t>
      </w:r>
      <w:r>
        <w:t xml:space="preserve">“km/litro do veículo”</w:t>
      </w:r>
      <w:r>
        <w:t xml:space="preserve"> </w:t>
      </w:r>
      <w:r>
        <w:t xml:space="preserve">citado em RF09/entidade</w:t>
      </w:r>
      <w:r>
        <w:t xml:space="preserve"> </w:t>
      </w:r>
      <w:r>
        <w:rPr>
          <w:rStyle w:val="VerbatimChar"/>
        </w:rPr>
        <w:t xml:space="preserve">Parâmetro</w:t>
      </w:r>
      <w:r>
        <w:t xml:space="preserve"> </w:t>
      </w:r>
      <w:r>
        <w:t xml:space="preserve">é considerado redundante na especificação original e não é implementado como parâmetro separado.</w:t>
      </w:r>
    </w:p>
    <w:bookmarkEnd w:id="562"/>
    <w:bookmarkStart w:id="563" w:name="consequências-4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UC20</w:t>
      </w:r>
      <w:r>
        <w:t xml:space="preserve">/</w:t>
      </w:r>
      <w:r>
        <w:rPr>
          <w:rStyle w:val="VerbatimChar"/>
        </w:rPr>
        <w:t xml:space="preserve">UC23</w:t>
      </w:r>
      <w:r>
        <w:t xml:space="preserve"> </w:t>
      </w:r>
      <w:r>
        <w:t xml:space="preserve">usam o rendimento km/litro do Entregador dono do roteiro, não um valor de configuração global.</w:t>
      </w:r>
    </w:p>
    <w:p>
      <w:pPr>
        <w:pStyle w:val="Compact"/>
        <w:numPr>
          <w:ilvl w:val="0"/>
          <w:numId w:val="1211"/>
        </w:numPr>
      </w:pPr>
      <w:r>
        <w:t xml:space="preserve">Se dois entregadores tiverem veículos com rendimentos diferentes, o custo do roteiro reflete corretamente o veículo usado.</w:t>
      </w:r>
    </w:p>
    <w:bookmarkEnd w:id="563"/>
    <w:bookmarkEnd w:id="564"/>
    <w:bookmarkStart w:id="569" w:name="Xc81a7c3846698fa094033435031e0296dd8798e"/>
    <w:p>
      <w:pPr>
        <w:pStyle w:val="Heading3"/>
      </w:pPr>
      <w:r>
        <w:t xml:space="preserve">ADR-006:</w:t>
      </w:r>
      <w:r>
        <w:t xml:space="preserve"> </w:t>
      </w:r>
      <w:r>
        <w:t xml:space="preserve">“Pedido”</w:t>
      </w:r>
      <w:r>
        <w:t xml:space="preserve"> </w:t>
      </w:r>
      <w:r>
        <w:t xml:space="preserve">não é uma entidade própria do modelo de dados</w:t>
      </w:r>
    </w:p>
    <w:bookmarkStart w:id="565" w:name="status-6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65"/>
    <w:bookmarkStart w:id="566" w:name="contexto-5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A seção 9 (Entregáveis) da especificação cita</w:t>
      </w:r>
      <w:r>
        <w:t xml:space="preserve"> </w:t>
      </w:r>
      <w:r>
        <w:t xml:space="preserve">“módulo de coleta de dados dos pontos do roteiro (entrada de pedidos) e identificação dos endereços dos pedidos para o roteiro”</w:t>
      </w:r>
      <w:r>
        <w:t xml:space="preserve">. A seção 8 (Modelo de Dados), porém, só define a entidade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— não existe entidade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.</w:t>
      </w:r>
    </w:p>
    <w:bookmarkEnd w:id="566"/>
    <w:bookmarkStart w:id="567" w:name="decisão-5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“Pedido”</w:t>
      </w:r>
      <w:r>
        <w:t xml:space="preserve"> </w:t>
      </w:r>
      <w:r>
        <w:t xml:space="preserve">é tratado como o processo de entrada de um endereço de entrega que</w:t>
      </w:r>
      <w:r>
        <w:t xml:space="preserve"> </w:t>
      </w:r>
      <w:r>
        <w:rPr>
          <w:b/>
          <w:bCs/>
        </w:rPr>
        <w:t xml:space="preserve">produz ou associa um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Ponto</w:t>
      </w:r>
      <w:r>
        <w:t xml:space="preserve"> </w:t>
      </w:r>
      <w:r>
        <w:t xml:space="preserve">ao Roteiro do dia, não como uma entidade de domínio separada.</w:t>
      </w:r>
      <w:r>
        <w:t xml:space="preserve"> </w:t>
      </w:r>
      <w:r>
        <w:rPr>
          <w:rStyle w:val="VerbatimChar"/>
        </w:rPr>
        <w:t xml:space="preserve">UC08 Registrar pedidos/endereços de entrega</w:t>
      </w:r>
      <w:r>
        <w:t xml:space="preserve"> </w:t>
      </w:r>
      <w:r>
        <w:t xml:space="preserve">é o caso de uso que alimenta a base de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a partir dos endereços recebidos; não introduz uma nova entidade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 </w:t>
      </w:r>
      <w:r>
        <w:t xml:space="preserve">no modelo conceitual.</w:t>
      </w:r>
    </w:p>
    <w:bookmarkEnd w:id="567"/>
    <w:bookmarkStart w:id="568" w:name="consequências-5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modelo-conceitual.puml</w:t>
      </w:r>
      <w:r>
        <w:t xml:space="preserve"> </w:t>
      </w:r>
      <w:r>
        <w:t xml:space="preserve">não terá uma classe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.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UC08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UC07 Cadastrar ponto</w:t>
      </w:r>
      <w:r>
        <w:t xml:space="preserve"> </w:t>
      </w:r>
      <w:r>
        <w:t xml:space="preserve">operam sobre a mesma entidade (</w:t>
      </w:r>
      <w:r>
        <w:rPr>
          <w:rStyle w:val="VerbatimChar"/>
        </w:rPr>
        <w:t xml:space="preserve">Ponto</w:t>
      </w:r>
      <w:r>
        <w:t xml:space="preserve">); a relação exata entre os dois casos de uso (se</w:t>
      </w:r>
      <w:r>
        <w:t xml:space="preserve"> </w:t>
      </w:r>
      <w:r>
        <w:rPr>
          <w:rStyle w:val="VerbatimChar"/>
        </w:rPr>
        <w:t xml:space="preserve">UC08</w:t>
      </w:r>
      <w:r>
        <w:t xml:space="preserve"> </w:t>
      </w:r>
      <w:r>
        <w:t xml:space="preserve">inclui</w:t>
      </w:r>
      <w:r>
        <w:t xml:space="preserve"> </w:t>
      </w:r>
      <w:r>
        <w:rPr>
          <w:rStyle w:val="VerbatimChar"/>
        </w:rPr>
        <w:t xml:space="preserve">UC07</w:t>
      </w:r>
      <w:r>
        <w:t xml:space="preserve"> </w:t>
      </w:r>
      <w:r>
        <w:t xml:space="preserve">ou é um fluxo alternativo de entrada de dados) é registrada como</w:t>
      </w:r>
      <w:r>
        <w:t xml:space="preserve"> </w:t>
      </w:r>
      <w:r>
        <w:rPr>
          <w:b/>
          <w:bCs/>
        </w:rPr>
        <w:t xml:space="preserve">questão em aberto</w:t>
      </w:r>
      <w:r>
        <w:t xml:space="preserve"> </w:t>
      </w:r>
      <w:r>
        <w:t xml:space="preserve">na spec de</w:t>
      </w:r>
      <w:r>
        <w:t xml:space="preserve"> </w:t>
      </w:r>
      <w:r>
        <w:rPr>
          <w:rStyle w:val="VerbatimChar"/>
        </w:rPr>
        <w:t xml:space="preserve">UC08</w:t>
      </w:r>
      <w:r>
        <w:t xml:space="preserve">, a ser detalhada quando o cenário C3 for elaborado.</w:t>
      </w:r>
    </w:p>
    <w:bookmarkEnd w:id="568"/>
    <w:bookmarkEnd w:id="569"/>
    <w:bookmarkStart w:id="575" w:name="X2c54c0b89be3f39d4eeb14b64996b32d2aada5e"/>
    <w:p>
      <w:pPr>
        <w:pStyle w:val="Heading3"/>
      </w:pPr>
      <w:r>
        <w:t xml:space="preserve">ADR-007: Caso de uso de sistema dedicado ao cálculo de distância e custo (RF11/RN07)</w:t>
      </w:r>
    </w:p>
    <w:bookmarkStart w:id="570" w:name="status-7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70"/>
    <w:bookmarkStart w:id="571" w:name="contexto-6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A tabela original de cenários/casos de uso tratava RF11 (calcular custo estimado) apenas como um caso de uso de consulta (</w:t>
      </w:r>
      <w:r>
        <w:rPr>
          <w:rStyle w:val="VerbatimChar"/>
        </w:rPr>
        <w:t xml:space="preserve">UC20 Consultar custo estimado do roteiro</w:t>
      </w:r>
      <w:r>
        <w:t xml:space="preserve">), sem nenhum caso de uso responsável pelo cálculo em si. RN07 (fórmula do custo) não estava rastreada a nenhum caso de uso. Isso é assimétrico com o tratamento dado a RF06/RN02/RN03 (tempo parado), que têm</w:t>
      </w:r>
      <w:r>
        <w:t xml:space="preserve"> </w:t>
      </w:r>
      <w:r>
        <w:rPr>
          <w:rStyle w:val="VerbatimChar"/>
        </w:rPr>
        <w:t xml:space="preserve">UC15 Calcular tempo parado</w:t>
      </w:r>
      <w:r>
        <w:t xml:space="preserve"> </w:t>
      </w:r>
      <w:r>
        <w:t xml:space="preserve">como caso de uso de sistema dedicado, incluído por</w:t>
      </w:r>
      <w:r>
        <w:t xml:space="preserve"> </w:t>
      </w:r>
      <w:r>
        <w:rPr>
          <w:rStyle w:val="VerbatimChar"/>
        </w:rPr>
        <w:t xml:space="preserve">UC13</w:t>
      </w:r>
      <w:r>
        <w:t xml:space="preserve">/</w:t>
      </w:r>
      <w:r>
        <w:rPr>
          <w:rStyle w:val="VerbatimChar"/>
        </w:rPr>
        <w:t xml:space="preserve">UC14</w:t>
      </w:r>
      <w:r>
        <w:t xml:space="preserve">.</w:t>
      </w:r>
    </w:p>
    <w:p>
      <w:pPr>
        <w:pStyle w:val="BodyText"/>
      </w:pPr>
      <w:r>
        <w:t xml:space="preserve">Adicionalmente, o escopo exato de</w:t>
      </w:r>
      <w:r>
        <w:t xml:space="preserve"> </w:t>
      </w:r>
      <w:r>
        <w:rPr>
          <w:rStyle w:val="VerbatimChar"/>
        </w:rPr>
        <w:t xml:space="preserve">UC15</w:t>
      </w:r>
      <w:r>
        <w:t xml:space="preserve"> </w:t>
      </w:r>
      <w:r>
        <w:t xml:space="preserve">era ambíguo: sua rastreabilidade citava apenas RN02, embora fosse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tanto de</w:t>
      </w:r>
      <w:r>
        <w:t xml:space="preserve"> </w:t>
      </w:r>
      <w:r>
        <w:rPr>
          <w:rStyle w:val="VerbatimChar"/>
        </w:rPr>
        <w:t xml:space="preserve">UC13</w:t>
      </w:r>
      <w:r>
        <w:t xml:space="preserve"> </w:t>
      </w:r>
      <w:r>
        <w:t xml:space="preserve">(cálculo por ponto) quanto de</w:t>
      </w:r>
      <w:r>
        <w:t xml:space="preserve"> </w:t>
      </w:r>
      <w:r>
        <w:rPr>
          <w:rStyle w:val="VerbatimChar"/>
        </w:rPr>
        <w:t xml:space="preserve">UC14</w:t>
      </w:r>
      <w:r>
        <w:t xml:space="preserve"> </w:t>
      </w:r>
      <w:r>
        <w:t xml:space="preserve">(soma total do roteiro, RN03).</w:t>
      </w:r>
    </w:p>
    <w:bookmarkEnd w:id="571"/>
    <w:bookmarkStart w:id="573" w:name="decisão-6"/>
    <w:p>
      <w:pPr>
        <w:pStyle w:val="Heading4"/>
      </w:pPr>
      <w:r>
        <w:t xml:space="preserve">Decisão</w:t>
      </w:r>
    </w:p>
    <w:p>
      <w:pPr>
        <w:pStyle w:val="Compact"/>
        <w:numPr>
          <w:ilvl w:val="0"/>
          <w:numId w:val="1213"/>
        </w:numPr>
      </w:pPr>
      <w:r>
        <w:t xml:space="preserve">Criar</w:t>
      </w:r>
      <w:r>
        <w:t xml:space="preserve"> </w:t>
      </w:r>
      <w:r>
        <w:rPr>
          <w:rStyle w:val="VerbatimChar"/>
        </w:rPr>
        <w:t xml:space="preserve">UC23 Calcular distância e custo do roteiro</w:t>
      </w:r>
      <w:r>
        <w:t xml:space="preserve"> </w:t>
      </w:r>
      <w:r>
        <w:t xml:space="preserve">(ator sistema),</w:t>
      </w:r>
      <w:r>
        <w:t xml:space="preserve"> </w:t>
      </w:r>
      <w:r>
        <w:rPr>
          <w:rStyle w:val="VerbatimChar"/>
        </w:rPr>
        <w:t xml:space="preserve">«include»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UC14 Finalizar roteiro</w:t>
      </w:r>
      <w:r>
        <w:t xml:space="preserve">, rastreado a RF11 e RN07, responsável por aplicar a fórmula de Haversine (</w:t>
      </w:r>
      <w:hyperlink r:id="rId572">
        <w:r>
          <w:rPr>
            <w:rStyle w:val="Hyperlink"/>
          </w:rPr>
          <w:t xml:space="preserve">ADR-002</w:t>
        </w:r>
      </w:hyperlink>
      <w:r>
        <w:t xml:space="preserve">) e o cálculo de custo.</w:t>
      </w:r>
      <w:r>
        <w:t xml:space="preserve"> </w:t>
      </w:r>
      <w:r>
        <w:rPr>
          <w:rStyle w:val="VerbatimChar"/>
        </w:rPr>
        <w:t xml:space="preserve">UC20</w:t>
      </w:r>
      <w:r>
        <w:t xml:space="preserve"> </w:t>
      </w:r>
      <w:r>
        <w:t xml:space="preserve">permanece exclusivamente como caso de uso de consulta ao valor já calculado.</w:t>
      </w:r>
    </w:p>
    <w:p>
      <w:pPr>
        <w:pStyle w:val="Compact"/>
        <w:numPr>
          <w:ilvl w:val="0"/>
          <w:numId w:val="1213"/>
        </w:numPr>
      </w:pPr>
      <w:r>
        <w:t xml:space="preserve">Ampliar o rastreio de</w:t>
      </w:r>
      <w:r>
        <w:t xml:space="preserve"> </w:t>
      </w:r>
      <w:r>
        <w:rPr>
          <w:rStyle w:val="VerbatimChar"/>
        </w:rPr>
        <w:t xml:space="preserve">UC15 Calcular tempo parado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RF06, RN01, RN02, RN03</w:t>
      </w:r>
      <w:r>
        <w:t xml:space="preserve">, documentando explicitamente seus dois modos de disparo: por ponto (incluído por</w:t>
      </w:r>
      <w:r>
        <w:t xml:space="preserve"> </w:t>
      </w:r>
      <w:r>
        <w:rPr>
          <w:rStyle w:val="VerbatimChar"/>
        </w:rPr>
        <w:t xml:space="preserve">UC13</w:t>
      </w:r>
      <w:r>
        <w:t xml:space="preserve">, aplica RN01/RN02) e total do roteiro (incluído por</w:t>
      </w:r>
      <w:r>
        <w:t xml:space="preserve"> </w:t>
      </w:r>
      <w:r>
        <w:rPr>
          <w:rStyle w:val="VerbatimChar"/>
        </w:rPr>
        <w:t xml:space="preserve">UC14</w:t>
      </w:r>
      <w:r>
        <w:t xml:space="preserve">, aplica RN03).</w:t>
      </w:r>
    </w:p>
    <w:bookmarkEnd w:id="573"/>
    <w:bookmarkStart w:id="574" w:name="consequências-6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UC14 Finalizar roteiro</w:t>
      </w:r>
      <w:r>
        <w:t xml:space="preserve"> </w:t>
      </w:r>
      <w:r>
        <w:t xml:space="preserve">passa a incluir dois casos de uso de sistema:</w:t>
      </w:r>
      <w:r>
        <w:t xml:space="preserve"> </w:t>
      </w:r>
      <w:r>
        <w:rPr>
          <w:rStyle w:val="VerbatimChar"/>
        </w:rPr>
        <w:t xml:space="preserve">UC15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UC23</w:t>
      </w:r>
      <w:r>
        <w:t xml:space="preserve">.</w:t>
      </w:r>
    </w:p>
    <w:p>
      <w:pPr>
        <w:pStyle w:val="Compact"/>
        <w:numPr>
          <w:ilvl w:val="0"/>
          <w:numId w:val="1214"/>
        </w:numPr>
      </w:pPr>
      <w:r>
        <w:t xml:space="preserve">A matriz de rastreabilidade final cobre RN07, antes ausente.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UC20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UC18</w:t>
      </w:r>
      <w:r>
        <w:t xml:space="preserve">/</w:t>
      </w:r>
      <w:r>
        <w:rPr>
          <w:rStyle w:val="VerbatimChar"/>
        </w:rPr>
        <w:t xml:space="preserve">UC19</w:t>
      </w:r>
      <w:r>
        <w:t xml:space="preserve"> </w:t>
      </w:r>
      <w:r>
        <w:t xml:space="preserve">seguem o mesmo padrão (casos de uso de consulta, nunca de cálculo).</w:t>
      </w:r>
    </w:p>
    <w:bookmarkEnd w:id="574"/>
    <w:bookmarkEnd w:id="575"/>
    <w:bookmarkStart w:id="580" w:name="Xcd60c8e789601e9f81af7798f940adade4b5769"/>
    <w:p>
      <w:pPr>
        <w:pStyle w:val="Heading3"/>
      </w:pPr>
      <w:r>
        <w:t xml:space="preserve">ADR-008: Stack tecnológico e diagramas de arquitetura</w:t>
      </w:r>
    </w:p>
    <w:bookmarkStart w:id="576" w:name="status-8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76"/>
    <w:bookmarkStart w:id="577" w:name="contexto-7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Requisito extra do cliente: documentar as tecnologias de front-end e back-end, com diagramas de componente e de execução, além de garantir uma aplicação usável tanto por Entregadores quanto por Supervisores, em desktop e mobile, sem aplicativo nativo publicado em loja (fora do escopo original) e já multi-tenant (</w:t>
      </w:r>
      <w:hyperlink r:id="rId539">
        <w:r>
          <w:rPr>
            <w:rStyle w:val="Hyperlink"/>
          </w:rPr>
          <w:t xml:space="preserve">ADR-004</w:t>
        </w:r>
      </w:hyperlink>
      <w:r>
        <w:t xml:space="preserve">).</w:t>
      </w:r>
    </w:p>
    <w:bookmarkEnd w:id="577"/>
    <w:bookmarkStart w:id="578" w:name="decisão-7"/>
    <w:p>
      <w:pPr>
        <w:pStyle w:val="Heading4"/>
      </w:pPr>
      <w:r>
        <w:t xml:space="preserve">Decisão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React + TypeScript, SPA responsiva (mesma aplicação para desktop e mobile via web, sem app nativo), gráficos do dashboard (RF08) com Recharts.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Back-end:</w:t>
      </w:r>
      <w:r>
        <w:t xml:space="preserve"> </w:t>
      </w:r>
      <w:r>
        <w:t xml:space="preserve">Node.js + NestJS + TypeScript, API REST, autenticação JWT com claims de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e perfil.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Banco de dados:</w:t>
      </w:r>
      <w:r>
        <w:t xml:space="preserve"> </w:t>
      </w:r>
      <w:r>
        <w:t xml:space="preserve">PostgreSQL, multi-tenant por coluna discriminadora</w:t>
      </w:r>
      <w:r>
        <w:t xml:space="preserve"> </w:t>
      </w:r>
      <w:r>
        <w:rPr>
          <w:rStyle w:val="VerbatimChar"/>
        </w:rPr>
        <w:t xml:space="preserve">estabelecimento_id</w:t>
      </w:r>
      <w:r>
        <w:t xml:space="preserve"> </w:t>
      </w:r>
      <w:r>
        <w:t xml:space="preserve">em toda tabela operacional (ver</w:t>
      </w:r>
      <w:r>
        <w:t xml:space="preserve"> </w:t>
      </w:r>
      <w:hyperlink r:id="rId539">
        <w:r>
          <w:rPr>
            <w:rStyle w:val="Hyperlink"/>
          </w:rPr>
          <w:t xml:space="preserve">ADR-004</w:t>
        </w:r>
      </w:hyperlink>
      <w:r>
        <w:t xml:space="preserve">), aplicada via middleware/interceptor obrigatório em toda query.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Prisma.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Empacotamento/execução:</w:t>
      </w:r>
      <w:r>
        <w:t xml:space="preserve"> </w:t>
      </w:r>
      <w:r>
        <w:t xml:space="preserve">contêineres Docker (front, back, banco), permitindo implantação em um único host de nuvem para o MVP.</w:t>
      </w:r>
    </w:p>
    <w:p>
      <w:pPr>
        <w:pStyle w:val="FirstParagraph"/>
      </w:pPr>
      <w:r>
        <w:t xml:space="preserve">Detalhamento completo, com diagramas de componente e de execução, em</w:t>
      </w:r>
      <w:r>
        <w:t xml:space="preserve"> </w:t>
      </w:r>
      <w:hyperlink r:id="rId509">
        <w:r>
          <w:rPr>
            <w:rStyle w:val="VerbatimChar"/>
          </w:rPr>
          <w:t xml:space="preserve">arquitetura/arquitetura.md</w:t>
        </w:r>
      </w:hyperlink>
      <w:r>
        <w:t xml:space="preserve">.</w:t>
      </w:r>
    </w:p>
    <w:bookmarkEnd w:id="578"/>
    <w:bookmarkStart w:id="579" w:name="consequências-7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6"/>
        </w:numPr>
      </w:pPr>
      <w:r>
        <w:t xml:space="preserve">TypeScript de ponta a ponta (front e back) simplifica tipagem compartilhada e reduz curva de aprendizado da equipe.</w:t>
      </w:r>
    </w:p>
    <w:p>
      <w:pPr>
        <w:pStyle w:val="Compact"/>
        <w:numPr>
          <w:ilvl w:val="0"/>
          <w:numId w:val="1216"/>
        </w:numPr>
      </w:pPr>
      <w:r>
        <w:t xml:space="preserve">Isolamento multi-tenant depende de disciplina de implementação (toda query passa pelo filtro de</w:t>
      </w:r>
      <w:r>
        <w:t xml:space="preserve"> </w:t>
      </w:r>
      <w:r>
        <w:rPr>
          <w:rStyle w:val="VerbatimChar"/>
        </w:rPr>
        <w:t xml:space="preserve">estabelecimento_id</w:t>
      </w:r>
      <w:r>
        <w:t xml:space="preserve">) — risco documentado em</w:t>
      </w:r>
      <w:r>
        <w:t xml:space="preserve"> </w:t>
      </w:r>
      <w:r>
        <w:rPr>
          <w:rStyle w:val="VerbatimChar"/>
        </w:rPr>
        <w:t xml:space="preserve">arquitetura.md</w:t>
      </w:r>
      <w:r>
        <w:t xml:space="preserve">.</w:t>
      </w:r>
    </w:p>
    <w:p>
      <w:pPr>
        <w:pStyle w:val="Compact"/>
        <w:numPr>
          <w:ilvl w:val="0"/>
          <w:numId w:val="1216"/>
        </w:numPr>
      </w:pPr>
      <w:r>
        <w:t xml:space="preserve">Escolha não é imposta pela disciplina; pode ser revista se a equipe tiver restrição de stack.</w:t>
      </w:r>
    </w:p>
    <w:bookmarkEnd w:id="579"/>
    <w:bookmarkEnd w:id="580"/>
    <w:bookmarkStart w:id="585" w:name="Xf540f927f00eb119f9675a905e75c412ce515ef"/>
    <w:p>
      <w:pPr>
        <w:pStyle w:val="Heading3"/>
      </w:pPr>
      <w:r>
        <w:t xml:space="preserve">ADR-009: Latitude/longitude obrigatórias no cadastro de Ponto</w:t>
      </w:r>
    </w:p>
    <w:bookmarkStart w:id="581" w:name="status-9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81"/>
    <w:bookmarkStart w:id="582" w:name="contexto-8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UC23 (cálculo de distância e custo,</w:t>
      </w:r>
      <w:r>
        <w:t xml:space="preserve"> </w:t>
      </w:r>
      <w:hyperlink r:id="rId545">
        <w:r>
          <w:rPr>
            <w:rStyle w:val="Hyperlink"/>
          </w:rPr>
          <w:t xml:space="preserve">ADR-007</w:t>
        </w:r>
      </w:hyperlink>
      <w:r>
        <w:t xml:space="preserve">) ficava com um caso de exceção em aberto: o que fazer quando um Ponto do roteiro não tem latitude/longitude cadastradas. Deixar esse dado opcional empurra um problema de qualidade de dado para o momento de finalizar o roteiro (RF06/RF11), quando já é tarde para corrigir sem atrito para o Entregador em campo.</w:t>
      </w:r>
    </w:p>
    <w:bookmarkEnd w:id="582"/>
    <w:bookmarkStart w:id="583" w:name="decisão-8"/>
    <w:p>
      <w:pPr>
        <w:pStyle w:val="Heading4"/>
      </w:pPr>
      <w:r>
        <w:t xml:space="preserve">Decisão</w:t>
      </w:r>
    </w:p>
    <w:p>
      <w:pPr>
        <w:pStyle w:val="FirstParagraph"/>
      </w:pPr>
      <w:r>
        <w:rPr>
          <w:rStyle w:val="VerbatimChar"/>
        </w:rPr>
        <w:t xml:space="preserve">latitude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são campos</w:t>
      </w:r>
      <w:r>
        <w:t xml:space="preserve"> </w:t>
      </w:r>
      <w:r>
        <w:rPr>
          <w:b/>
          <w:bCs/>
        </w:rPr>
        <w:t xml:space="preserve">obrigatórios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UC07 Cadastrar ponto</w:t>
      </w:r>
      <w:r>
        <w:t xml:space="preserve"> </w:t>
      </w:r>
      <w:r>
        <w:t xml:space="preserve">(RF03). Não é possível salvar um Ponto sem coordenadas válidas. Isso elimina estruturalmente o caso</w:t>
      </w:r>
      <w:r>
        <w:t xml:space="preserve"> </w:t>
      </w:r>
      <w:r>
        <w:t xml:space="preserve">“ponto sem coordenada”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UC23</w:t>
      </w:r>
      <w:r>
        <w:t xml:space="preserve"> </w:t>
      </w:r>
      <w:r>
        <w:t xml:space="preserve">— todo Ponto que pode entrar num Roteiro já tem coordenadas.</w:t>
      </w:r>
    </w:p>
    <w:bookmarkEnd w:id="583"/>
    <w:bookmarkStart w:id="584" w:name="consequências-8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UC07</w:t>
      </w:r>
      <w:r>
        <w:t xml:space="preserve"> </w:t>
      </w:r>
      <w:r>
        <w:t xml:space="preserve">ganha validação: latitude ∈ [-90, 90], longitude ∈ [-180, 180], ambas obrigatórias.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UC23</w:t>
      </w:r>
      <w:r>
        <w:t xml:space="preserve"> </w:t>
      </w:r>
      <w:r>
        <w:t xml:space="preserve">não precisa mais de fluxo alternativo para coordenada ausente; a questão em aberto anterior é removida de sua spec.</w:t>
      </w:r>
    </w:p>
    <w:p>
      <w:pPr>
        <w:pStyle w:val="Compact"/>
        <w:numPr>
          <w:ilvl w:val="0"/>
          <w:numId w:val="1217"/>
        </w:numPr>
      </w:pPr>
      <w:r>
        <w:t xml:space="preserve">Endereços sem geocodificação disponível no momento do cadastro bloqueiam o cadastro do Ponto — cabe à UI (fora do escopo desta documentação de casos de uso) resolver isso com geocodificação automática ou exigir entrada manual de coordenadas.</w:t>
      </w:r>
    </w:p>
    <w:bookmarkEnd w:id="584"/>
    <w:bookmarkEnd w:id="585"/>
    <w:bookmarkStart w:id="591" w:name="X7ac99076f6e06e0f67579cefcf2470166a5dfda"/>
    <w:p>
      <w:pPr>
        <w:pStyle w:val="Heading3"/>
      </w:pPr>
      <w:r>
        <w:t xml:space="preserve">ADR-010: UC08 reaproveita ou cria Pontos via inclusão condicional de UC07</w:t>
      </w:r>
    </w:p>
    <w:bookmarkStart w:id="586" w:name="status-10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86"/>
    <w:bookmarkStart w:id="588" w:name="contexto-9"/>
    <w:p>
      <w:pPr>
        <w:pStyle w:val="Heading4"/>
      </w:pPr>
      <w:r>
        <w:t xml:space="preserve">Contexto</w:t>
      </w:r>
    </w:p>
    <w:p>
      <w:pPr>
        <w:pStyle w:val="FirstParagraph"/>
      </w:pPr>
      <w:hyperlink r:id="rId587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já havia decidido que</w:t>
      </w:r>
      <w:r>
        <w:t xml:space="preserve"> </w:t>
      </w:r>
      <w:r>
        <w:t xml:space="preserve">“Pedido”</w:t>
      </w:r>
      <w:r>
        <w:t xml:space="preserve"> </w:t>
      </w:r>
      <w:r>
        <w:t xml:space="preserve">não é uma entidade própria — UC08 (Registrar pedidos/endereços de entrega) alimenta a mesma entidade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usada por UC07 (Cadastrar ponto). Faltava definir a relação exata entre os dois casos de uso.</w:t>
      </w:r>
    </w:p>
    <w:bookmarkEnd w:id="588"/>
    <w:bookmarkStart w:id="589" w:name="decisão-9"/>
    <w:p>
      <w:pPr>
        <w:pStyle w:val="Heading4"/>
      </w:pPr>
      <w:r>
        <w:t xml:space="preserve">Decisão</w:t>
      </w:r>
    </w:p>
    <w:p>
      <w:pPr>
        <w:pStyle w:val="FirstParagraph"/>
      </w:pPr>
      <w:r>
        <w:rPr>
          <w:rStyle w:val="VerbatimChar"/>
        </w:rPr>
        <w:t xml:space="preserve">UC08</w:t>
      </w:r>
      <w:r>
        <w:t xml:space="preserve"> </w:t>
      </w:r>
      <w:r>
        <w:t xml:space="preserve">é o ponto de entrada operacional dos endereços de entrega do dia. Para cada endereço recebido,</w:t>
      </w:r>
      <w:r>
        <w:t xml:space="preserve"> </w:t>
      </w:r>
      <w:r>
        <w:rPr>
          <w:rStyle w:val="VerbatimChar"/>
        </w:rPr>
        <w:t xml:space="preserve">UC08</w:t>
      </w:r>
      <w:r>
        <w:t xml:space="preserve">:</w:t>
      </w:r>
      <w:r>
        <w:t xml:space="preserve"> </w:t>
      </w:r>
      <w:r>
        <w:t xml:space="preserve">1. Busca se o endereço já existe na base de Pontos da Unidade (reuso, ex.: cliente recorrente).</w:t>
      </w:r>
      <w:r>
        <w:t xml:space="preserve"> </w:t>
      </w:r>
      <w:r>
        <w:t xml:space="preserve">2. Se existir, reaproveita o Ponto existente.</w:t>
      </w:r>
      <w:r>
        <w:t xml:space="preserve"> </w:t>
      </w:r>
      <w:r>
        <w:t xml:space="preserve">3. Se não existir, inclui</w:t>
      </w:r>
      <w:r>
        <w:t xml:space="preserve"> </w:t>
      </w:r>
      <w:r>
        <w:rPr>
          <w:rStyle w:val="VerbatimChar"/>
        </w:rPr>
        <w:t xml:space="preserve">UC07 Cadastrar ponto</w:t>
      </w:r>
      <w:r>
        <w:t xml:space="preserve"> </w:t>
      </w:r>
      <w:r>
        <w:t xml:space="preserve">(</w:t>
      </w:r>
      <w:r>
        <w:rPr>
          <w:rStyle w:val="VerbatimChar"/>
        </w:rPr>
        <w:t xml:space="preserve">«include» condicional</w:t>
      </w:r>
      <w:r>
        <w:t xml:space="preserve">) para criar um novo Ponto com aquele endereço/coordenadas.</w:t>
      </w:r>
    </w:p>
    <w:p>
      <w:pPr>
        <w:pStyle w:val="BodyText"/>
      </w:pPr>
      <w:r>
        <w:rPr>
          <w:rStyle w:val="VerbatimChar"/>
        </w:rPr>
        <w:t xml:space="preserve">UC07</w:t>
      </w:r>
      <w:r>
        <w:t xml:space="preserve"> </w:t>
      </w:r>
      <w:r>
        <w:t xml:space="preserve">continua existindo como caso de uso independente para cadastro manual/antecipado de pontos na base (ex.: pontos fixos recorrentes cadastrados fora do fluxo de um pedido específico).</w:t>
      </w:r>
    </w:p>
    <w:bookmarkEnd w:id="589"/>
    <w:bookmarkStart w:id="590" w:name="consequências-9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casos-de-uso.puml</w:t>
      </w:r>
      <w:r>
        <w:t xml:space="preserve"> </w:t>
      </w:r>
      <w:r>
        <w:t xml:space="preserve">de C3 mostra</w:t>
      </w:r>
      <w:r>
        <w:t xml:space="preserve"> </w:t>
      </w:r>
      <w:r>
        <w:rPr>
          <w:rStyle w:val="VerbatimChar"/>
        </w:rPr>
        <w:t xml:space="preserve">UC08 ..&gt; UC07 : «include»</w:t>
      </w:r>
      <w:r>
        <w:t xml:space="preserve"> </w:t>
      </w:r>
      <w:r>
        <w:t xml:space="preserve">(condicional, documentado em texto — UML não tem uma notação padrão para</w:t>
      </w:r>
      <w:r>
        <w:t xml:space="preserve"> </w:t>
      </w:r>
      <w:r>
        <w:t xml:space="preserve">“include condicional”</w:t>
      </w:r>
      <w:r>
        <w:t xml:space="preserve">; a spec de UC08 explica a condição).</w:t>
      </w:r>
    </w:p>
    <w:p>
      <w:pPr>
        <w:pStyle w:val="Compact"/>
        <w:numPr>
          <w:ilvl w:val="0"/>
          <w:numId w:val="1218"/>
        </w:numPr>
      </w:pPr>
      <w:r>
        <w:t xml:space="preserve">Nenhuma entidade nova é criada;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continua sendo a única fonte de verdade de endereços geolocalizados.</w:t>
      </w:r>
    </w:p>
    <w:bookmarkEnd w:id="590"/>
    <w:bookmarkEnd w:id="591"/>
    <w:bookmarkStart w:id="596" w:name="X62d3e359f97714f31bf998fc6d8b484f159e596"/>
    <w:p>
      <w:pPr>
        <w:pStyle w:val="Heading3"/>
      </w:pPr>
      <w:r>
        <w:t xml:space="preserve">ADR-011: Finalização do roteiro exige todos os pontos concluídos, sem exceção</w:t>
      </w:r>
    </w:p>
    <w:bookmarkStart w:id="592" w:name="status-11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92"/>
    <w:bookmarkStart w:id="593" w:name="contexto-10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A spec original de</w:t>
      </w:r>
      <w:r>
        <w:t xml:space="preserve"> </w:t>
      </w:r>
      <w:r>
        <w:rPr>
          <w:rStyle w:val="VerbatimChar"/>
        </w:rPr>
        <w:t xml:space="preserve">UC14 Finalizar roteiro</w:t>
      </w:r>
      <w:r>
        <w:t xml:space="preserve"> </w:t>
      </w:r>
      <w:r>
        <w:t xml:space="preserve">deixava em aberto se seria possível finalizar um roteiro com pontos pendentes, propondo um fluxo alternativo de</w:t>
      </w:r>
      <w:r>
        <w:t xml:space="preserve"> </w:t>
      </w:r>
      <w:r>
        <w:t xml:space="preserve">“confirmação explícita”</w:t>
      </w:r>
      <w:r>
        <w:t xml:space="preserve">. Esse estado intermediário complica o cálculo de tempo total parado (RN03) e de custo (RN07) — um roteiro parcialmente concluído produziria indicadores incompletos e potencialmente enganosos no dashboard (RF08).</w:t>
      </w:r>
    </w:p>
    <w:bookmarkEnd w:id="593"/>
    <w:bookmarkStart w:id="594" w:name="decisão-10"/>
    <w:p>
      <w:pPr>
        <w:pStyle w:val="Heading4"/>
      </w:pPr>
      <w:r>
        <w:t xml:space="preserve">Decisão</w:t>
      </w:r>
    </w:p>
    <w:p>
      <w:pPr>
        <w:pStyle w:val="FirstParagraph"/>
      </w:pPr>
      <w:r>
        <w:rPr>
          <w:rStyle w:val="VerbatimChar"/>
        </w:rPr>
        <w:t xml:space="preserve">UC14</w:t>
      </w:r>
      <w:r>
        <w:t xml:space="preserve"> </w:t>
      </w:r>
      <w:r>
        <w:t xml:space="preserve">só pode ser executado quando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pontos do roteiro têm saída registrada (RN06). Não há finalização parcial nem confirmação explícita para pular pontos pendentes. Se o Entregador não concluir o roteiro no dia, o roteiro permanece</w:t>
      </w:r>
      <w:r>
        <w:t xml:space="preserve"> </w:t>
      </w:r>
      <w:r>
        <w:t xml:space="preserve">“Em andamento”</w:t>
      </w:r>
      <w:r>
        <w:t xml:space="preserve"> </w:t>
      </w:r>
      <w:r>
        <w:t xml:space="preserve">— retomar/cancelar um roteiro em aberto em outro dia fica registrado como</w:t>
      </w:r>
      <w:r>
        <w:t xml:space="preserve"> </w:t>
      </w:r>
      <w:r>
        <w:rPr>
          <w:b/>
          <w:bCs/>
        </w:rPr>
        <w:t xml:space="preserve">fora do escopo do MVP</w:t>
      </w:r>
      <w:r>
        <w:t xml:space="preserve"> </w:t>
      </w:r>
      <w:r>
        <w:t xml:space="preserve">(mesma linha da especificação, que já exclui roteirização automática e reotimização de rotas).</w:t>
      </w:r>
    </w:p>
    <w:bookmarkEnd w:id="594"/>
    <w:bookmarkStart w:id="595" w:name="consequências-10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19"/>
        </w:numPr>
      </w:pPr>
      <w:r>
        <w:rPr>
          <w:rStyle w:val="VerbatimChar"/>
        </w:rPr>
        <w:t xml:space="preserve">UC14</w:t>
      </w:r>
      <w:r>
        <w:t xml:space="preserve"> </w:t>
      </w:r>
      <w:r>
        <w:t xml:space="preserve">fica mais simples: um único fluxo alternativo (</w:t>
      </w:r>
      <w:r>
        <w:rPr>
          <w:rStyle w:val="VerbatimChar"/>
        </w:rPr>
        <w:t xml:space="preserve">1a. pontos pendentes → sistema bloqueia e informa quais pontos faltam</w:t>
      </w:r>
      <w:r>
        <w:t xml:space="preserve">), sem estado</w:t>
      </w:r>
      <w:r>
        <w:t xml:space="preserve"> </w:t>
      </w:r>
      <w:r>
        <w:t xml:space="preserve">“finalizado com pendência”</w:t>
      </w:r>
      <w:r>
        <w:t xml:space="preserve">.</w:t>
      </w:r>
    </w:p>
    <w:p>
      <w:pPr>
        <w:pStyle w:val="Compact"/>
        <w:numPr>
          <w:ilvl w:val="0"/>
          <w:numId w:val="1219"/>
        </w:numPr>
      </w:pPr>
      <w:r>
        <w:t xml:space="preserve">Indicadores de dashboard e custo sempre refletem roteiros completos.</w:t>
      </w:r>
    </w:p>
    <w:p>
      <w:pPr>
        <w:pStyle w:val="Compact"/>
        <w:numPr>
          <w:ilvl w:val="0"/>
          <w:numId w:val="1219"/>
        </w:numPr>
      </w:pPr>
      <w:r>
        <w:t xml:space="preserve">Cancelamento/retomada de roteiro incompleto é registrado como questão em aberto de produto (não de especificação), fora do escopo desta documentação.</w:t>
      </w:r>
    </w:p>
    <w:bookmarkEnd w:id="595"/>
    <w:bookmarkEnd w:id="596"/>
    <w:bookmarkStart w:id="602" w:name="X61b27c9e70892150a22110c48643ee78fb02296"/>
    <w:p>
      <w:pPr>
        <w:pStyle w:val="Heading3"/>
      </w:pPr>
      <w:r>
        <w:t xml:space="preserve">ADR-012: Perfis de acesso fixos (sem papéis customizáveis)</w:t>
      </w:r>
    </w:p>
    <w:bookmarkStart w:id="597" w:name="status-12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597"/>
    <w:bookmarkStart w:id="598" w:name="contexto-11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RNF04 exige controle de acesso por perfil (motorista/motoboy, gerente/coordenador, administrador).</w:t>
      </w:r>
      <w:r>
        <w:t xml:space="preserve"> </w:t>
      </w:r>
      <w:r>
        <w:rPr>
          <w:rStyle w:val="VerbatimChar"/>
        </w:rPr>
        <w:t xml:space="preserve">UC05 Gerenciar perfis de acesso</w:t>
      </w:r>
      <w:r>
        <w:t xml:space="preserve"> </w:t>
      </w:r>
      <w:r>
        <w:t xml:space="preserve">precisa de um escopo definido: criar papéis customizados (RBAC configurável) é um recurso de plataforma bem mais caro que o MVP exige.</w:t>
      </w:r>
    </w:p>
    <w:bookmarkEnd w:id="598"/>
    <w:bookmarkStart w:id="600" w:name="decisão-11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Os perfis do sistema são</w:t>
      </w:r>
      <w:r>
        <w:t xml:space="preserve"> </w:t>
      </w:r>
      <w:r>
        <w:rPr>
          <w:b/>
          <w:bCs/>
        </w:rPr>
        <w:t xml:space="preserve">fixos</w:t>
      </w:r>
      <w:r>
        <w:t xml:space="preserve">: Entregador, Supervisor local, Supervisor geral (mapeados 1:1 aos atores,</w:t>
      </w:r>
      <w:r>
        <w:t xml:space="preserve"> </w:t>
      </w:r>
      <w:hyperlink r:id="rId599">
        <w:r>
          <w:rPr>
            <w:rStyle w:val="Hyperlink"/>
          </w:rPr>
          <w:t xml:space="preserve">atores.md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UC05 Gerenciar perfis de acesso</w:t>
      </w:r>
      <w:r>
        <w:t xml:space="preserve"> </w:t>
      </w:r>
      <w:r>
        <w:t xml:space="preserve">não cria papéis novos — ele</w:t>
      </w:r>
      <w:r>
        <w:t xml:space="preserve"> </w:t>
      </w:r>
      <w:r>
        <w:rPr>
          <w:b/>
          <w:bCs/>
        </w:rPr>
        <w:t xml:space="preserve">atribui um dos três perfis fixos</w:t>
      </w:r>
      <w:r>
        <w:t xml:space="preserve"> </w:t>
      </w:r>
      <w:r>
        <w:t xml:space="preserve">a um usuário e, quando aplicável, associa esse usuário a uma Unidade (Entregador, Supervisor local) ou ao Estabelecimento como um todo (Supervisor geral).</w:t>
      </w:r>
    </w:p>
    <w:bookmarkEnd w:id="600"/>
    <w:bookmarkStart w:id="601" w:name="consequências-11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20"/>
        </w:numPr>
      </w:pPr>
      <w:r>
        <w:t xml:space="preserve">Não há tela de</w:t>
      </w:r>
      <w:r>
        <w:t xml:space="preserve"> </w:t>
      </w:r>
      <w:r>
        <w:t xml:space="preserve">“criar papel”</w:t>
      </w:r>
      <w:r>
        <w:t xml:space="preserve">/</w:t>
      </w:r>
      <w:r>
        <w:t xml:space="preserve">“editar permissões de um papel”</w:t>
      </w:r>
      <w:r>
        <w:t xml:space="preserve"> </w:t>
      </w:r>
      <w:r>
        <w:t xml:space="preserve">no MVP — permissões por perfil são fixas no código do back-end (checagem por enum de perfil), não configuráveis via UI.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UC05</w:t>
      </w:r>
      <w:r>
        <w:t xml:space="preserve"> </w:t>
      </w:r>
      <w:r>
        <w:t xml:space="preserve">é essencialmente um caso de uso de atribuição de perfil + Unidade a um usuário, executado por Supervisor geral.</w:t>
      </w:r>
    </w:p>
    <w:p>
      <w:pPr>
        <w:pStyle w:val="Compact"/>
        <w:numPr>
          <w:ilvl w:val="0"/>
          <w:numId w:val="1220"/>
        </w:numPr>
      </w:pPr>
      <w:r>
        <w:t xml:space="preserve">Evolução futura para RBAC configurável fica registrada como fora do escopo do MVP.</w:t>
      </w:r>
    </w:p>
    <w:bookmarkEnd w:id="601"/>
    <w:bookmarkEnd w:id="602"/>
    <w:bookmarkStart w:id="607" w:name="Xf0918de2fb9e9dc87290300bf92a8331e18bd63"/>
    <w:p>
      <w:pPr>
        <w:pStyle w:val="Heading3"/>
      </w:pPr>
      <w:r>
        <w:t xml:space="preserve">ADR-013: Correção de horário recalcula tempo parado e, se aplicável, os totais do roteiro</w:t>
      </w:r>
    </w:p>
    <w:bookmarkStart w:id="603" w:name="status-13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603"/>
    <w:bookmarkStart w:id="604" w:name="contexto-12"/>
    <w:p>
      <w:pPr>
        <w:pStyle w:val="Heading4"/>
      </w:pPr>
      <w:r>
        <w:t xml:space="preserve">Contexto</w:t>
      </w:r>
    </w:p>
    <w:p>
      <w:pPr>
        <w:pStyle w:val="FirstParagraph"/>
      </w:pPr>
      <w:r>
        <w:rPr>
          <w:rStyle w:val="VerbatimChar"/>
        </w:rPr>
        <w:t xml:space="preserve">UC16 Corrigir horário de chegada/saída</w:t>
      </w:r>
      <w:r>
        <w:t xml:space="preserve"> </w:t>
      </w:r>
      <w:r>
        <w:t xml:space="preserve">altera</w:t>
      </w:r>
      <w:r>
        <w:t xml:space="preserve"> </w:t>
      </w:r>
      <w:r>
        <w:rPr>
          <w:rStyle w:val="VerbatimChar"/>
        </w:rPr>
        <w:t xml:space="preserve">horaChegada</w:t>
      </w:r>
      <w:r>
        <w:t xml:space="preserve">/</w:t>
      </w:r>
      <w:r>
        <w:rPr>
          <w:rStyle w:val="VerbatimChar"/>
        </w:rPr>
        <w:t xml:space="preserve">horaSaida</w:t>
      </w:r>
      <w:r>
        <w:t xml:space="preserve"> </w:t>
      </w:r>
      <w:r>
        <w:t xml:space="preserve">de um Ponto já registrado. Sem uma decisão explícita, o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 </w:t>
      </w:r>
      <w:r>
        <w:t xml:space="preserve">daquele ponto (RN02) ficaria desatualizado, e se o Roteiro já estivesse</w:t>
      </w:r>
      <w:r>
        <w:t xml:space="preserve"> </w:t>
      </w:r>
      <w:r>
        <w:t xml:space="preserve">“Finalizado”</w:t>
      </w:r>
      <w:r>
        <w:t xml:space="preserve"> </w:t>
      </w:r>
      <w:r>
        <w:t xml:space="preserve">(RN03, RF11),</w:t>
      </w:r>
      <w:r>
        <w:t xml:space="preserve"> </w:t>
      </w:r>
      <w:r>
        <w:rPr>
          <w:rStyle w:val="VerbatimChar"/>
        </w:rPr>
        <w:t xml:space="preserve">tempoTotalParado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custoEstimado</w:t>
      </w:r>
      <w:r>
        <w:t xml:space="preserve"> </w:t>
      </w:r>
      <w:r>
        <w:t xml:space="preserve">também ficariam incorretos — o dashboard (RF08) e o custo estimado (UC20) passariam a exibir valores errados após uma correção auditada.</w:t>
      </w:r>
    </w:p>
    <w:bookmarkEnd w:id="604"/>
    <w:bookmarkStart w:id="605" w:name="decisão-12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Toda correção feita por</w:t>
      </w:r>
      <w:r>
        <w:t xml:space="preserve"> </w:t>
      </w:r>
      <w:r>
        <w:rPr>
          <w:rStyle w:val="VerbatimChar"/>
        </w:rPr>
        <w:t xml:space="preserve">UC16</w:t>
      </w:r>
      <w:r>
        <w:t xml:space="preserve"> </w:t>
      </w:r>
      <w:r>
        <w:t xml:space="preserve">reaplica os mesmos cálculos de</w:t>
      </w:r>
      <w:r>
        <w:t xml:space="preserve"> </w:t>
      </w:r>
      <w:r>
        <w:rPr>
          <w:rStyle w:val="VerbatimChar"/>
        </w:rPr>
        <w:t xml:space="preserve">UC15 Calcular tempo parado</w:t>
      </w:r>
      <w:r>
        <w:t xml:space="preserve"> </w:t>
      </w:r>
      <w:r>
        <w:t xml:space="preserve">(cenário C4) para o ponto corrigido:</w:t>
      </w:r>
      <w:r>
        <w:t xml:space="preserve"> </w:t>
      </w:r>
      <w:r>
        <w:t xml:space="preserve">1. Recalcula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 </w:t>
      </w:r>
      <w:r>
        <w:t xml:space="preserve">do ponto corrigido (RN01/RN02).</w:t>
      </w:r>
      <w:r>
        <w:t xml:space="preserve"> </w:t>
      </w:r>
      <w:r>
        <w:t xml:space="preserve">2. Se o Roteiro já está</w:t>
      </w:r>
      <w:r>
        <w:t xml:space="preserve"> </w:t>
      </w:r>
      <w:r>
        <w:t xml:space="preserve">“Finalizado”</w:t>
      </w:r>
      <w:r>
        <w:t xml:space="preserve">, recalcula</w:t>
      </w:r>
      <w:r>
        <w:t xml:space="preserve"> </w:t>
      </w:r>
      <w:r>
        <w:rPr>
          <w:rStyle w:val="VerbatimChar"/>
        </w:rPr>
        <w:t xml:space="preserve">tempoTotalParado</w:t>
      </w:r>
      <w:r>
        <w:t xml:space="preserve"> </w:t>
      </w:r>
      <w:r>
        <w:t xml:space="preserve">somando novamente todos os pontos (RN03, via</w:t>
      </w:r>
      <w:r>
        <w:t xml:space="preserve"> </w:t>
      </w:r>
      <w:r>
        <w:rPr>
          <w:rStyle w:val="VerbatimChar"/>
        </w:rPr>
        <w:t xml:space="preserve">UC15</w:t>
      </w:r>
      <w:r>
        <w:t xml:space="preserve"> </w:t>
      </w:r>
      <w:r>
        <w:t xml:space="preserve">modo total). O status do Roteiro permanece</w:t>
      </w:r>
      <w:r>
        <w:t xml:space="preserve"> </w:t>
      </w:r>
      <w:r>
        <w:t xml:space="preserve">“Finalizado”</w:t>
      </w:r>
      <w:r>
        <w:t xml:space="preserve"> </w:t>
      </w:r>
      <w:r>
        <w:t xml:space="preserve">— a correção não reabre o roteiro para novas chegadas/saídas.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distanciaTotal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custoEstimado</w:t>
      </w:r>
      <w:r>
        <w:t xml:space="preserve"> </w:t>
      </w:r>
      <w:r>
        <w:t xml:space="preserve">(</w:t>
      </w:r>
      <w:r>
        <w:rPr>
          <w:rStyle w:val="VerbatimChar"/>
        </w:rPr>
        <w:t xml:space="preserve">UC23</w:t>
      </w:r>
      <w:r>
        <w:t xml:space="preserve">)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são recalculados por</w:t>
      </w:r>
      <w:r>
        <w:t xml:space="preserve"> </w:t>
      </w:r>
      <w:r>
        <w:rPr>
          <w:rStyle w:val="VerbatimChar"/>
        </w:rPr>
        <w:t xml:space="preserve">UC16</w:t>
      </w:r>
      <w:r>
        <w:t xml:space="preserve">: a correção afeta apenas horários, não coordenadas dos pontos, logo distância e custo permanecem inalterados.</w:t>
      </w:r>
    </w:p>
    <w:bookmarkEnd w:id="605"/>
    <w:bookmarkStart w:id="606" w:name="consequências-12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UC16</w:t>
      </w:r>
      <w:r>
        <w:t xml:space="preserve"> </w:t>
      </w:r>
      <w:r>
        <w:t xml:space="preserve">inclui</w:t>
      </w:r>
      <w:r>
        <w:t xml:space="preserve"> </w:t>
      </w:r>
      <w:r>
        <w:rPr>
          <w:rStyle w:val="VerbatimChar"/>
        </w:rPr>
        <w:t xml:space="preserve">UC15</w:t>
      </w:r>
      <w:r>
        <w:t xml:space="preserve"> </w:t>
      </w:r>
      <w:r>
        <w:t xml:space="preserve">(modo por ponto e, condicionalmente, modo total) do cenário C4.</w:t>
      </w:r>
    </w:p>
    <w:p>
      <w:pPr>
        <w:pStyle w:val="Compact"/>
        <w:numPr>
          <w:ilvl w:val="0"/>
          <w:numId w:val="1221"/>
        </w:numPr>
      </w:pPr>
      <w:r>
        <w:t xml:space="preserve">Nenhum recálculo de</w:t>
      </w:r>
      <w:r>
        <w:t xml:space="preserve"> </w:t>
      </w:r>
      <w:r>
        <w:rPr>
          <w:rStyle w:val="VerbatimChar"/>
        </w:rPr>
        <w:t xml:space="preserve">UC23</w:t>
      </w:r>
      <w:r>
        <w:t xml:space="preserve"> </w:t>
      </w:r>
      <w:r>
        <w:t xml:space="preserve">é necessário nesse fluxo.</w:t>
      </w:r>
    </w:p>
    <w:p>
      <w:pPr>
        <w:pStyle w:val="Compact"/>
        <w:numPr>
          <w:ilvl w:val="0"/>
          <w:numId w:val="1221"/>
        </w:numPr>
      </w:pPr>
      <w:r>
        <w:t xml:space="preserve">O registro de Auditoria (RNF05) guarda o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 </w:t>
      </w:r>
      <w:r>
        <w:t xml:space="preserve">anterior e o novo, permitindo reconstituir o histórico de indicadores.</w:t>
      </w:r>
    </w:p>
    <w:bookmarkEnd w:id="606"/>
    <w:bookmarkEnd w:id="607"/>
    <w:bookmarkStart w:id="612" w:name="Xaa6ccdff5203c418217374f045978e31b79f686"/>
    <w:p>
      <w:pPr>
        <w:pStyle w:val="Heading3"/>
      </w:pPr>
      <w:r>
        <w:t xml:space="preserve">ADR-014: Usuario como superclasse de Entregador e Supervisor</w:t>
      </w:r>
    </w:p>
    <w:bookmarkStart w:id="608" w:name="status-14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608"/>
    <w:bookmarkStart w:id="609" w:name="contexto-13"/>
    <w:p>
      <w:pPr>
        <w:pStyle w:val="Heading4"/>
      </w:pPr>
      <w:r>
        <w:t xml:space="preserve">Contexto</w:t>
      </w:r>
    </w:p>
    <w:p>
      <w:pPr>
        <w:pStyle w:val="FirstParagraph"/>
      </w:pPr>
      <w:r>
        <w:t xml:space="preserve">Os cenários foram gerados em paralelo por pacote (C1–C6, Transversal). Isso produziu uma inconsistência entre eles:</w:t>
      </w:r>
      <w:r>
        <w:t xml:space="preserve"> </w:t>
      </w:r>
      <w:r>
        <w:rPr>
          <w:rStyle w:val="VerbatimChar"/>
        </w:rPr>
        <w:t xml:space="preserve">UC00 Autenticar-se</w:t>
      </w:r>
      <w:r>
        <w:t xml:space="preserve"> </w:t>
      </w:r>
      <w:r>
        <w:t xml:space="preserve">(Transversal) modela as credenciais em uma entidade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(id, email, senhaHash, perfil, estabelecimentoId, unidadeId, ativo); já</w:t>
      </w:r>
      <w:r>
        <w:t xml:space="preserve"> </w:t>
      </w:r>
      <w:r>
        <w:rPr>
          <w:rStyle w:val="VerbatimChar"/>
        </w:rPr>
        <w:t xml:space="preserve">UC02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UC06</w:t>
      </w:r>
      <w:r>
        <w:t xml:space="preserve"> </w:t>
      </w:r>
      <w:r>
        <w:t xml:space="preserve">modelam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 </w:t>
      </w:r>
      <w:r>
        <w:t xml:space="preserve">como entidades próprias, cada uma repetindo campos de identidade/perfil/escopo (email, perfil, unidadeId, estabelecimentoId, status). Ao consolidar o modelo de classes, essa duplicação precisa ser resolvida — do contrário haveria duas fontes de verdade para a mesma credencial.</w:t>
      </w:r>
    </w:p>
    <w:bookmarkEnd w:id="609"/>
    <w:bookmarkStart w:id="610" w:name="decisão-13"/>
    <w:p>
      <w:pPr>
        <w:pStyle w:val="Heading4"/>
      </w:pPr>
      <w:r>
        <w:t xml:space="preserve">Decisão</w:t>
      </w:r>
    </w:p>
    <w:p>
      <w:pPr>
        <w:pStyle w:val="FirstParagraph"/>
      </w:pPr>
      <w:r>
        <w:rPr>
          <w:rStyle w:val="VerbatimChar"/>
        </w:rPr>
        <w:t xml:space="preserve">Usuario</w:t>
      </w:r>
      <w:r>
        <w:t xml:space="preserve"> </w:t>
      </w:r>
      <w:r>
        <w:t xml:space="preserve">é a superclasse (generalização) que concentra autenticação e escopo multi-tenant: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senhaHash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|</w:t>
      </w:r>
      <w:r>
        <w:rPr>
          <w:rStyle w:val="VerbatimChar"/>
        </w:rPr>
        <w:t xml:space="preserve">SupervisorLocal</w:t>
      </w:r>
      <w:r>
        <w:t xml:space="preserve">|</w:t>
      </w:r>
      <w:r>
        <w:rPr>
          <w:rStyle w:val="VerbatimChar"/>
        </w:rPr>
        <w:t xml:space="preserve">SupervisorGeral</w:t>
      </w:r>
      <w:r>
        <w:t xml:space="preserve">),</w:t>
      </w:r>
      <w:r>
        <w:t xml:space="preserve"> </w:t>
      </w:r>
      <w:r>
        <w:rPr>
          <w:rStyle w:val="VerbatimChar"/>
        </w:rPr>
        <w:t xml:space="preserve">estabelecimentoId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(nulo somente quando</w:t>
      </w:r>
      <w:r>
        <w:t xml:space="preserve"> </w:t>
      </w:r>
      <w:r>
        <w:rPr>
          <w:rStyle w:val="VerbatimChar"/>
        </w:rPr>
        <w:t xml:space="preserve">perfil = SupervisorGeral</w:t>
      </w:r>
      <w:r>
        <w:t xml:space="preserve">),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Entregador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rPr>
          <w:b/>
          <w:bCs/>
        </w:rPr>
        <w:t xml:space="preserve">herdam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 acrescentam apenas os atributos de negócio específicos: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veiculo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rendimentoKmLitro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Supervisor</w:t>
      </w:r>
      <w:r>
        <w:t xml:space="preserve"> </w:t>
      </w:r>
      <w:r>
        <w:t xml:space="preserve">não se divide em duas classes para local/geral — o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 </w:t>
      </w:r>
      <w:r>
        <w:t xml:space="preserve">herdado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já discrimina isso, e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 </w:t>
      </w:r>
      <w:r>
        <w:t xml:space="preserve">nulo indica escopo de Estabelecimento inteiro (Supervisor geral). Essa é uma modelagem de</w:t>
      </w:r>
      <w:r>
        <w:t xml:space="preserve"> </w:t>
      </w:r>
      <w:r>
        <w:rPr>
          <w:b/>
          <w:bCs/>
        </w:rPr>
        <w:t xml:space="preserve">classes de domínio</w:t>
      </w:r>
      <w:r>
        <w:t xml:space="preserve">, diferente da</w:t>
      </w:r>
      <w:r>
        <w:t xml:space="preserve"> </w:t>
      </w:r>
      <w:r>
        <w:rPr>
          <w:b/>
          <w:bCs/>
        </w:rPr>
        <w:t xml:space="preserve">generalização de atores</w:t>
      </w:r>
      <w:r>
        <w:t xml:space="preserve"> </w:t>
      </w:r>
      <w:r>
        <w:t xml:space="preserve">(Supervisor geral → Supervisor local) já usada nos diagramas de casos de uso (</w:t>
      </w:r>
      <w:hyperlink r:id="rId599">
        <w:r>
          <w:rPr>
            <w:rStyle w:val="Hyperlink"/>
          </w:rPr>
          <w:t xml:space="preserve">atores.md</w:t>
        </w:r>
      </w:hyperlink>
      <w:r>
        <w:t xml:space="preserve">) — ambas descrevem a mesma hierarquia de permissões, em níveis de abstração diferentes (ator vs. classe), e não precisam ter a mesma forma.</w:t>
      </w:r>
    </w:p>
    <w:bookmarkEnd w:id="610"/>
    <w:bookmarkStart w:id="611" w:name="consequências-13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modelo-conceitual.puml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como superclasse abstrata, com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como subclasses.</w:t>
      </w:r>
    </w:p>
    <w:p>
      <w:pPr>
        <w:pStyle w:val="Compact"/>
        <w:numPr>
          <w:ilvl w:val="0"/>
          <w:numId w:val="1222"/>
        </w:numPr>
      </w:pPr>
      <w:r>
        <w:t xml:space="preserve">As specs de UC02, UC05, UC06 e UC00 (já mescladas em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 usam uma notação simplificada (campos repetidos em vez de herança explícita); esta ADR é a referência normativa para o modelo de classes — não é necessário reabrir/editar essas specs, que continuam corretas no nível de caso de uso.</w:t>
      </w:r>
    </w:p>
    <w:p>
      <w:pPr>
        <w:pStyle w:val="Compact"/>
        <w:numPr>
          <w:ilvl w:val="0"/>
          <w:numId w:val="1222"/>
        </w:numPr>
      </w:pPr>
      <w:r>
        <w:t xml:space="preserve">Toda consulta de autorização (perfil, unidade, estabelecimento) é feita a partir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 nunca duplicada em</w:t>
      </w:r>
      <w:r>
        <w:t xml:space="preserve"> </w:t>
      </w:r>
      <w:r>
        <w:rPr>
          <w:rStyle w:val="VerbatimChar"/>
        </w:rPr>
        <w:t xml:space="preserve">Entregador</w:t>
      </w:r>
      <w:r>
        <w:t xml:space="preserve">/</w:t>
      </w:r>
      <w:r>
        <w:rPr>
          <w:rStyle w:val="VerbatimChar"/>
        </w:rPr>
        <w:t xml:space="preserve">Supervisor</w:t>
      </w:r>
      <w:r>
        <w:t xml:space="preserve">.</w:t>
      </w:r>
    </w:p>
    <w:bookmarkEnd w:id="611"/>
    <w:bookmarkEnd w:id="612"/>
    <w:bookmarkStart w:id="618" w:name="X88a89fbd7504596a1efca3d6f6c35fdd77aef4f"/>
    <w:p>
      <w:pPr>
        <w:pStyle w:val="Heading3"/>
      </w:pPr>
      <w:r>
        <w:t xml:space="preserve">ADR-015: ItemRoteiro como associação entre Roteiro e Ponto</w:t>
      </w:r>
    </w:p>
    <w:bookmarkStart w:id="613" w:name="status-15"/>
    <w:p>
      <w:pPr>
        <w:pStyle w:val="Heading4"/>
      </w:pPr>
      <w:r>
        <w:t xml:space="preserve">Status</w:t>
      </w:r>
    </w:p>
    <w:p>
      <w:pPr>
        <w:pStyle w:val="FirstParagraph"/>
      </w:pPr>
      <w:r>
        <w:t xml:space="preserve">Aceita</w:t>
      </w:r>
    </w:p>
    <w:bookmarkEnd w:id="613"/>
    <w:bookmarkStart w:id="615" w:name="contexto-14"/>
    <w:p>
      <w:pPr>
        <w:pStyle w:val="Heading4"/>
      </w:pPr>
      <w:r>
        <w:t xml:space="preserve">Contexto</w:t>
      </w:r>
    </w:p>
    <w:p>
      <w:pPr>
        <w:pStyle w:val="FirstParagraph"/>
      </w:pPr>
      <w:r>
        <w:rPr>
          <w:rStyle w:val="VerbatimChar"/>
        </w:rPr>
        <w:t xml:space="preserve">UC08</w:t>
      </w:r>
      <w:r>
        <w:t xml:space="preserve"> </w:t>
      </w:r>
      <w:r>
        <w:t xml:space="preserve">decide reaproveitar um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já existente na base da Unidade quando o endereço se repete (ver</w:t>
      </w:r>
      <w:r>
        <w:t xml:space="preserve"> </w:t>
      </w:r>
      <w:hyperlink r:id="rId614">
        <w:r>
          <w:rPr>
            <w:rStyle w:val="Hyperlink"/>
          </w:rPr>
          <w:t xml:space="preserve">ADR-010</w:t>
        </w:r>
      </w:hyperlink>
      <w:r>
        <w:t xml:space="preserve">) — ou seja,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é uma entidade</w:t>
      </w:r>
      <w:r>
        <w:t xml:space="preserve"> </w:t>
      </w:r>
      <w:r>
        <w:rPr>
          <w:b/>
          <w:bCs/>
        </w:rPr>
        <w:t xml:space="preserve">reutilizável</w:t>
      </w:r>
      <w:r>
        <w:t xml:space="preserve"> </w:t>
      </w:r>
      <w:r>
        <w:t xml:space="preserve">entre vários Roteiros (ex.: um endereço de cliente recorrente). Já as specs de UC11–UC16 (cenários C4 e C5) referenciam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Ponto.horaSaida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Ponto.tempoParado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Ponto.status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Ponto.ordem</w:t>
      </w:r>
      <w:r>
        <w:t xml:space="preserve"> </w:t>
      </w:r>
      <w:r>
        <w:t xml:space="preserve">como se fossem atributos do próprio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. Se esses campos fossem gravados diretamente em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, um endereço reutilizado em dois Roteiros diferentes teria seus horários de chegada/saída sobrescritos a cada novo roteiro — corrompendo o histórico (RF07, RNF01).</w:t>
      </w:r>
    </w:p>
    <w:bookmarkEnd w:id="615"/>
    <w:bookmarkStart w:id="616" w:name="decisão-14"/>
    <w:p>
      <w:pPr>
        <w:pStyle w:val="Heading4"/>
      </w:pPr>
      <w:r>
        <w:t xml:space="preserve">Decisão</w:t>
      </w:r>
    </w:p>
    <w:p>
      <w:pPr>
        <w:pStyle w:val="FirstParagraph"/>
      </w:pPr>
      <w:r>
        <w:t xml:space="preserve">Introduzir</w:t>
      </w:r>
      <w:r>
        <w:t xml:space="preserve"> </w:t>
      </w:r>
      <w:r>
        <w:rPr>
          <w:rStyle w:val="VerbatimChar"/>
        </w:rPr>
        <w:t xml:space="preserve">ItemRoteiro</w:t>
      </w:r>
      <w:r>
        <w:t xml:space="preserve"> </w:t>
      </w:r>
      <w:r>
        <w:t xml:space="preserve">como entidade associativa entre</w:t>
      </w:r>
      <w:r>
        <w:t xml:space="preserve"> </w:t>
      </w:r>
      <w:r>
        <w:rPr>
          <w:rStyle w:val="VerbatimChar"/>
        </w:rPr>
        <w:t xml:space="preserve">Roteiro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roteiroId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ordem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horaChegada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horaSaida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tempoParado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Pendente</w:t>
      </w:r>
      <w:r>
        <w:t xml:space="preserve">|</w:t>
      </w:r>
      <w:r>
        <w:rPr>
          <w:rStyle w:val="VerbatimChar"/>
        </w:rPr>
        <w:t xml:space="preserve">AguardandoSaida</w:t>
      </w:r>
      <w:r>
        <w:t xml:space="preserve">|</w:t>
      </w:r>
      <w:r>
        <w:rPr>
          <w:rStyle w:val="VerbatimChar"/>
        </w:rPr>
        <w:t xml:space="preserve">Concluido</w:t>
      </w:r>
      <w:r>
        <w:t xml:space="preserve">).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 </w:t>
      </w:r>
      <w:r>
        <w:t xml:space="preserve">permanece somente com dados reutilizáveis e estáveis: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unidadeId</w:t>
      </w:r>
      <w:r>
        <w:t xml:space="preserve">.</w:t>
      </w:r>
    </w:p>
    <w:p>
      <w:pPr>
        <w:pStyle w:val="BodyText"/>
      </w:pPr>
      <w:r>
        <w:t xml:space="preserve">As referências a</w:t>
      </w:r>
      <w:r>
        <w:t xml:space="preserve"> </w:t>
      </w:r>
      <w:r>
        <w:rPr>
          <w:rStyle w:val="VerbatimChar"/>
        </w:rPr>
        <w:t xml:space="preserve">Ponto.horaChegada</w:t>
      </w:r>
      <w:r>
        <w:t xml:space="preserve"> </w:t>
      </w:r>
      <w:r>
        <w:t xml:space="preserve">etc. nas specs de caso de uso já mescladas (UC11–UC16) são uma notação simplificada e continuam corretas no nível de caso de uso — leia-se</w:t>
      </w:r>
      <w:r>
        <w:t xml:space="preserve"> </w:t>
      </w:r>
      <w:r>
        <w:t xml:space="preserve">“o</w:t>
      </w:r>
      <w:r>
        <w:t xml:space="preserve"> </w:t>
      </w:r>
      <w:r>
        <w:rPr>
          <w:rStyle w:val="VerbatimChar"/>
        </w:rPr>
        <w:t xml:space="preserve">ItemRoteiro</w:t>
      </w:r>
      <w:r>
        <w:t xml:space="preserve"> </w:t>
      </w:r>
      <w:r>
        <w:t xml:space="preserve">correspondente àquele Ponto dentro do Roteiro em execução”</w:t>
      </w:r>
      <w:r>
        <w:t xml:space="preserve">. Não é necessário reabrir essas specs; esta ADR é a referência normativa para o modelo de classes.</w:t>
      </w:r>
    </w:p>
    <w:bookmarkEnd w:id="616"/>
    <w:bookmarkStart w:id="617" w:name="consequências-14"/>
    <w:p>
      <w:pPr>
        <w:pStyle w:val="Heading4"/>
      </w:pPr>
      <w:r>
        <w:t xml:space="preserve">Consequências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modelo-conceitual.puml</w:t>
      </w:r>
      <w:r>
        <w:t xml:space="preserve"> </w:t>
      </w:r>
      <w:r>
        <w:t xml:space="preserve">modela</w:t>
      </w:r>
      <w:r>
        <w:t xml:space="preserve"> </w:t>
      </w:r>
      <w:r>
        <w:rPr>
          <w:rStyle w:val="VerbatimChar"/>
        </w:rPr>
        <w:t xml:space="preserve">Roteiro "1" -- "*" ItemRoteiro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ItemRoteiro "*" -- "1" Ponto</w:t>
      </w:r>
      <w:r>
        <w:t xml:space="preserve">.</w:t>
      </w:r>
    </w:p>
    <w:p>
      <w:pPr>
        <w:pStyle w:val="Compact"/>
        <w:numPr>
          <w:ilvl w:val="0"/>
          <w:numId w:val="1223"/>
        </w:numPr>
      </w:pPr>
      <w:r>
        <w:t xml:space="preserve">Histórico (RF07) e auditoria (RNF05) de um Ponto reutilizado preservam corretamente os dados de cada visita, em Roteiros diferentes.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RN06</w:t>
      </w:r>
      <w:r>
        <w:t xml:space="preserve"> </w:t>
      </w:r>
      <w:r>
        <w:t xml:space="preserve">(ordem sequencial) passa a ser um atributo de</w:t>
      </w:r>
      <w:r>
        <w:t xml:space="preserve"> </w:t>
      </w:r>
      <w:r>
        <w:rPr>
          <w:rStyle w:val="VerbatimChar"/>
        </w:rPr>
        <w:t xml:space="preserve">ItemRoteiro</w:t>
      </w:r>
      <w:r>
        <w:t xml:space="preserve">, não de</w:t>
      </w:r>
      <w:r>
        <w:t xml:space="preserve"> </w:t>
      </w:r>
      <w:r>
        <w:rPr>
          <w:rStyle w:val="VerbatimChar"/>
        </w:rPr>
        <w:t xml:space="preserve">Ponto</w:t>
      </w:r>
      <w:r>
        <w:t xml:space="preserve">.</w:t>
      </w:r>
    </w:p>
    <w:bookmarkEnd w:id="617"/>
    <w:bookmarkEnd w:id="618"/>
    <w:bookmarkEnd w:id="619"/>
    <w:bookmarkStart w:id="620" w:name="questões-em-aberto-25"/>
    <w:p>
      <w:pPr>
        <w:pStyle w:val="Heading2"/>
      </w:pPr>
      <w:r>
        <w:t xml:space="preserve">8. Questões em aberto</w:t>
      </w:r>
    </w:p>
    <w:p>
      <w:pPr>
        <w:pStyle w:val="FirstParagraph"/>
      </w:pPr>
      <w:r>
        <w:t xml:space="preserve">Todas as ambiguidades identificadas durante a elaboração desta documentação foram resolvidas e registradas como ADRs (seção 7) ou diretamente nas seções</w:t>
      </w:r>
      <w:r>
        <w:t xml:space="preserve"> </w:t>
      </w:r>
      <w:r>
        <w:t xml:space="preserve">“Questões em aberto”</w:t>
      </w:r>
      <w:r>
        <w:t xml:space="preserve"> </w:t>
      </w:r>
      <w:r>
        <w:t xml:space="preserve">de cada spec de caso de uso, seguindo o princípio de nunca inventar regra de negócio silenciosamente. Nenhuma questão permanece pendente de validação do cliente no momento desta entrega.</w:t>
      </w:r>
    </w:p>
    <w:p>
      <w:pPr>
        <w:pStyle w:val="BodyText"/>
      </w:pPr>
      <w:r>
        <w:t xml:space="preserve">Registro das decisões tomadas sem input direto do cliente, para validação numa eventual revisão do MVP: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ADR-004</w:t>
      </w:r>
      <w:r>
        <w:t xml:space="preserve"> </w:t>
      </w:r>
      <w:r>
        <w:t xml:space="preserve">— Multi-tenant: provisionamento de um novo Estabelecimento é operacional, fora do escopo dos casos de uso do sistema.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ADR-008</w:t>
      </w:r>
      <w:r>
        <w:t xml:space="preserve"> </w:t>
      </w:r>
      <w:r>
        <w:t xml:space="preserve">— Stack tecnológico proposto pela equipe (React/TypeScript, NestJS, PostgreSQL, Prisma, Docker); não imposto pela disciplina.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ADR-011</w:t>
      </w:r>
      <w:r>
        <w:t xml:space="preserve"> </w:t>
      </w:r>
      <w:r>
        <w:t xml:space="preserve">— Finalização de roteiro exige todos os pontos concluídos, sem estado parcial; retomada/cancelamento de roteiro incompleto fica fora do escopo do MVP.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UC21</w:t>
      </w:r>
      <w:r>
        <w:t xml:space="preserve"> </w:t>
      </w:r>
      <w:r>
        <w:t xml:space="preserve">— Formato de exportação de relatório definido como CSV, por simplicidade de implementação no MVP.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UC00</w:t>
      </w:r>
      <w:r>
        <w:t xml:space="preserve"> </w:t>
      </w:r>
      <w:r>
        <w:t xml:space="preserve">— Duração de sessão de 8h (alinhada à jornada padrão RN04); recuperação de senha fora do escopo do MVP.</w:t>
      </w:r>
    </w:p>
    <w:bookmarkEnd w:id="620"/>
    <w:bookmarkEnd w:id="6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92" Target="media/rId92.png" /><Relationship Type="http://schemas.openxmlformats.org/officeDocument/2006/relationships/image" Id="rId107" Target="media/rId107.png" /><Relationship Type="http://schemas.openxmlformats.org/officeDocument/2006/relationships/image" Id="rId122" Target="media/rId122.png" /><Relationship Type="http://schemas.openxmlformats.org/officeDocument/2006/relationships/image" Id="rId138" Target="media/rId138.png" /><Relationship Type="http://schemas.openxmlformats.org/officeDocument/2006/relationships/image" Id="rId154" Target="media/rId154.png" /><Relationship Type="http://schemas.openxmlformats.org/officeDocument/2006/relationships/image" Id="rId169" Target="media/rId169.png" /><Relationship Type="http://schemas.openxmlformats.org/officeDocument/2006/relationships/image" Id="rId180" Target="media/rId180.png" /><Relationship Type="http://schemas.openxmlformats.org/officeDocument/2006/relationships/image" Id="rId195" Target="media/rId195.png" /><Relationship Type="http://schemas.openxmlformats.org/officeDocument/2006/relationships/image" Id="rId211" Target="media/rId211.png" /><Relationship Type="http://schemas.openxmlformats.org/officeDocument/2006/relationships/image" Id="rId222" Target="media/rId222.png" /><Relationship Type="http://schemas.openxmlformats.org/officeDocument/2006/relationships/image" Id="rId237" Target="media/rId237.png" /><Relationship Type="http://schemas.openxmlformats.org/officeDocument/2006/relationships/image" Id="rId252" Target="media/rId252.png" /><Relationship Type="http://schemas.openxmlformats.org/officeDocument/2006/relationships/image" Id="rId267" Target="media/rId267.png" /><Relationship Type="http://schemas.openxmlformats.org/officeDocument/2006/relationships/image" Id="rId279" Target="media/rId279.png" /><Relationship Type="http://schemas.openxmlformats.org/officeDocument/2006/relationships/image" Id="rId294" Target="media/rId294.png" /><Relationship Type="http://schemas.openxmlformats.org/officeDocument/2006/relationships/image" Id="rId309" Target="media/rId309.png" /><Relationship Type="http://schemas.openxmlformats.org/officeDocument/2006/relationships/image" Id="rId324" Target="media/rId324.png" /><Relationship Type="http://schemas.openxmlformats.org/officeDocument/2006/relationships/image" Id="rId340" Target="media/rId340.png" /><Relationship Type="http://schemas.openxmlformats.org/officeDocument/2006/relationships/image" Id="rId355" Target="media/rId355.png" /><Relationship Type="http://schemas.openxmlformats.org/officeDocument/2006/relationships/image" Id="rId370" Target="media/rId370.png" /><Relationship Type="http://schemas.openxmlformats.org/officeDocument/2006/relationships/image" Id="rId382" Target="media/rId382.png" /><Relationship Type="http://schemas.openxmlformats.org/officeDocument/2006/relationships/image" Id="rId397" Target="media/rId397.png" /><Relationship Type="http://schemas.openxmlformats.org/officeDocument/2006/relationships/image" Id="rId412" Target="media/rId412.png" /><Relationship Type="http://schemas.openxmlformats.org/officeDocument/2006/relationships/image" Id="rId423" Target="media/rId423.png" /><Relationship Type="http://schemas.openxmlformats.org/officeDocument/2006/relationships/image" Id="rId438" Target="media/rId438.png" /><Relationship Type="http://schemas.openxmlformats.org/officeDocument/2006/relationships/image" Id="rId453" Target="media/rId453.png" /><Relationship Type="http://schemas.openxmlformats.org/officeDocument/2006/relationships/image" Id="rId468" Target="media/rId468.png" /><Relationship Type="http://schemas.openxmlformats.org/officeDocument/2006/relationships/image" Id="rId483" Target="media/rId483.png" /><Relationship Type="http://schemas.openxmlformats.org/officeDocument/2006/relationships/image" Id="rId498" Target="media/rId498.png" /><Relationship Type="http://schemas.openxmlformats.org/officeDocument/2006/relationships/image" Id="rId65" Target="media/rId65.png" /><Relationship Type="http://schemas.openxmlformats.org/officeDocument/2006/relationships/image" Id="rId80" Target="media/rId80.png" /><Relationship Type="http://schemas.openxmlformats.org/officeDocument/2006/relationships/image" Id="rId511" Target="media/rId511.png" /><Relationship Type="http://schemas.openxmlformats.org/officeDocument/2006/relationships/image" Id="rId514" Target="media/rId514.png" /><Relationship Type="http://schemas.openxmlformats.org/officeDocument/2006/relationships/hyperlink" Id="rId55" Target="../../atores.md" TargetMode="External" /><Relationship Type="http://schemas.openxmlformats.org/officeDocument/2006/relationships/hyperlink" Id="rId378" Target="../../constituicao.md" TargetMode="External" /><Relationship Type="http://schemas.openxmlformats.org/officeDocument/2006/relationships/hyperlink" Id="rId90" Target="../../decisoes/ADR-001-unidade.md" TargetMode="External" /><Relationship Type="http://schemas.openxmlformats.org/officeDocument/2006/relationships/hyperlink" Id="rId277" Target="../../decisoes/ADR-002-distancia-haversine.md" TargetMode="External" /><Relationship Type="http://schemas.openxmlformats.org/officeDocument/2006/relationships/hyperlink" Id="rId422" Target="../../decisoes/ADR-003-historico-entregador.md" TargetMode="External" /><Relationship Type="http://schemas.openxmlformats.org/officeDocument/2006/relationships/hyperlink" Id="rId59" Target="../../decisoes/ADR-004-multi-tenant-estabelecimento.md" TargetMode="External" /><Relationship Type="http://schemas.openxmlformats.org/officeDocument/2006/relationships/hyperlink" Id="rId91" Target="../../decisoes/ADR-005-km-litro-atributo-motorista.md" TargetMode="External" /><Relationship Type="http://schemas.openxmlformats.org/officeDocument/2006/relationships/hyperlink" Id="rId218" Target="../../decisoes/ADR-006-pedido-sem-entidade-propria.md" TargetMode="External" /><Relationship Type="http://schemas.openxmlformats.org/officeDocument/2006/relationships/hyperlink" Id="rId278" Target="../../decisoes/ADR-007-calculo-custo-roteiro-uc-dedicado.md" TargetMode="External" /><Relationship Type="http://schemas.openxmlformats.org/officeDocument/2006/relationships/hyperlink" Id="rId64" Target="../../decisoes/ADR-008-stack-tecnologico.md" TargetMode="External" /><Relationship Type="http://schemas.openxmlformats.org/officeDocument/2006/relationships/hyperlink" Id="rId179" Target="../../decisoes/ADR-009-coordenadas-obrigatorias.md" TargetMode="External" /><Relationship Type="http://schemas.openxmlformats.org/officeDocument/2006/relationships/hyperlink" Id="rId200" Target="../../decisoes/ADR-010-uc08-inclui-uc07.md" TargetMode="External" /><Relationship Type="http://schemas.openxmlformats.org/officeDocument/2006/relationships/hyperlink" Id="rId329" Target="../../decisoes/ADR-011-finalizacao-exige-todos-pontos.md" TargetMode="External" /><Relationship Type="http://schemas.openxmlformats.org/officeDocument/2006/relationships/hyperlink" Id="rId58" Target="../../decisoes/ADR-012-perfis-de-acesso-fixos.md" TargetMode="External" /><Relationship Type="http://schemas.openxmlformats.org/officeDocument/2006/relationships/hyperlink" Id="rId381" Target="../../decisoes/ADR-013-recalculo-em-correcao.md" TargetMode="External" /><Relationship Type="http://schemas.openxmlformats.org/officeDocument/2006/relationships/hyperlink" Id="rId133" Target="../C4-entregador-sai-para-fazer-entregas/UC23-calcular-distancia-e-custo-do-roteiro.md" TargetMode="External" /><Relationship Type="http://schemas.openxmlformats.org/officeDocument/2006/relationships/hyperlink" Id="rId148" Target="../C6-acompanhamento-e-analise/UC18-visualizar-dashboard.md" TargetMode="External" /><Relationship Type="http://schemas.openxmlformats.org/officeDocument/2006/relationships/hyperlink" Id="rId509" Target="../arquitetura/arquitetura.md" TargetMode="External" /><Relationship Type="http://schemas.openxmlformats.org/officeDocument/2006/relationships/hyperlink" Id="rId599" Target="../atores.md" TargetMode="External" /><Relationship Type="http://schemas.openxmlformats.org/officeDocument/2006/relationships/hyperlink" Id="rId538" Target="../constituicao.md" TargetMode="External" /><Relationship Type="http://schemas.openxmlformats.org/officeDocument/2006/relationships/hyperlink" Id="rId38" Target="../decisoes/ADR-004-multi-tenant-estabelecimento.md" TargetMode="External" /><Relationship Type="http://schemas.openxmlformats.org/officeDocument/2006/relationships/hyperlink" Id="rId37" Target="../decisoes/ADR-008-stack-tecnologico.md" TargetMode="External" /><Relationship Type="http://schemas.openxmlformats.org/officeDocument/2006/relationships/hyperlink" Id="rId506" Target="../decisoes/ADR-014-usuario-superclasse.md" TargetMode="External" /><Relationship Type="http://schemas.openxmlformats.org/officeDocument/2006/relationships/hyperlink" Id="rId507" Target="../decisoes/ADR-015-item-roteiro-associativa.md" TargetMode="External" /><Relationship Type="http://schemas.openxmlformats.org/officeDocument/2006/relationships/hyperlink" Id="rId554" Target="ADR-001-unidade.md" TargetMode="External" /><Relationship Type="http://schemas.openxmlformats.org/officeDocument/2006/relationships/hyperlink" Id="rId572" Target="ADR-002-distancia-haversine.md" TargetMode="External" /><Relationship Type="http://schemas.openxmlformats.org/officeDocument/2006/relationships/hyperlink" Id="rId539" Target="ADR-004-multi-tenant-estabelecimento.md" TargetMode="External" /><Relationship Type="http://schemas.openxmlformats.org/officeDocument/2006/relationships/hyperlink" Id="rId587" Target="ADR-006-pedido-sem-entidade-propria.md" TargetMode="External" /><Relationship Type="http://schemas.openxmlformats.org/officeDocument/2006/relationships/hyperlink" Id="rId545" Target="ADR-007-calculo-custo-roteiro-uc-dedicado.md" TargetMode="External" /><Relationship Type="http://schemas.openxmlformats.org/officeDocument/2006/relationships/hyperlink" Id="rId556" Target="ADR-008-stack-tecnologico.md" TargetMode="External" /><Relationship Type="http://schemas.openxmlformats.org/officeDocument/2006/relationships/hyperlink" Id="rId614" Target="ADR-010-uc08-inclui-uc07.md" TargetMode="External" /><Relationship Type="http://schemas.openxmlformats.org/officeDocument/2006/relationships/hyperlink" Id="rId61" Target="casos-de-uso.puml" TargetMode="External" /><Relationship Type="http://schemas.openxmlformats.org/officeDocument/2006/relationships/hyperlink" Id="rId531" Target="classes/classes.md" TargetMode="External" /><Relationship Type="http://schemas.openxmlformats.org/officeDocument/2006/relationships/hyperlink" Id="rId520" Target="decisoes/" TargetMode="External" /><Relationship Type="http://schemas.openxmlformats.org/officeDocument/2006/relationships/hyperlink" Id="rId20" Target="decisoes/ADR-001-unidade.md" TargetMode="External" /><Relationship Type="http://schemas.openxmlformats.org/officeDocument/2006/relationships/hyperlink" Id="rId22" Target="decisoes/ADR-002-distancia-haversine.md" TargetMode="External" /><Relationship Type="http://schemas.openxmlformats.org/officeDocument/2006/relationships/hyperlink" Id="rId21" Target="decisoes/ADR-003-historico-entregador.md" TargetMode="External" /><Relationship Type="http://schemas.openxmlformats.org/officeDocument/2006/relationships/hyperlink" Id="rId19" Target="decisoes/ADR-004-multi-tenant-estabelecimento.md" TargetMode="External" /><Relationship Type="http://schemas.openxmlformats.org/officeDocument/2006/relationships/hyperlink" Id="rId27" Target="decisoes/ADR-006-pedido-sem-entidade-propria.md" TargetMode="External" /><Relationship Type="http://schemas.openxmlformats.org/officeDocument/2006/relationships/hyperlink" Id="rId23" Target="decisoes/ADR-007-calculo-custo-roteiro-uc-dedicado.md" TargetMode="External" /><Relationship Type="http://schemas.openxmlformats.org/officeDocument/2006/relationships/hyperlink" Id="rId24" Target="decisoes/ADR-008-stack-tecnologico.md" TargetMode="External" /><Relationship Type="http://schemas.openxmlformats.org/officeDocument/2006/relationships/hyperlink" Id="rId522" Target="decisoes/ADR-009-coordenadas-obrigatorias.md" TargetMode="External" /><Relationship Type="http://schemas.openxmlformats.org/officeDocument/2006/relationships/hyperlink" Id="rId526" Target="decisoes/ADR-012-perfis-de-acesso-fixos.md" TargetMode="External" /><Relationship Type="http://schemas.openxmlformats.org/officeDocument/2006/relationships/hyperlink" Id="rId528" Target="decisoes/ADR-013-recalculo-em-correcao.md" TargetMode="External" /><Relationship Type="http://schemas.openxmlformats.org/officeDocument/2006/relationships/hyperlink" Id="rId521" Target="decisoes/ADR-014-usuario-superclasse.md" TargetMode="External" /><Relationship Type="http://schemas.openxmlformats.org/officeDocument/2006/relationships/hyperlink" Id="rId523" Target="decisoes/ADR-015-item-roteiro-associativa.md" TargetMode="External" /><Relationship Type="http://schemas.openxmlformats.org/officeDocument/2006/relationships/hyperlink" Id="rId42" Target="diagrama-componentes.puml" TargetMode="External" /><Relationship Type="http://schemas.openxmlformats.org/officeDocument/2006/relationships/hyperlink" Id="rId43" Target="diagrama-execucao.puml" TargetMode="External" /><Relationship Type="http://schemas.openxmlformats.org/officeDocument/2006/relationships/hyperlink" Id="rId16" Target="docs/prompt-claude-code-casos-de-uso.md" TargetMode="External" /><Relationship Type="http://schemas.openxmlformats.org/officeDocument/2006/relationships/hyperlink" Id="rId15" Target="docs/referencia/especificacao-requisitos.pdf" TargetMode="External" /><Relationship Type="http://schemas.openxmlformats.org/officeDocument/2006/relationships/hyperlink" Id="rId504" Target="modelo-conceitual.puml" TargetMode="External" /><Relationship Type="http://schemas.openxmlformats.org/officeDocument/2006/relationships/hyperlink" Id="rId505" Target="modelo-projeto.pu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../atores.md" TargetMode="External" /><Relationship Type="http://schemas.openxmlformats.org/officeDocument/2006/relationships/hyperlink" Id="rId378" Target="../../constituicao.md" TargetMode="External" /><Relationship Type="http://schemas.openxmlformats.org/officeDocument/2006/relationships/hyperlink" Id="rId90" Target="../../decisoes/ADR-001-unidade.md" TargetMode="External" /><Relationship Type="http://schemas.openxmlformats.org/officeDocument/2006/relationships/hyperlink" Id="rId277" Target="../../decisoes/ADR-002-distancia-haversine.md" TargetMode="External" /><Relationship Type="http://schemas.openxmlformats.org/officeDocument/2006/relationships/hyperlink" Id="rId422" Target="../../decisoes/ADR-003-historico-entregador.md" TargetMode="External" /><Relationship Type="http://schemas.openxmlformats.org/officeDocument/2006/relationships/hyperlink" Id="rId59" Target="../../decisoes/ADR-004-multi-tenant-estabelecimento.md" TargetMode="External" /><Relationship Type="http://schemas.openxmlformats.org/officeDocument/2006/relationships/hyperlink" Id="rId91" Target="../../decisoes/ADR-005-km-litro-atributo-motorista.md" TargetMode="External" /><Relationship Type="http://schemas.openxmlformats.org/officeDocument/2006/relationships/hyperlink" Id="rId218" Target="../../decisoes/ADR-006-pedido-sem-entidade-propria.md" TargetMode="External" /><Relationship Type="http://schemas.openxmlformats.org/officeDocument/2006/relationships/hyperlink" Id="rId278" Target="../../decisoes/ADR-007-calculo-custo-roteiro-uc-dedicado.md" TargetMode="External" /><Relationship Type="http://schemas.openxmlformats.org/officeDocument/2006/relationships/hyperlink" Id="rId64" Target="../../decisoes/ADR-008-stack-tecnologico.md" TargetMode="External" /><Relationship Type="http://schemas.openxmlformats.org/officeDocument/2006/relationships/hyperlink" Id="rId179" Target="../../decisoes/ADR-009-coordenadas-obrigatorias.md" TargetMode="External" /><Relationship Type="http://schemas.openxmlformats.org/officeDocument/2006/relationships/hyperlink" Id="rId200" Target="../../decisoes/ADR-010-uc08-inclui-uc07.md" TargetMode="External" /><Relationship Type="http://schemas.openxmlformats.org/officeDocument/2006/relationships/hyperlink" Id="rId329" Target="../../decisoes/ADR-011-finalizacao-exige-todos-pontos.md" TargetMode="External" /><Relationship Type="http://schemas.openxmlformats.org/officeDocument/2006/relationships/hyperlink" Id="rId58" Target="../../decisoes/ADR-012-perfis-de-acesso-fixos.md" TargetMode="External" /><Relationship Type="http://schemas.openxmlformats.org/officeDocument/2006/relationships/hyperlink" Id="rId381" Target="../../decisoes/ADR-013-recalculo-em-correcao.md" TargetMode="External" /><Relationship Type="http://schemas.openxmlformats.org/officeDocument/2006/relationships/hyperlink" Id="rId133" Target="../C4-entregador-sai-para-fazer-entregas/UC23-calcular-distancia-e-custo-do-roteiro.md" TargetMode="External" /><Relationship Type="http://schemas.openxmlformats.org/officeDocument/2006/relationships/hyperlink" Id="rId148" Target="../C6-acompanhamento-e-analise/UC18-visualizar-dashboard.md" TargetMode="External" /><Relationship Type="http://schemas.openxmlformats.org/officeDocument/2006/relationships/hyperlink" Id="rId509" Target="../arquitetura/arquitetura.md" TargetMode="External" /><Relationship Type="http://schemas.openxmlformats.org/officeDocument/2006/relationships/hyperlink" Id="rId599" Target="../atores.md" TargetMode="External" /><Relationship Type="http://schemas.openxmlformats.org/officeDocument/2006/relationships/hyperlink" Id="rId538" Target="../constituicao.md" TargetMode="External" /><Relationship Type="http://schemas.openxmlformats.org/officeDocument/2006/relationships/hyperlink" Id="rId38" Target="../decisoes/ADR-004-multi-tenant-estabelecimento.md" TargetMode="External" /><Relationship Type="http://schemas.openxmlformats.org/officeDocument/2006/relationships/hyperlink" Id="rId37" Target="../decisoes/ADR-008-stack-tecnologico.md" TargetMode="External" /><Relationship Type="http://schemas.openxmlformats.org/officeDocument/2006/relationships/hyperlink" Id="rId506" Target="../decisoes/ADR-014-usuario-superclasse.md" TargetMode="External" /><Relationship Type="http://schemas.openxmlformats.org/officeDocument/2006/relationships/hyperlink" Id="rId507" Target="../decisoes/ADR-015-item-roteiro-associativa.md" TargetMode="External" /><Relationship Type="http://schemas.openxmlformats.org/officeDocument/2006/relationships/hyperlink" Id="rId554" Target="ADR-001-unidade.md" TargetMode="External" /><Relationship Type="http://schemas.openxmlformats.org/officeDocument/2006/relationships/hyperlink" Id="rId572" Target="ADR-002-distancia-haversine.md" TargetMode="External" /><Relationship Type="http://schemas.openxmlformats.org/officeDocument/2006/relationships/hyperlink" Id="rId539" Target="ADR-004-multi-tenant-estabelecimento.md" TargetMode="External" /><Relationship Type="http://schemas.openxmlformats.org/officeDocument/2006/relationships/hyperlink" Id="rId587" Target="ADR-006-pedido-sem-entidade-propria.md" TargetMode="External" /><Relationship Type="http://schemas.openxmlformats.org/officeDocument/2006/relationships/hyperlink" Id="rId545" Target="ADR-007-calculo-custo-roteiro-uc-dedicado.md" TargetMode="External" /><Relationship Type="http://schemas.openxmlformats.org/officeDocument/2006/relationships/hyperlink" Id="rId556" Target="ADR-008-stack-tecnologico.md" TargetMode="External" /><Relationship Type="http://schemas.openxmlformats.org/officeDocument/2006/relationships/hyperlink" Id="rId614" Target="ADR-010-uc08-inclui-uc07.md" TargetMode="External" /><Relationship Type="http://schemas.openxmlformats.org/officeDocument/2006/relationships/hyperlink" Id="rId61" Target="casos-de-uso.puml" TargetMode="External" /><Relationship Type="http://schemas.openxmlformats.org/officeDocument/2006/relationships/hyperlink" Id="rId531" Target="classes/classes.md" TargetMode="External" /><Relationship Type="http://schemas.openxmlformats.org/officeDocument/2006/relationships/hyperlink" Id="rId520" Target="decisoes/" TargetMode="External" /><Relationship Type="http://schemas.openxmlformats.org/officeDocument/2006/relationships/hyperlink" Id="rId20" Target="decisoes/ADR-001-unidade.md" TargetMode="External" /><Relationship Type="http://schemas.openxmlformats.org/officeDocument/2006/relationships/hyperlink" Id="rId22" Target="decisoes/ADR-002-distancia-haversine.md" TargetMode="External" /><Relationship Type="http://schemas.openxmlformats.org/officeDocument/2006/relationships/hyperlink" Id="rId21" Target="decisoes/ADR-003-historico-entregador.md" TargetMode="External" /><Relationship Type="http://schemas.openxmlformats.org/officeDocument/2006/relationships/hyperlink" Id="rId19" Target="decisoes/ADR-004-multi-tenant-estabelecimento.md" TargetMode="External" /><Relationship Type="http://schemas.openxmlformats.org/officeDocument/2006/relationships/hyperlink" Id="rId27" Target="decisoes/ADR-006-pedido-sem-entidade-propria.md" TargetMode="External" /><Relationship Type="http://schemas.openxmlformats.org/officeDocument/2006/relationships/hyperlink" Id="rId23" Target="decisoes/ADR-007-calculo-custo-roteiro-uc-dedicado.md" TargetMode="External" /><Relationship Type="http://schemas.openxmlformats.org/officeDocument/2006/relationships/hyperlink" Id="rId24" Target="decisoes/ADR-008-stack-tecnologico.md" TargetMode="External" /><Relationship Type="http://schemas.openxmlformats.org/officeDocument/2006/relationships/hyperlink" Id="rId522" Target="decisoes/ADR-009-coordenadas-obrigatorias.md" TargetMode="External" /><Relationship Type="http://schemas.openxmlformats.org/officeDocument/2006/relationships/hyperlink" Id="rId526" Target="decisoes/ADR-012-perfis-de-acesso-fixos.md" TargetMode="External" /><Relationship Type="http://schemas.openxmlformats.org/officeDocument/2006/relationships/hyperlink" Id="rId528" Target="decisoes/ADR-013-recalculo-em-correcao.md" TargetMode="External" /><Relationship Type="http://schemas.openxmlformats.org/officeDocument/2006/relationships/hyperlink" Id="rId521" Target="decisoes/ADR-014-usuario-superclasse.md" TargetMode="External" /><Relationship Type="http://schemas.openxmlformats.org/officeDocument/2006/relationships/hyperlink" Id="rId523" Target="decisoes/ADR-015-item-roteiro-associativa.md" TargetMode="External" /><Relationship Type="http://schemas.openxmlformats.org/officeDocument/2006/relationships/hyperlink" Id="rId42" Target="diagrama-componentes.puml" TargetMode="External" /><Relationship Type="http://schemas.openxmlformats.org/officeDocument/2006/relationships/hyperlink" Id="rId43" Target="diagrama-execucao.puml" TargetMode="External" /><Relationship Type="http://schemas.openxmlformats.org/officeDocument/2006/relationships/hyperlink" Id="rId16" Target="docs/prompt-claude-code-casos-de-uso.md" TargetMode="External" /><Relationship Type="http://schemas.openxmlformats.org/officeDocument/2006/relationships/hyperlink" Id="rId15" Target="docs/referencia/especificacao-requisitos.pdf" TargetMode="External" /><Relationship Type="http://schemas.openxmlformats.org/officeDocument/2006/relationships/hyperlink" Id="rId504" Target="modelo-conceitual.puml" TargetMode="External" /><Relationship Type="http://schemas.openxmlformats.org/officeDocument/2006/relationships/hyperlink" Id="rId505" Target="modelo-projeto.pu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