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3437" w14:textId="42579A22" w:rsidR="00BF746E" w:rsidRDefault="00C621B0">
      <w:r>
        <w:t>Example</w:t>
      </w:r>
    </w:p>
    <w:p w14:paraId="4F2470AA" w14:textId="77777777" w:rsidR="00C621B0" w:rsidRDefault="00C621B0">
      <w:pPr>
        <w:rPr>
          <w:rFonts w:hint="eastAsia"/>
        </w:rPr>
      </w:pPr>
    </w:p>
    <w:sectPr w:rsidR="00C62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D1"/>
    <w:rsid w:val="00BF746E"/>
    <w:rsid w:val="00C621B0"/>
    <w:rsid w:val="00DB1ED1"/>
    <w:rsid w:val="00E6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595B"/>
  <w15:chartTrackingRefBased/>
  <w15:docId w15:val="{EC5DD490-F103-4469-A545-3052254B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Chang</dc:creator>
  <cp:keywords/>
  <dc:description/>
  <cp:lastModifiedBy>Yicheng Chang</cp:lastModifiedBy>
  <cp:revision>2</cp:revision>
  <dcterms:created xsi:type="dcterms:W3CDTF">2023-01-31T19:59:00Z</dcterms:created>
  <dcterms:modified xsi:type="dcterms:W3CDTF">2023-01-31T20:00:00Z</dcterms:modified>
</cp:coreProperties>
</file>