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02849">
      <w:pPr>
        <w:pStyle w:val="15"/>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Lesson Plan</w:t>
      </w:r>
    </w:p>
    <w:p w14:paraId="487D658D">
      <w:pPr>
        <w:spacing w:after="200"/>
        <w:rPr>
          <w:rFonts w:hint="default" w:ascii="Times New Roman" w:hAnsi="Times New Roman" w:cs="Times New Roman"/>
          <w:sz w:val="24"/>
          <w:szCs w:val="24"/>
        </w:rPr>
      </w:pPr>
      <w:r>
        <w:rPr>
          <w:rFonts w:hint="default" w:ascii="Times New Roman" w:hAnsi="Times New Roman" w:cs="Times New Roman"/>
          <w:i/>
          <w:iCs/>
          <w:sz w:val="24"/>
          <w:szCs w:val="24"/>
        </w:rPr>
        <w:t>The purpose of lesson plans is to provide a structure to guide your teaching. A good lesson plan is concise and does not spell out every detail, yet provides sufficient detail so key concepts, resources, questions, activities, and methods are captured.</w:t>
      </w:r>
    </w:p>
    <w:p w14:paraId="428E9FE2">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Lesson Plan Title:</w:t>
      </w:r>
    </w:p>
    <w:p w14:paraId="02C23F08">
      <w:pPr>
        <w:spacing w:after="200"/>
        <w:rPr>
          <w:rFonts w:hint="default" w:ascii="Times New Roman" w:hAnsi="Times New Roman" w:cs="Times New Roman"/>
          <w:sz w:val="24"/>
          <w:szCs w:val="24"/>
        </w:rPr>
      </w:pPr>
      <w:r>
        <w:rPr>
          <w:rFonts w:hint="default" w:ascii="Times New Roman" w:hAnsi="Times New Roman" w:cs="Times New Roman"/>
          <w:b/>
          <w:bCs/>
          <w:sz w:val="24"/>
          <w:szCs w:val="24"/>
        </w:rPr>
        <w:t>Strengthening Father–Child Relationships Through Connection and Communication</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Family Relations Workshop  Lesson 2</w:t>
      </w:r>
    </w:p>
    <w:p w14:paraId="67FD74A9">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Target Population: </w:t>
      </w:r>
      <w:r>
        <w:rPr>
          <w:rFonts w:hint="default" w:ascii="Times New Roman" w:hAnsi="Times New Roman" w:cs="Times New Roman"/>
          <w:sz w:val="24"/>
          <w:szCs w:val="24"/>
        </w:rPr>
        <w:t>Fathers and father figures of children ages 5</w:t>
      </w:r>
      <w:r>
        <w:rPr>
          <w:rFonts w:hint="default" w:ascii="Times New Roman" w:hAnsi="Times New Roman" w:cs="Times New Roman"/>
          <w:sz w:val="24"/>
          <w:szCs w:val="24"/>
          <w:lang w:val="en-US"/>
        </w:rPr>
        <w:t xml:space="preserve"> to</w:t>
      </w:r>
      <w:r>
        <w:rPr>
          <w:rFonts w:hint="default" w:ascii="Times New Roman" w:hAnsi="Times New Roman" w:cs="Times New Roman"/>
          <w:sz w:val="24"/>
          <w:szCs w:val="24"/>
        </w:rPr>
        <w:t>18, and co-parents or caregivers who support father–child relationships. Participants may be experiencing emotional distance, communication barriers, or desire stronger bonds.</w:t>
      </w:r>
    </w:p>
    <w:p w14:paraId="762986D7">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Workshop Context: </w:t>
      </w:r>
      <w:r>
        <w:rPr>
          <w:rFonts w:hint="default" w:ascii="Times New Roman" w:hAnsi="Times New Roman" w:cs="Times New Roman"/>
          <w:sz w:val="24"/>
          <w:szCs w:val="24"/>
        </w:rPr>
        <w:t>Second session in a multi-session Family Relations Workshop series focused on parent–child relationship quality.</w:t>
      </w:r>
    </w:p>
    <w:p w14:paraId="76629717">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Total Lesson Time: </w:t>
      </w:r>
      <w:r>
        <w:rPr>
          <w:rFonts w:hint="default" w:ascii="Times New Roman" w:hAnsi="Times New Roman" w:cs="Times New Roman"/>
          <w:sz w:val="24"/>
          <w:szCs w:val="24"/>
        </w:rPr>
        <w:t xml:space="preserve">75 minutes </w:t>
      </w:r>
      <w:r>
        <w:rPr>
          <w:rFonts w:hint="default" w:ascii="Times New Roman" w:hAnsi="Times New Roman" w:cs="Times New Roman"/>
          <w:sz w:val="24"/>
          <w:szCs w:val="24"/>
          <w:lang w:val="en-US"/>
        </w:rPr>
        <w:t>phsycial meeting</w:t>
      </w:r>
      <w:r>
        <w:rPr>
          <w:rFonts w:hint="default" w:ascii="Times New Roman" w:hAnsi="Times New Roman" w:cs="Times New Roman"/>
          <w:sz w:val="24"/>
          <w:szCs w:val="24"/>
        </w:rPr>
        <w:t xml:space="preserve"> / 60–70 minutes </w:t>
      </w:r>
      <w:r>
        <w:rPr>
          <w:rFonts w:hint="default" w:ascii="Times New Roman" w:hAnsi="Times New Roman" w:cs="Times New Roman"/>
          <w:sz w:val="24"/>
          <w:szCs w:val="24"/>
          <w:lang w:val="en-US"/>
        </w:rPr>
        <w:t xml:space="preserve">for </w:t>
      </w:r>
      <w:r>
        <w:rPr>
          <w:rFonts w:hint="default" w:ascii="Times New Roman" w:hAnsi="Times New Roman" w:cs="Times New Roman"/>
          <w:sz w:val="24"/>
          <w:szCs w:val="24"/>
        </w:rPr>
        <w:t>online adaptation</w:t>
      </w:r>
    </w:p>
    <w:p w14:paraId="263865C4">
      <w:pPr>
        <w:spacing w:after="200"/>
        <w:rPr>
          <w:rFonts w:hint="default" w:ascii="Times New Roman" w:hAnsi="Times New Roman" w:cs="Times New Roman"/>
          <w:sz w:val="24"/>
          <w:szCs w:val="24"/>
        </w:rPr>
      </w:pPr>
      <w:r>
        <w:rPr>
          <w:rFonts w:hint="default" w:ascii="Times New Roman" w:hAnsi="Times New Roman" w:cs="Times New Roman"/>
          <w:b/>
          <w:bCs/>
          <w:sz w:val="24"/>
          <w:szCs w:val="24"/>
        </w:rPr>
        <w:t xml:space="preserve">Facilitator: </w:t>
      </w:r>
      <w:r>
        <w:rPr>
          <w:rFonts w:hint="default" w:ascii="Times New Roman" w:hAnsi="Times New Roman" w:cs="Times New Roman"/>
          <w:sz w:val="24"/>
          <w:szCs w:val="24"/>
        </w:rPr>
        <w:t>Trained family life educator or counselor</w:t>
      </w:r>
    </w:p>
    <w:p w14:paraId="5ACB7680">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Learning Goals of this lesson:</w:t>
      </w:r>
    </w:p>
    <w:p w14:paraId="29EA7475">
      <w:pPr>
        <w:spacing w:after="120"/>
        <w:rPr>
          <w:rFonts w:hint="default" w:ascii="Times New Roman" w:hAnsi="Times New Roman" w:cs="Times New Roman"/>
          <w:sz w:val="24"/>
          <w:szCs w:val="24"/>
        </w:rPr>
      </w:pPr>
      <w:r>
        <w:rPr>
          <w:rFonts w:hint="default" w:ascii="Times New Roman" w:hAnsi="Times New Roman" w:cs="Times New Roman"/>
          <w:sz w:val="24"/>
          <w:szCs w:val="24"/>
        </w:rPr>
        <w:t>By the end of this lesson, participants will be able to:</w:t>
      </w:r>
    </w:p>
    <w:p w14:paraId="0232F5A8">
      <w:pPr>
        <w:pStyle w:val="16"/>
        <w:numPr>
          <w:ilvl w:val="0"/>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 xml:space="preserve">Identify at least three evidence-informed practices that strengthen emotional connection between fathers and children </w:t>
      </w:r>
      <w:r>
        <w:rPr>
          <w:rFonts w:hint="default" w:ascii="Times New Roman" w:hAnsi="Times New Roman" w:cs="Times New Roman"/>
          <w:sz w:val="24"/>
          <w:szCs w:val="24"/>
          <w:lang w:val="en-US"/>
        </w:rPr>
        <w:t>that is k</w:t>
      </w:r>
      <w:r>
        <w:rPr>
          <w:rFonts w:hint="default" w:ascii="Times New Roman" w:hAnsi="Times New Roman" w:cs="Times New Roman"/>
          <w:sz w:val="24"/>
          <w:szCs w:val="24"/>
        </w:rPr>
        <w:t xml:space="preserve">nowledge  </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eveloping </w:t>
      </w:r>
      <w:r>
        <w:rPr>
          <w:rFonts w:hint="default" w:ascii="Times New Roman" w:hAnsi="Times New Roman" w:cs="Times New Roman"/>
          <w:sz w:val="24"/>
          <w:szCs w:val="24"/>
          <w:lang w:val="en-US"/>
        </w:rPr>
        <w:t>stage</w:t>
      </w:r>
      <w:r>
        <w:rPr>
          <w:rFonts w:hint="default" w:ascii="Times New Roman" w:hAnsi="Times New Roman" w:cs="Times New Roman"/>
          <w:sz w:val="24"/>
          <w:szCs w:val="24"/>
        </w:rPr>
        <w:t>.</w:t>
      </w:r>
    </w:p>
    <w:p w14:paraId="39920BF6">
      <w:pPr>
        <w:pStyle w:val="16"/>
        <w:numPr>
          <w:ilvl w:val="0"/>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 xml:space="preserve">Demonstrate one structured communication technique </w:t>
      </w:r>
      <w:r>
        <w:rPr>
          <w:rFonts w:hint="default" w:ascii="Times New Roman" w:hAnsi="Times New Roman" w:cs="Times New Roman"/>
          <w:sz w:val="24"/>
          <w:szCs w:val="24"/>
          <w:lang w:val="en-US"/>
        </w:rPr>
        <w:t>for example</w:t>
      </w:r>
      <w:r>
        <w:rPr>
          <w:rFonts w:hint="default" w:ascii="Times New Roman" w:hAnsi="Times New Roman" w:cs="Times New Roman"/>
          <w:sz w:val="24"/>
          <w:szCs w:val="24"/>
        </w:rPr>
        <w:t>, reflective listening or “I-feel / I-need” statements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in a practice activity with a partner or in a role-play </w:t>
      </w:r>
      <w:r>
        <w:rPr>
          <w:rFonts w:hint="default" w:ascii="Times New Roman" w:hAnsi="Times New Roman" w:cs="Times New Roman"/>
          <w:sz w:val="24"/>
          <w:szCs w:val="24"/>
          <w:lang w:val="en-US"/>
        </w:rPr>
        <w:t>that is the s</w:t>
      </w:r>
      <w:r>
        <w:rPr>
          <w:rFonts w:hint="default" w:ascii="Times New Roman" w:hAnsi="Times New Roman" w:cs="Times New Roman"/>
          <w:sz w:val="24"/>
          <w:szCs w:val="24"/>
        </w:rPr>
        <w:t xml:space="preserve">kill  </w:t>
      </w:r>
      <w:r>
        <w:rPr>
          <w:rFonts w:hint="default" w:ascii="Times New Roman" w:hAnsi="Times New Roman" w:cs="Times New Roman"/>
          <w:sz w:val="24"/>
          <w:szCs w:val="24"/>
          <w:lang w:val="en-US"/>
        </w:rPr>
        <w:t>d</w:t>
      </w:r>
      <w:r>
        <w:rPr>
          <w:rFonts w:hint="default" w:ascii="Times New Roman" w:hAnsi="Times New Roman" w:cs="Times New Roman"/>
          <w:sz w:val="24"/>
          <w:szCs w:val="24"/>
        </w:rPr>
        <w:t>eveloping level</w:t>
      </w:r>
      <w:r>
        <w:rPr>
          <w:rFonts w:hint="default" w:ascii="Times New Roman" w:hAnsi="Times New Roman" w:cs="Times New Roman"/>
          <w:sz w:val="24"/>
          <w:szCs w:val="24"/>
          <w:lang w:val="en-US"/>
        </w:rPr>
        <w:t xml:space="preserve"> stage</w:t>
      </w:r>
      <w:r>
        <w:rPr>
          <w:rFonts w:hint="default" w:ascii="Times New Roman" w:hAnsi="Times New Roman" w:cs="Times New Roman"/>
          <w:sz w:val="24"/>
          <w:szCs w:val="24"/>
        </w:rPr>
        <w:t>.</w:t>
      </w:r>
    </w:p>
    <w:p w14:paraId="618AB5ED">
      <w:pPr>
        <w:pStyle w:val="16"/>
        <w:numPr>
          <w:ilvl w:val="0"/>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 xml:space="preserve">Create a personal 7-day action plan that includes at least two specific, measurable connection activities tailored to their child’s age and relationship needs </w:t>
      </w:r>
      <w:r>
        <w:rPr>
          <w:rFonts w:hint="default" w:ascii="Times New Roman" w:hAnsi="Times New Roman" w:cs="Times New Roman"/>
          <w:sz w:val="24"/>
          <w:szCs w:val="24"/>
          <w:lang w:val="en-US"/>
        </w:rPr>
        <w:t>a</w:t>
      </w:r>
      <w:r>
        <w:rPr>
          <w:rFonts w:hint="default" w:ascii="Times New Roman" w:hAnsi="Times New Roman" w:cs="Times New Roman"/>
          <w:sz w:val="24"/>
          <w:szCs w:val="24"/>
        </w:rPr>
        <w:t xml:space="preserve">pplication  </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eveloping </w:t>
      </w:r>
      <w:r>
        <w:rPr>
          <w:rFonts w:hint="default" w:ascii="Times New Roman" w:hAnsi="Times New Roman" w:cs="Times New Roman"/>
          <w:sz w:val="24"/>
          <w:szCs w:val="24"/>
          <w:lang w:val="en-US"/>
        </w:rPr>
        <w:t>stage</w:t>
      </w:r>
      <w:r>
        <w:rPr>
          <w:rFonts w:hint="default" w:ascii="Times New Roman" w:hAnsi="Times New Roman" w:cs="Times New Roman"/>
          <w:sz w:val="24"/>
          <w:szCs w:val="24"/>
        </w:rPr>
        <w:t>.</w:t>
      </w:r>
    </w:p>
    <w:p w14:paraId="704B6A55">
      <w:pPr>
        <w:pStyle w:val="16"/>
        <w:numPr>
          <w:ilvl w:val="0"/>
          <w:numId w:val="1"/>
        </w:numPr>
        <w:spacing w:after="200"/>
        <w:rPr>
          <w:rFonts w:hint="default" w:ascii="Times New Roman" w:hAnsi="Times New Roman" w:cs="Times New Roman"/>
          <w:sz w:val="24"/>
          <w:szCs w:val="24"/>
        </w:rPr>
      </w:pPr>
      <w:r>
        <w:rPr>
          <w:rFonts w:hint="default" w:ascii="Times New Roman" w:hAnsi="Times New Roman" w:cs="Times New Roman"/>
          <w:sz w:val="24"/>
          <w:szCs w:val="24"/>
        </w:rPr>
        <w:t>Articulate how consistent, warm father involvement supports children’s emotional security and long-term wellbeing</w:t>
      </w:r>
      <w:r>
        <w:rPr>
          <w:rFonts w:hint="default" w:ascii="Times New Roman" w:hAnsi="Times New Roman" w:cs="Times New Roman"/>
          <w:sz w:val="24"/>
          <w:szCs w:val="24"/>
          <w:lang w:val="en-US"/>
        </w:rPr>
        <w:t xml:space="preserve"> that is the u</w:t>
      </w:r>
      <w:r>
        <w:rPr>
          <w:rFonts w:hint="default" w:ascii="Times New Roman" w:hAnsi="Times New Roman" w:cs="Times New Roman"/>
          <w:sz w:val="24"/>
          <w:szCs w:val="24"/>
        </w:rPr>
        <w:t xml:space="preserve">nderstanding </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eveloping </w:t>
      </w:r>
      <w:r>
        <w:rPr>
          <w:rFonts w:hint="default" w:ascii="Times New Roman" w:hAnsi="Times New Roman" w:cs="Times New Roman"/>
          <w:sz w:val="24"/>
          <w:szCs w:val="24"/>
          <w:lang w:val="en-US"/>
        </w:rPr>
        <w:t>stage</w:t>
      </w:r>
      <w:r>
        <w:rPr>
          <w:rFonts w:hint="default" w:ascii="Times New Roman" w:hAnsi="Times New Roman" w:cs="Times New Roman"/>
          <w:sz w:val="24"/>
          <w:szCs w:val="24"/>
        </w:rPr>
        <w:t>.</w:t>
      </w:r>
    </w:p>
    <w:p w14:paraId="5CC14BC8">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Principles and Learning Activities (main body of the lesson)</w:t>
      </w:r>
    </w:p>
    <w:p w14:paraId="07294DDA">
      <w:pPr>
        <w:spacing w:after="120"/>
        <w:rPr>
          <w:rFonts w:hint="default" w:ascii="Times New Roman" w:hAnsi="Times New Roman" w:cs="Times New Roman"/>
          <w:sz w:val="24"/>
          <w:szCs w:val="24"/>
        </w:rPr>
      </w:pPr>
      <w:r>
        <w:rPr>
          <w:rFonts w:hint="default" w:ascii="Times New Roman" w:hAnsi="Times New Roman" w:cs="Times New Roman"/>
          <w:i/>
          <w:iCs/>
          <w:sz w:val="24"/>
          <w:szCs w:val="24"/>
        </w:rPr>
        <w:t>List the concepts and principles you will be teaching with enough detail and clarity so the reader understands what is being taught. Describe the “pastures” you will utilize to keep the participants engaged and interested in the learning process. Detail why you chose this “pasture” for the specific information being taught and how it adds to the learning process.</w:t>
      </w:r>
    </w:p>
    <w:p w14:paraId="576C1C6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Opening &amp; Hook (8 minutes)</w:t>
      </w:r>
    </w:p>
    <w:p w14:paraId="4B0B3322">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Principle: </w:t>
      </w:r>
      <w:r>
        <w:rPr>
          <w:rFonts w:hint="default" w:ascii="Times New Roman" w:hAnsi="Times New Roman" w:cs="Times New Roman"/>
          <w:sz w:val="24"/>
          <w:szCs w:val="24"/>
        </w:rPr>
        <w:t>Fathers often underestimate the daily impact of small, consistent connection moments.</w:t>
      </w:r>
    </w:p>
    <w:p w14:paraId="7BBE306C">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Activity: </w:t>
      </w:r>
      <w:r>
        <w:rPr>
          <w:rFonts w:hint="default" w:ascii="Times New Roman" w:hAnsi="Times New Roman" w:cs="Times New Roman"/>
          <w:sz w:val="24"/>
          <w:szCs w:val="24"/>
        </w:rPr>
        <w:t>Brief welcome and a 2-minute reflective prompt: “Think of one moment this past month when you felt truly connected to your child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or wished you had. What made the difference?” Participants share in pairs (2 min each), then 2</w:t>
      </w:r>
      <w:r>
        <w:rPr>
          <w:rFonts w:hint="default" w:ascii="Times New Roman" w:hAnsi="Times New Roman" w:cs="Times New Roman"/>
          <w:sz w:val="24"/>
          <w:szCs w:val="24"/>
          <w:lang w:val="en-US"/>
        </w:rPr>
        <w:t xml:space="preserve"> or </w:t>
      </w:r>
      <w:r>
        <w:rPr>
          <w:rFonts w:hint="default" w:ascii="Times New Roman" w:hAnsi="Times New Roman" w:cs="Times New Roman"/>
          <w:sz w:val="24"/>
          <w:szCs w:val="24"/>
        </w:rPr>
        <w:t>3 volunteers share with the group.</w:t>
      </w:r>
    </w:p>
    <w:p w14:paraId="65055C63">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Pasture / Engagement tool: </w:t>
      </w:r>
      <w:r>
        <w:rPr>
          <w:rFonts w:hint="default" w:ascii="Times New Roman" w:hAnsi="Times New Roman" w:cs="Times New Roman"/>
          <w:sz w:val="24"/>
          <w:szCs w:val="24"/>
        </w:rPr>
        <w:t>Personal story or brief video clip (2</w:t>
      </w:r>
      <w:r>
        <w:rPr>
          <w:rFonts w:hint="default" w:ascii="Times New Roman" w:hAnsi="Times New Roman" w:cs="Times New Roman"/>
          <w:sz w:val="24"/>
          <w:szCs w:val="24"/>
          <w:lang w:val="en-US"/>
        </w:rPr>
        <w:t xml:space="preserve"> to</w:t>
      </w:r>
      <w:r>
        <w:rPr>
          <w:rFonts w:hint="default" w:ascii="Times New Roman" w:hAnsi="Times New Roman" w:cs="Times New Roman"/>
          <w:sz w:val="24"/>
          <w:szCs w:val="24"/>
        </w:rPr>
        <w:t>3 min) of a father describing a turning point in his relationship with his child.</w:t>
      </w:r>
    </w:p>
    <w:p w14:paraId="50770FC5">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Why this pasture: </w:t>
      </w:r>
      <w:r>
        <w:rPr>
          <w:rFonts w:hint="default" w:ascii="Times New Roman" w:hAnsi="Times New Roman" w:cs="Times New Roman"/>
          <w:sz w:val="24"/>
          <w:szCs w:val="24"/>
        </w:rPr>
        <w:t>Stories create emotional resonance and lower defensiveness better than abstract principles.</w:t>
      </w:r>
    </w:p>
    <w:p w14:paraId="6D9FB5B2">
      <w:pPr>
        <w:spacing w:after="160"/>
        <w:rPr>
          <w:rFonts w:hint="default" w:ascii="Times New Roman" w:hAnsi="Times New Roman" w:cs="Times New Roman"/>
          <w:sz w:val="24"/>
          <w:szCs w:val="24"/>
        </w:rPr>
      </w:pPr>
      <w:r>
        <w:rPr>
          <w:rFonts w:hint="default" w:ascii="Times New Roman" w:hAnsi="Times New Roman" w:cs="Times New Roman"/>
          <w:b/>
          <w:bCs/>
          <w:sz w:val="24"/>
          <w:szCs w:val="24"/>
        </w:rPr>
        <w:t xml:space="preserve">Materials: </w:t>
      </w:r>
      <w:r>
        <w:rPr>
          <w:rFonts w:hint="default" w:ascii="Times New Roman" w:hAnsi="Times New Roman" w:cs="Times New Roman"/>
          <w:sz w:val="24"/>
          <w:szCs w:val="24"/>
        </w:rPr>
        <w:t>Timer, optional short video (projector or shared screen).</w:t>
      </w:r>
    </w:p>
    <w:p w14:paraId="7A4FA08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Core Teaching</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Three Connection Pillars (18 minutes)</w:t>
      </w:r>
    </w:p>
    <w:p w14:paraId="72932828">
      <w:pPr>
        <w:spacing w:after="80"/>
        <w:rPr>
          <w:rFonts w:hint="default" w:ascii="Times New Roman" w:hAnsi="Times New Roman" w:cs="Times New Roman"/>
          <w:sz w:val="24"/>
          <w:szCs w:val="24"/>
        </w:rPr>
      </w:pPr>
      <w:r>
        <w:rPr>
          <w:rFonts w:hint="default" w:ascii="Times New Roman" w:hAnsi="Times New Roman" w:cs="Times New Roman"/>
          <w:b/>
          <w:bCs/>
          <w:sz w:val="24"/>
          <w:szCs w:val="24"/>
        </w:rPr>
        <w:t>Principles taught:</w:t>
      </w:r>
    </w:p>
    <w:p w14:paraId="3C9789A0">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b/>
          <w:bCs/>
          <w:sz w:val="24"/>
          <w:szCs w:val="24"/>
        </w:rPr>
        <w:t>Presence over perfection</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consistent availability and undivided attention matter more than elaborate activities.</w:t>
      </w:r>
    </w:p>
    <w:p w14:paraId="7E57D22A">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b/>
          <w:bCs/>
          <w:sz w:val="24"/>
          <w:szCs w:val="24"/>
        </w:rPr>
        <w:t>Emotional attunement</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 xml:space="preserve"> noticing and responding to a child’s feelings builds secure attachment.</w:t>
      </w:r>
    </w:p>
    <w:p w14:paraId="33542CAC">
      <w:pPr>
        <w:pStyle w:val="16"/>
        <w:numPr>
          <w:ilvl w:val="0"/>
          <w:numId w:val="2"/>
        </w:numPr>
        <w:spacing w:after="80"/>
        <w:rPr>
          <w:rFonts w:hint="default" w:ascii="Times New Roman" w:hAnsi="Times New Roman" w:cs="Times New Roman"/>
          <w:sz w:val="24"/>
          <w:szCs w:val="24"/>
        </w:rPr>
      </w:pPr>
      <w:r>
        <w:rPr>
          <w:rFonts w:hint="default" w:ascii="Times New Roman" w:hAnsi="Times New Roman" w:cs="Times New Roman"/>
          <w:b/>
          <w:bCs/>
          <w:sz w:val="24"/>
          <w:szCs w:val="24"/>
        </w:rPr>
        <w:t>Repair after rupture</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 xml:space="preserve"> conflict is normal; the ability to reconnect afterward strengthens the relationship.</w:t>
      </w:r>
    </w:p>
    <w:p w14:paraId="07A05608">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Pasture: </w:t>
      </w:r>
      <w:r>
        <w:rPr>
          <w:rFonts w:hint="default" w:ascii="Times New Roman" w:hAnsi="Times New Roman" w:cs="Times New Roman"/>
          <w:sz w:val="24"/>
          <w:szCs w:val="24"/>
        </w:rPr>
        <w:t>Short PowerPoint (6</w:t>
      </w:r>
      <w:r>
        <w:rPr>
          <w:rFonts w:hint="default" w:ascii="Times New Roman" w:hAnsi="Times New Roman" w:cs="Times New Roman"/>
          <w:sz w:val="24"/>
          <w:szCs w:val="24"/>
          <w:lang w:val="en-US"/>
        </w:rPr>
        <w:t xml:space="preserve"> to </w:t>
      </w:r>
      <w:r>
        <w:rPr>
          <w:rFonts w:hint="default" w:ascii="Times New Roman" w:hAnsi="Times New Roman" w:cs="Times New Roman"/>
          <w:sz w:val="24"/>
          <w:szCs w:val="24"/>
        </w:rPr>
        <w:t xml:space="preserve">8 slides) with key research findings </w:t>
      </w:r>
      <w:r>
        <w:rPr>
          <w:rFonts w:hint="default" w:ascii="Times New Roman" w:hAnsi="Times New Roman" w:cs="Times New Roman"/>
          <w:sz w:val="24"/>
          <w:szCs w:val="24"/>
          <w:lang w:val="en-US"/>
        </w:rPr>
        <w:t>for example</w:t>
      </w:r>
      <w:r>
        <w:rPr>
          <w:rFonts w:hint="default" w:ascii="Times New Roman" w:hAnsi="Times New Roman" w:cs="Times New Roman"/>
          <w:sz w:val="24"/>
          <w:szCs w:val="24"/>
        </w:rPr>
        <w:t>., father involvement linked to lower behavioral problems and higher academic motivation paired with practical examples. Interactive discussion questions after each pillar: “What does presence look like with a 7-year-old vs. a 15-year-old?”</w:t>
      </w:r>
    </w:p>
    <w:p w14:paraId="177A7070">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Why this pasture: </w:t>
      </w:r>
      <w:r>
        <w:rPr>
          <w:rFonts w:hint="default" w:ascii="Times New Roman" w:hAnsi="Times New Roman" w:cs="Times New Roman"/>
          <w:sz w:val="24"/>
          <w:szCs w:val="24"/>
        </w:rPr>
        <w:t>Mixing brief content with discussion keeps adult learners engaged and allows peer learning.</w:t>
      </w:r>
    </w:p>
    <w:p w14:paraId="5FBE2C9A">
      <w:pPr>
        <w:spacing w:after="160"/>
        <w:rPr>
          <w:rFonts w:hint="default" w:ascii="Times New Roman" w:hAnsi="Times New Roman" w:cs="Times New Roman"/>
          <w:sz w:val="24"/>
          <w:szCs w:val="24"/>
        </w:rPr>
      </w:pPr>
      <w:r>
        <w:rPr>
          <w:rFonts w:hint="default" w:ascii="Times New Roman" w:hAnsi="Times New Roman" w:cs="Times New Roman"/>
          <w:b/>
          <w:bCs/>
          <w:sz w:val="24"/>
          <w:szCs w:val="24"/>
        </w:rPr>
        <w:t xml:space="preserve">Materials: </w:t>
      </w:r>
      <w:r>
        <w:rPr>
          <w:rFonts w:hint="default" w:ascii="Times New Roman" w:hAnsi="Times New Roman" w:cs="Times New Roman"/>
          <w:sz w:val="24"/>
          <w:szCs w:val="24"/>
        </w:rPr>
        <w:t>PowerPoint slides, handout summarizing the three pillars with space for notes.</w:t>
      </w:r>
    </w:p>
    <w:p w14:paraId="7D983A4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Skill Practice</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 xml:space="preserve"> Reflective Listening &amp; “Connection Conversations” (20 minutes)</w:t>
      </w:r>
    </w:p>
    <w:p w14:paraId="03204803">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Principle: </w:t>
      </w:r>
      <w:r>
        <w:rPr>
          <w:rFonts w:hint="default" w:ascii="Times New Roman" w:hAnsi="Times New Roman" w:cs="Times New Roman"/>
          <w:sz w:val="24"/>
          <w:szCs w:val="24"/>
        </w:rPr>
        <w:t>Communication skills improve most through guided practice, not lecture alone.</w:t>
      </w:r>
    </w:p>
    <w:p w14:paraId="16F70FA3">
      <w:pPr>
        <w:spacing w:after="80"/>
        <w:rPr>
          <w:rFonts w:hint="default" w:ascii="Times New Roman" w:hAnsi="Times New Roman" w:cs="Times New Roman"/>
          <w:sz w:val="24"/>
          <w:szCs w:val="24"/>
        </w:rPr>
      </w:pPr>
      <w:r>
        <w:rPr>
          <w:rFonts w:hint="default" w:ascii="Times New Roman" w:hAnsi="Times New Roman" w:cs="Times New Roman"/>
          <w:b/>
          <w:bCs/>
          <w:sz w:val="24"/>
          <w:szCs w:val="24"/>
        </w:rPr>
        <w:t>Activity:</w:t>
      </w:r>
    </w:p>
    <w:p w14:paraId="1118455C">
      <w:pPr>
        <w:pStyle w:val="16"/>
        <w:numPr>
          <w:ilvl w:val="0"/>
          <w:numId w:val="3"/>
        </w:numPr>
        <w:spacing w:after="60"/>
        <w:rPr>
          <w:rFonts w:hint="default" w:ascii="Times New Roman" w:hAnsi="Times New Roman" w:cs="Times New Roman"/>
          <w:sz w:val="24"/>
          <w:szCs w:val="24"/>
        </w:rPr>
      </w:pPr>
      <w:r>
        <w:rPr>
          <w:rFonts w:hint="default" w:ascii="Times New Roman" w:hAnsi="Times New Roman" w:cs="Times New Roman"/>
          <w:sz w:val="24"/>
          <w:szCs w:val="24"/>
        </w:rPr>
        <w:t>Facilitator models a 90-second reflective listening exchange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parent listens, reflects feeling </w:t>
      </w:r>
      <w:r>
        <w:rPr>
          <w:rFonts w:hint="default" w:ascii="Times New Roman" w:hAnsi="Times New Roman" w:cs="Times New Roman"/>
          <w:sz w:val="24"/>
          <w:szCs w:val="24"/>
          <w:lang w:val="en-US"/>
        </w:rPr>
        <w:t>and</w:t>
      </w:r>
      <w:r>
        <w:rPr>
          <w:rFonts w:hint="default" w:ascii="Times New Roman" w:hAnsi="Times New Roman" w:cs="Times New Roman"/>
          <w:sz w:val="24"/>
          <w:szCs w:val="24"/>
        </w:rPr>
        <w:t xml:space="preserve"> content, then asks an open question.</w:t>
      </w:r>
    </w:p>
    <w:p w14:paraId="111E0A38">
      <w:pPr>
        <w:pStyle w:val="16"/>
        <w:numPr>
          <w:ilvl w:val="0"/>
          <w:numId w:val="3"/>
        </w:numPr>
        <w:spacing w:after="60"/>
        <w:rPr>
          <w:rFonts w:hint="default" w:ascii="Times New Roman" w:hAnsi="Times New Roman" w:cs="Times New Roman"/>
          <w:sz w:val="24"/>
          <w:szCs w:val="24"/>
        </w:rPr>
      </w:pPr>
      <w:r>
        <w:rPr>
          <w:rFonts w:hint="default" w:ascii="Times New Roman" w:hAnsi="Times New Roman" w:cs="Times New Roman"/>
          <w:sz w:val="24"/>
          <w:szCs w:val="24"/>
        </w:rPr>
        <w:t>Pairs practice two rounds (4 minutes each): one person shares a recent parenting frustration or a positive moment; the other practices reflective listening. Switch roles.</w:t>
      </w:r>
    </w:p>
    <w:p w14:paraId="5403D66D">
      <w:pPr>
        <w:pStyle w:val="16"/>
        <w:numPr>
          <w:ilvl w:val="0"/>
          <w:numId w:val="3"/>
        </w:numPr>
        <w:spacing w:after="80"/>
        <w:rPr>
          <w:rFonts w:hint="default" w:ascii="Times New Roman" w:hAnsi="Times New Roman" w:cs="Times New Roman"/>
          <w:sz w:val="24"/>
          <w:szCs w:val="24"/>
        </w:rPr>
      </w:pPr>
      <w:r>
        <w:rPr>
          <w:rFonts w:hint="default" w:ascii="Times New Roman" w:hAnsi="Times New Roman" w:cs="Times New Roman"/>
          <w:sz w:val="24"/>
          <w:szCs w:val="24"/>
        </w:rPr>
        <w:t>Large-group debrief: “What felt natural? What felt awkward? How might this change a conversation with your child?”</w:t>
      </w:r>
    </w:p>
    <w:p w14:paraId="09FE201D">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Pasture: </w:t>
      </w:r>
      <w:r>
        <w:rPr>
          <w:rFonts w:hint="default" w:ascii="Times New Roman" w:hAnsi="Times New Roman" w:cs="Times New Roman"/>
          <w:sz w:val="24"/>
          <w:szCs w:val="24"/>
        </w:rPr>
        <w:t>Role-play and structured practice.</w:t>
      </w:r>
    </w:p>
    <w:p w14:paraId="15E48107">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Why this pasture: </w:t>
      </w:r>
      <w:r>
        <w:rPr>
          <w:rFonts w:hint="default" w:ascii="Times New Roman" w:hAnsi="Times New Roman" w:cs="Times New Roman"/>
          <w:sz w:val="24"/>
          <w:szCs w:val="24"/>
        </w:rPr>
        <w:t>Skill acquisition requires active rehearsal; pairing reduces performance anxiety and provides immediate feedback.</w:t>
      </w:r>
    </w:p>
    <w:p w14:paraId="00C31ED4">
      <w:pPr>
        <w:spacing w:after="160"/>
        <w:rPr>
          <w:rFonts w:hint="default" w:ascii="Times New Roman" w:hAnsi="Times New Roman" w:cs="Times New Roman"/>
          <w:sz w:val="24"/>
          <w:szCs w:val="24"/>
        </w:rPr>
      </w:pPr>
      <w:r>
        <w:rPr>
          <w:rFonts w:hint="default" w:ascii="Times New Roman" w:hAnsi="Times New Roman" w:cs="Times New Roman"/>
          <w:b/>
          <w:bCs/>
          <w:sz w:val="24"/>
          <w:szCs w:val="24"/>
        </w:rPr>
        <w:t xml:space="preserve">Materials: </w:t>
      </w:r>
      <w:r>
        <w:rPr>
          <w:rFonts w:hint="default" w:ascii="Times New Roman" w:hAnsi="Times New Roman" w:cs="Times New Roman"/>
          <w:sz w:val="24"/>
          <w:szCs w:val="24"/>
        </w:rPr>
        <w:t>Handout with reflective listening formula and sample prompts; timer.</w:t>
      </w:r>
    </w:p>
    <w:p w14:paraId="5894FF1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Personal Application</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7-Day Connection Plan (15 minutes)</w:t>
      </w:r>
    </w:p>
    <w:p w14:paraId="32A2B1CB">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Principle: </w:t>
      </w:r>
      <w:r>
        <w:rPr>
          <w:rFonts w:hint="default" w:ascii="Times New Roman" w:hAnsi="Times New Roman" w:cs="Times New Roman"/>
          <w:sz w:val="24"/>
          <w:szCs w:val="24"/>
        </w:rPr>
        <w:t>Lasting change requires concrete, realistic commitments tailored to each family’s context.</w:t>
      </w:r>
    </w:p>
    <w:p w14:paraId="04FF5E8A">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Activity: </w:t>
      </w:r>
      <w:r>
        <w:rPr>
          <w:rFonts w:hint="default" w:ascii="Times New Roman" w:hAnsi="Times New Roman" w:cs="Times New Roman"/>
          <w:sz w:val="24"/>
          <w:szCs w:val="24"/>
        </w:rPr>
        <w:t>Participants complete a simple planning worksheet:</w:t>
      </w:r>
    </w:p>
    <w:p w14:paraId="163405CC">
      <w:pPr>
        <w:pStyle w:val="16"/>
        <w:numPr>
          <w:ilvl w:val="0"/>
          <w:numId w:val="4"/>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One daily micro-connection </w:t>
      </w:r>
      <w:r>
        <w:rPr>
          <w:rFonts w:hint="default" w:ascii="Times New Roman" w:hAnsi="Times New Roman" w:cs="Times New Roman"/>
          <w:sz w:val="24"/>
          <w:szCs w:val="24"/>
          <w:lang w:val="en-US"/>
        </w:rPr>
        <w:t>for example</w:t>
      </w:r>
      <w:r>
        <w:rPr>
          <w:rFonts w:hint="default" w:ascii="Times New Roman" w:hAnsi="Times New Roman" w:cs="Times New Roman"/>
          <w:sz w:val="24"/>
          <w:szCs w:val="24"/>
        </w:rPr>
        <w:t>., 5-minute undistracted check-in.</w:t>
      </w:r>
    </w:p>
    <w:p w14:paraId="34A87598">
      <w:pPr>
        <w:pStyle w:val="16"/>
        <w:numPr>
          <w:ilvl w:val="0"/>
          <w:numId w:val="4"/>
        </w:numPr>
        <w:spacing w:after="60"/>
        <w:rPr>
          <w:rFonts w:hint="default" w:ascii="Times New Roman" w:hAnsi="Times New Roman" w:cs="Times New Roman"/>
          <w:sz w:val="24"/>
          <w:szCs w:val="24"/>
        </w:rPr>
      </w:pPr>
      <w:r>
        <w:rPr>
          <w:rFonts w:hint="default" w:ascii="Times New Roman" w:hAnsi="Times New Roman" w:cs="Times New Roman"/>
          <w:sz w:val="24"/>
          <w:szCs w:val="24"/>
        </w:rPr>
        <w:t>One longer shared activity this week (age-appropriate).</w:t>
      </w:r>
    </w:p>
    <w:p w14:paraId="307270E5">
      <w:pPr>
        <w:pStyle w:val="16"/>
        <w:numPr>
          <w:ilvl w:val="0"/>
          <w:numId w:val="4"/>
        </w:numPr>
        <w:spacing w:after="80"/>
        <w:rPr>
          <w:rFonts w:hint="default" w:ascii="Times New Roman" w:hAnsi="Times New Roman" w:cs="Times New Roman"/>
          <w:sz w:val="24"/>
          <w:szCs w:val="24"/>
        </w:rPr>
      </w:pPr>
      <w:r>
        <w:rPr>
          <w:rFonts w:hint="default" w:ascii="Times New Roman" w:hAnsi="Times New Roman" w:cs="Times New Roman"/>
          <w:sz w:val="24"/>
          <w:szCs w:val="24"/>
        </w:rPr>
        <w:t>One repair intention if tension arises.</w:t>
      </w:r>
    </w:p>
    <w:p w14:paraId="2D4B6B53">
      <w:pPr>
        <w:spacing w:after="80"/>
        <w:rPr>
          <w:rFonts w:hint="default" w:ascii="Times New Roman" w:hAnsi="Times New Roman" w:cs="Times New Roman"/>
          <w:sz w:val="24"/>
          <w:szCs w:val="24"/>
        </w:rPr>
      </w:pPr>
      <w:r>
        <w:rPr>
          <w:rFonts w:hint="default" w:ascii="Times New Roman" w:hAnsi="Times New Roman" w:cs="Times New Roman"/>
          <w:sz w:val="24"/>
          <w:szCs w:val="24"/>
        </w:rPr>
        <w:t>Optional: Pair-share the plan for accountability (3 minutes).</w:t>
      </w:r>
    </w:p>
    <w:p w14:paraId="038B45CF">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Pasture: </w:t>
      </w:r>
      <w:r>
        <w:rPr>
          <w:rFonts w:hint="default" w:ascii="Times New Roman" w:hAnsi="Times New Roman" w:cs="Times New Roman"/>
          <w:sz w:val="24"/>
          <w:szCs w:val="24"/>
        </w:rPr>
        <w:t>Individual worksheet + optional peer accountability.</w:t>
      </w:r>
    </w:p>
    <w:p w14:paraId="7CDB62F9">
      <w:pPr>
        <w:spacing w:after="80"/>
        <w:rPr>
          <w:rFonts w:hint="default" w:ascii="Times New Roman" w:hAnsi="Times New Roman" w:cs="Times New Roman"/>
          <w:sz w:val="24"/>
          <w:szCs w:val="24"/>
        </w:rPr>
      </w:pPr>
      <w:r>
        <w:rPr>
          <w:rFonts w:hint="default" w:ascii="Times New Roman" w:hAnsi="Times New Roman" w:cs="Times New Roman"/>
          <w:b/>
          <w:bCs/>
          <w:sz w:val="24"/>
          <w:szCs w:val="24"/>
        </w:rPr>
        <w:t xml:space="preserve">Why this pasture: </w:t>
      </w:r>
      <w:r>
        <w:rPr>
          <w:rFonts w:hint="default" w:ascii="Times New Roman" w:hAnsi="Times New Roman" w:cs="Times New Roman"/>
          <w:sz w:val="24"/>
          <w:szCs w:val="24"/>
        </w:rPr>
        <w:t>Writing increases commitment and personalization respects different family circumstances.</w:t>
      </w:r>
    </w:p>
    <w:p w14:paraId="790E8C5F">
      <w:pPr>
        <w:spacing w:after="160"/>
        <w:rPr>
          <w:rFonts w:hint="default" w:ascii="Times New Roman" w:hAnsi="Times New Roman" w:cs="Times New Roman"/>
          <w:sz w:val="24"/>
          <w:szCs w:val="24"/>
        </w:rPr>
      </w:pPr>
      <w:r>
        <w:rPr>
          <w:rFonts w:hint="default" w:ascii="Times New Roman" w:hAnsi="Times New Roman" w:cs="Times New Roman"/>
          <w:b/>
          <w:bCs/>
          <w:sz w:val="24"/>
          <w:szCs w:val="24"/>
        </w:rPr>
        <w:t xml:space="preserve">Materials: </w:t>
      </w:r>
      <w:r>
        <w:rPr>
          <w:rFonts w:hint="default" w:ascii="Times New Roman" w:hAnsi="Times New Roman" w:cs="Times New Roman"/>
          <w:sz w:val="24"/>
          <w:szCs w:val="24"/>
        </w:rPr>
        <w:t xml:space="preserve">“7-Day Father–Child Connection Plan” handout (printed or </w:t>
      </w:r>
      <w:r>
        <w:rPr>
          <w:rFonts w:hint="default" w:ascii="Times New Roman" w:hAnsi="Times New Roman" w:cs="Times New Roman"/>
          <w:sz w:val="24"/>
          <w:szCs w:val="24"/>
          <w:lang w:val="en-US"/>
        </w:rPr>
        <w:t>softcopy</w:t>
      </w:r>
      <w:r>
        <w:rPr>
          <w:rFonts w:hint="default" w:ascii="Times New Roman" w:hAnsi="Times New Roman" w:cs="Times New Roman"/>
          <w:sz w:val="24"/>
          <w:szCs w:val="24"/>
        </w:rPr>
        <w:t>).</w:t>
      </w:r>
    </w:p>
    <w:p w14:paraId="7BE3AB5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Closing &amp; Commitment (6 minutes)</w:t>
      </w:r>
    </w:p>
    <w:p w14:paraId="48F1B108">
      <w:pPr>
        <w:spacing w:after="80"/>
        <w:rPr>
          <w:rFonts w:hint="default" w:ascii="Times New Roman" w:hAnsi="Times New Roman" w:cs="Times New Roman"/>
          <w:sz w:val="24"/>
          <w:szCs w:val="24"/>
        </w:rPr>
      </w:pPr>
      <w:r>
        <w:rPr>
          <w:rFonts w:hint="default" w:ascii="Times New Roman" w:hAnsi="Times New Roman" w:cs="Times New Roman"/>
          <w:sz w:val="24"/>
          <w:szCs w:val="24"/>
        </w:rPr>
        <w:t>Brief summary of the three pillars and the skill practiced. Invitation to text or email one commitment to a support person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or the facilitator. Optional one-sentence share: “One thing I’m taking home is…” Closing thought or short quote on the lasting influence of fathers.</w:t>
      </w:r>
    </w:p>
    <w:p w14:paraId="3E328CFE">
      <w:pPr>
        <w:spacing w:after="200"/>
        <w:rPr>
          <w:rFonts w:hint="default" w:ascii="Times New Roman" w:hAnsi="Times New Roman" w:cs="Times New Roman"/>
          <w:sz w:val="24"/>
          <w:szCs w:val="24"/>
        </w:rPr>
      </w:pPr>
      <w:r>
        <w:rPr>
          <w:rFonts w:hint="default" w:ascii="Times New Roman" w:hAnsi="Times New Roman" w:cs="Times New Roman"/>
          <w:b/>
          <w:bCs/>
          <w:sz w:val="24"/>
          <w:szCs w:val="24"/>
        </w:rPr>
        <w:t xml:space="preserve">Materials: </w:t>
      </w:r>
      <w:r>
        <w:rPr>
          <w:rFonts w:hint="default" w:ascii="Times New Roman" w:hAnsi="Times New Roman" w:cs="Times New Roman"/>
          <w:sz w:val="24"/>
          <w:szCs w:val="24"/>
        </w:rPr>
        <w:t>Optional closing slide with quote and next-session preview.</w:t>
      </w:r>
    </w:p>
    <w:p w14:paraId="3BEF426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Facilitator Notes</w:t>
      </w:r>
    </w:p>
    <w:p w14:paraId="52C7D3DE">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Keep the tone encouraging and non-judgmental. Many fathers enter with guilt or defensiveness; emphasize growth over perfection.</w:t>
      </w:r>
    </w:p>
    <w:p w14:paraId="493B4EAB">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Be prepared to adapt examples for single fathers, non-residential fathers, stepfathers, and cultural variations in fathering roles.</w:t>
      </w:r>
    </w:p>
    <w:p w14:paraId="766AD160">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If a participant discloses significant conflict or safety concerns, have referral information for family counseling or local resources ready.</w:t>
      </w:r>
    </w:p>
    <w:p w14:paraId="00755F77">
      <w:pPr>
        <w:pStyle w:val="16"/>
        <w:numPr>
          <w:ilvl w:val="0"/>
          <w:numId w:val="2"/>
        </w:numPr>
        <w:spacing w:after="200"/>
        <w:rPr>
          <w:rFonts w:hint="default" w:ascii="Times New Roman" w:hAnsi="Times New Roman" w:cs="Times New Roman"/>
          <w:sz w:val="24"/>
          <w:szCs w:val="24"/>
        </w:rPr>
      </w:pPr>
      <w:r>
        <w:rPr>
          <w:rFonts w:hint="default" w:ascii="Times New Roman" w:hAnsi="Times New Roman" w:cs="Times New Roman"/>
          <w:sz w:val="24"/>
          <w:szCs w:val="24"/>
        </w:rPr>
        <w:t>Outcomes are written at the Developing level: participants will identify practices, demonstrate a skill in a supported setting, and produce a concrete personal plan.</w:t>
      </w:r>
    </w:p>
    <w:p w14:paraId="56D446D4">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Resources:</w:t>
      </w:r>
    </w:p>
    <w:p w14:paraId="318C1C76">
      <w:pPr>
        <w:spacing w:after="80"/>
        <w:rPr>
          <w:rFonts w:hint="default" w:ascii="Times New Roman" w:hAnsi="Times New Roman" w:cs="Times New Roman"/>
          <w:sz w:val="24"/>
          <w:szCs w:val="24"/>
        </w:rPr>
      </w:pPr>
      <w:r>
        <w:rPr>
          <w:rFonts w:hint="default" w:ascii="Times New Roman" w:hAnsi="Times New Roman" w:cs="Times New Roman"/>
          <w:i/>
          <w:iCs/>
          <w:sz w:val="24"/>
          <w:szCs w:val="24"/>
        </w:rPr>
        <w:t>List the learning resources you used to create this lesson in APA style.</w:t>
      </w:r>
    </w:p>
    <w:p w14:paraId="7C16CA85">
      <w:pPr>
        <w:spacing w:after="60"/>
        <w:rPr>
          <w:rFonts w:hint="default" w:ascii="Times New Roman" w:hAnsi="Times New Roman" w:cs="Times New Roman"/>
          <w:sz w:val="24"/>
          <w:szCs w:val="24"/>
        </w:rPr>
      </w:pPr>
      <w:r>
        <w:rPr>
          <w:rFonts w:hint="default" w:ascii="Times New Roman" w:hAnsi="Times New Roman" w:cs="Times New Roman"/>
          <w:sz w:val="24"/>
          <w:szCs w:val="24"/>
        </w:rPr>
        <w:t>Bowlby, J. (1988). A secure base: Parent-child attachment and healthy human development. Basic Books.</w:t>
      </w:r>
    </w:p>
    <w:p w14:paraId="366FF323">
      <w:pPr>
        <w:spacing w:after="60"/>
        <w:rPr>
          <w:rFonts w:hint="default" w:ascii="Times New Roman" w:hAnsi="Times New Roman" w:cs="Times New Roman"/>
          <w:sz w:val="24"/>
          <w:szCs w:val="24"/>
        </w:rPr>
      </w:pPr>
      <w:r>
        <w:rPr>
          <w:rFonts w:hint="default" w:ascii="Times New Roman" w:hAnsi="Times New Roman" w:cs="Times New Roman"/>
          <w:sz w:val="24"/>
          <w:szCs w:val="24"/>
        </w:rPr>
        <w:t>Lamb, M. E. (Ed.). (2010). The role of the father in child development (5th ed.). Wiley.</w:t>
      </w:r>
    </w:p>
    <w:p w14:paraId="7960ECCA">
      <w:pPr>
        <w:spacing w:after="60"/>
        <w:rPr>
          <w:rFonts w:hint="default" w:ascii="Times New Roman" w:hAnsi="Times New Roman" w:cs="Times New Roman"/>
          <w:sz w:val="24"/>
          <w:szCs w:val="24"/>
        </w:rPr>
      </w:pPr>
      <w:r>
        <w:rPr>
          <w:rFonts w:hint="default" w:ascii="Times New Roman" w:hAnsi="Times New Roman" w:cs="Times New Roman"/>
          <w:sz w:val="24"/>
          <w:szCs w:val="24"/>
        </w:rPr>
        <w:t>National Responsible Fatherhood Clearinghouse. (n.d.). Father engagement resources. https://www.fatherhood.gov</w:t>
      </w:r>
    </w:p>
    <w:p w14:paraId="03F8DBC3">
      <w:pPr>
        <w:spacing w:after="60"/>
        <w:rPr>
          <w:rFonts w:hint="default" w:ascii="Times New Roman" w:hAnsi="Times New Roman" w:cs="Times New Roman"/>
          <w:sz w:val="24"/>
          <w:szCs w:val="24"/>
        </w:rPr>
      </w:pPr>
      <w:r>
        <w:rPr>
          <w:rFonts w:hint="default" w:ascii="Times New Roman" w:hAnsi="Times New Roman" w:cs="Times New Roman"/>
          <w:sz w:val="24"/>
          <w:szCs w:val="24"/>
        </w:rPr>
        <w:t>Siegel, D. J., &amp; Bryson, T. P. (2020). The power of showing up: How parental presence shapes who our kids become and how their brains get wired. Ballantine Books.</w:t>
      </w:r>
    </w:p>
    <w:p w14:paraId="208D17C1">
      <w:pPr>
        <w:spacing w:after="200"/>
        <w:rPr>
          <w:rFonts w:hint="default" w:ascii="Times New Roman" w:hAnsi="Times New Roman" w:cs="Times New Roman"/>
          <w:sz w:val="24"/>
          <w:szCs w:val="24"/>
        </w:rPr>
      </w:pPr>
      <w:r>
        <w:rPr>
          <w:rFonts w:hint="default" w:ascii="Times New Roman" w:hAnsi="Times New Roman" w:cs="Times New Roman"/>
          <w:sz w:val="24"/>
          <w:szCs w:val="24"/>
        </w:rPr>
        <w:t>Yogman, M., Garner, A., Hutchinson, J., Hirsh-Pasek, K., &amp; Golinkoff, R. M. (2018). The power of play: A pediatric role in enhancing development in young children. Pediatrics, 142(3), e20182058. https://doi.org/10.1542/peds.2018-2058</w:t>
      </w:r>
    </w:p>
    <w:p w14:paraId="58141573">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 Adaptation</w:t>
      </w:r>
    </w:p>
    <w:p w14:paraId="56192415">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This online version is designed for a live Zoom </w:t>
      </w:r>
      <w:r>
        <w:rPr>
          <w:rFonts w:hint="default" w:ascii="Times New Roman" w:hAnsi="Times New Roman" w:cs="Times New Roman"/>
          <w:sz w:val="24"/>
          <w:szCs w:val="24"/>
          <w:lang w:val="en-US"/>
        </w:rPr>
        <w:t>or facebook live</w:t>
      </w:r>
      <w:r>
        <w:rPr>
          <w:rFonts w:hint="default" w:ascii="Times New Roman" w:hAnsi="Times New Roman" w:cs="Times New Roman"/>
          <w:sz w:val="24"/>
          <w:szCs w:val="24"/>
        </w:rPr>
        <w:t xml:space="preserve"> session of 60–70 minutes. Adjustments prioritize interaction, reduce passive screen time, and preserve skill practice.</w:t>
      </w:r>
    </w:p>
    <w:p w14:paraId="5FE63375">
      <w:pPr>
        <w:spacing w:after="80"/>
        <w:rPr>
          <w:rFonts w:hint="default" w:ascii="Times New Roman" w:hAnsi="Times New Roman" w:cs="Times New Roman"/>
          <w:sz w:val="24"/>
          <w:szCs w:val="24"/>
        </w:rPr>
      </w:pPr>
      <w:r>
        <w:rPr>
          <w:rFonts w:hint="default" w:ascii="Times New Roman" w:hAnsi="Times New Roman" w:cs="Times New Roman"/>
          <w:b/>
          <w:bCs/>
          <w:sz w:val="24"/>
          <w:szCs w:val="24"/>
        </w:rPr>
        <w:t>Key Adaptations:</w:t>
      </w:r>
    </w:p>
    <w:p w14:paraId="4C2ADAC1">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b/>
          <w:bCs/>
          <w:sz w:val="24"/>
          <w:szCs w:val="24"/>
        </w:rPr>
        <w:t xml:space="preserve">Opening (7 min): </w:t>
      </w:r>
      <w:r>
        <w:rPr>
          <w:rFonts w:hint="default" w:ascii="Times New Roman" w:hAnsi="Times New Roman" w:cs="Times New Roman"/>
          <w:sz w:val="24"/>
          <w:szCs w:val="24"/>
        </w:rPr>
        <w:t>Same reflective prompt delivered in chat or breakout rooms (2 participants per room, 3 minutes). Facilitator shares a short pre-recorded or live personal story instead of a video file if bandwidth is limited.</w:t>
      </w:r>
    </w:p>
    <w:p w14:paraId="233E95E3">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b/>
          <w:bCs/>
          <w:sz w:val="24"/>
          <w:szCs w:val="24"/>
        </w:rPr>
        <w:t xml:space="preserve">Core Teaching (15 min): </w:t>
      </w:r>
      <w:r>
        <w:rPr>
          <w:rFonts w:hint="default" w:ascii="Times New Roman" w:hAnsi="Times New Roman" w:cs="Times New Roman"/>
          <w:sz w:val="24"/>
          <w:szCs w:val="24"/>
        </w:rPr>
        <w:t>Slides shared via screen share. After each pillar, a quick poll or chat response question replaces open discussion to maintain pace. One longer discussion question is saved for the large group.</w:t>
      </w:r>
    </w:p>
    <w:p w14:paraId="0DF7FBD0">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b/>
          <w:bCs/>
          <w:sz w:val="24"/>
          <w:szCs w:val="24"/>
        </w:rPr>
        <w:t xml:space="preserve">Skill Practice (18 min): </w:t>
      </w:r>
      <w:r>
        <w:rPr>
          <w:rFonts w:hint="default" w:ascii="Times New Roman" w:hAnsi="Times New Roman" w:cs="Times New Roman"/>
          <w:sz w:val="24"/>
          <w:szCs w:val="24"/>
        </w:rPr>
        <w:t>Breakout rooms of 2–3 people. Facilitator drops the reflective listening handout into chat and models once in the main room. Rooms are given a clear 4-minute timer per round. Facilitator visits rooms briefly. Debrief returns to main room.</w:t>
      </w:r>
    </w:p>
    <w:p w14:paraId="688EBE3E">
      <w:pPr>
        <w:pStyle w:val="16"/>
        <w:numPr>
          <w:ilvl w:val="0"/>
          <w:numId w:val="2"/>
        </w:numPr>
        <w:spacing w:after="60"/>
        <w:rPr>
          <w:rFonts w:hint="default" w:ascii="Times New Roman" w:hAnsi="Times New Roman" w:cs="Times New Roman"/>
          <w:sz w:val="24"/>
          <w:szCs w:val="24"/>
        </w:rPr>
      </w:pPr>
      <w:r>
        <w:rPr>
          <w:rFonts w:hint="default" w:ascii="Times New Roman" w:hAnsi="Times New Roman" w:cs="Times New Roman"/>
          <w:b/>
          <w:bCs/>
          <w:sz w:val="24"/>
          <w:szCs w:val="24"/>
        </w:rPr>
        <w:t xml:space="preserve">7-Day Plan (12 min): </w:t>
      </w:r>
      <w:r>
        <w:rPr>
          <w:rFonts w:hint="default" w:ascii="Times New Roman" w:hAnsi="Times New Roman" w:cs="Times New Roman"/>
          <w:sz w:val="24"/>
          <w:szCs w:val="24"/>
        </w:rPr>
        <w:t xml:space="preserve">Digital worksheet </w:t>
      </w:r>
      <w:r>
        <w:rPr>
          <w:rFonts w:hint="default" w:ascii="Times New Roman" w:hAnsi="Times New Roman" w:cs="Times New Roman"/>
          <w:sz w:val="24"/>
          <w:szCs w:val="24"/>
          <w:lang w:val="en-US"/>
        </w:rPr>
        <w:t xml:space="preserve">such as </w:t>
      </w:r>
      <w:r>
        <w:rPr>
          <w:rFonts w:hint="default" w:ascii="Times New Roman" w:hAnsi="Times New Roman" w:cs="Times New Roman"/>
          <w:sz w:val="24"/>
          <w:szCs w:val="24"/>
        </w:rPr>
        <w:t>Google Form  shared in chat. Participants complete individually with cameras optional. Optional 2-minute pair share in breakout rooms for accountability.</w:t>
      </w:r>
    </w:p>
    <w:p w14:paraId="6600C926">
      <w:pPr>
        <w:pStyle w:val="16"/>
        <w:numPr>
          <w:ilvl w:val="0"/>
          <w:numId w:val="2"/>
        </w:num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Closing (5–6 min): </w:t>
      </w:r>
      <w:r>
        <w:rPr>
          <w:rFonts w:hint="default" w:ascii="Times New Roman" w:hAnsi="Times New Roman" w:cs="Times New Roman"/>
          <w:sz w:val="24"/>
          <w:szCs w:val="24"/>
        </w:rPr>
        <w:t>Same commitment invitation; participants type one commitment in chat. Facilitator ends with a shared screen quote and next-session reminder.</w:t>
      </w:r>
    </w:p>
    <w:p w14:paraId="17CDC146">
      <w:pPr>
        <w:spacing w:after="80"/>
        <w:rPr>
          <w:rFonts w:hint="default" w:ascii="Times New Roman" w:hAnsi="Times New Roman" w:cs="Times New Roman"/>
          <w:sz w:val="24"/>
          <w:szCs w:val="24"/>
        </w:rPr>
      </w:pPr>
      <w:r>
        <w:rPr>
          <w:rFonts w:hint="default" w:ascii="Times New Roman" w:hAnsi="Times New Roman" w:cs="Times New Roman"/>
          <w:b/>
          <w:bCs/>
          <w:sz w:val="24"/>
          <w:szCs w:val="24"/>
        </w:rPr>
        <w:t>Additional Online Supports:</w:t>
      </w:r>
    </w:p>
    <w:p w14:paraId="038EA61A">
      <w:pPr>
        <w:pStyle w:val="16"/>
        <w:numPr>
          <w:ilvl w:val="0"/>
          <w:numId w:val="3"/>
        </w:numPr>
        <w:spacing w:after="60"/>
        <w:rPr>
          <w:rFonts w:hint="default" w:ascii="Times New Roman" w:hAnsi="Times New Roman" w:cs="Times New Roman"/>
          <w:sz w:val="24"/>
          <w:szCs w:val="24"/>
        </w:rPr>
      </w:pPr>
      <w:r>
        <w:rPr>
          <w:rFonts w:hint="default" w:ascii="Times New Roman" w:hAnsi="Times New Roman" w:cs="Times New Roman"/>
          <w:sz w:val="24"/>
          <w:szCs w:val="24"/>
        </w:rPr>
        <w:t>Pre-session email with Zoom link, brief overview, and request to have a quiet space and notebook ready.</w:t>
      </w:r>
    </w:p>
    <w:p w14:paraId="65010D45">
      <w:pPr>
        <w:pStyle w:val="16"/>
        <w:numPr>
          <w:ilvl w:val="0"/>
          <w:numId w:val="3"/>
        </w:numPr>
        <w:spacing w:after="60"/>
        <w:rPr>
          <w:rFonts w:hint="default" w:ascii="Times New Roman" w:hAnsi="Times New Roman" w:cs="Times New Roman"/>
          <w:sz w:val="24"/>
          <w:szCs w:val="24"/>
        </w:rPr>
      </w:pPr>
      <w:r>
        <w:rPr>
          <w:rFonts w:hint="default" w:ascii="Times New Roman" w:hAnsi="Times New Roman" w:cs="Times New Roman"/>
          <w:sz w:val="24"/>
          <w:szCs w:val="24"/>
        </w:rPr>
        <w:t>Post-session follow-up email with PDF copies of all handouts and a short “reminder of your 7-day plan” message.</w:t>
      </w:r>
    </w:p>
    <w:p w14:paraId="3219B95C">
      <w:pPr>
        <w:pStyle w:val="16"/>
        <w:numPr>
          <w:ilvl w:val="0"/>
          <w:numId w:val="3"/>
        </w:numPr>
        <w:spacing w:after="120"/>
        <w:rPr>
          <w:rFonts w:hint="default" w:ascii="Times New Roman" w:hAnsi="Times New Roman" w:cs="Times New Roman"/>
          <w:sz w:val="24"/>
          <w:szCs w:val="24"/>
        </w:rPr>
      </w:pPr>
      <w:r>
        <w:rPr>
          <w:rFonts w:hint="default" w:ascii="Times New Roman" w:hAnsi="Times New Roman" w:cs="Times New Roman"/>
          <w:sz w:val="24"/>
          <w:szCs w:val="24"/>
        </w:rPr>
        <w:t>Optional asynchronous option: Recorded 20-minute core teaching + downloadable worksheets for participants who cannot attend live (skill practice would be self-guided with a partner at home).</w:t>
      </w:r>
    </w:p>
    <w:p w14:paraId="2CCAB3E0">
      <w:pPr>
        <w:spacing w:after="80"/>
        <w:rPr>
          <w:rFonts w:hint="default" w:ascii="Times New Roman" w:hAnsi="Times New Roman" w:cs="Times New Roman"/>
          <w:sz w:val="24"/>
          <w:szCs w:val="24"/>
        </w:rPr>
      </w:pPr>
      <w:r>
        <w:rPr>
          <w:rFonts w:hint="default" w:ascii="Times New Roman" w:hAnsi="Times New Roman" w:cs="Times New Roman"/>
          <w:b/>
          <w:bCs/>
          <w:sz w:val="24"/>
          <w:szCs w:val="24"/>
        </w:rPr>
        <w:t>Technology Checklist:</w:t>
      </w:r>
    </w:p>
    <w:p w14:paraId="4FDC708C">
      <w:pPr>
        <w:pStyle w:val="16"/>
        <w:numPr>
          <w:ilvl w:val="0"/>
          <w:numId w:val="4"/>
        </w:numPr>
        <w:spacing w:after="60"/>
        <w:rPr>
          <w:rFonts w:hint="default" w:ascii="Times New Roman" w:hAnsi="Times New Roman" w:cs="Times New Roman"/>
          <w:sz w:val="24"/>
          <w:szCs w:val="24"/>
        </w:rPr>
      </w:pPr>
      <w:r>
        <w:rPr>
          <w:rFonts w:hint="default" w:ascii="Times New Roman" w:hAnsi="Times New Roman" w:cs="Times New Roman"/>
          <w:sz w:val="24"/>
          <w:szCs w:val="24"/>
        </w:rPr>
        <w:t>Zoom with breakout room capability and screen share.</w:t>
      </w:r>
    </w:p>
    <w:p w14:paraId="75D32873">
      <w:pPr>
        <w:pStyle w:val="16"/>
        <w:numPr>
          <w:ilvl w:val="0"/>
          <w:numId w:val="4"/>
        </w:numPr>
        <w:spacing w:after="60"/>
        <w:rPr>
          <w:rFonts w:hint="default" w:ascii="Times New Roman" w:hAnsi="Times New Roman" w:cs="Times New Roman"/>
          <w:sz w:val="24"/>
          <w:szCs w:val="24"/>
        </w:rPr>
      </w:pPr>
      <w:r>
        <w:rPr>
          <w:rFonts w:hint="default" w:ascii="Times New Roman" w:hAnsi="Times New Roman" w:cs="Times New Roman"/>
          <w:sz w:val="24"/>
          <w:szCs w:val="24"/>
        </w:rPr>
        <w:t>Digital handouts ready to share via chat or cloud link.</w:t>
      </w:r>
    </w:p>
    <w:p w14:paraId="7B09494C">
      <w:pPr>
        <w:pStyle w:val="16"/>
        <w:numPr>
          <w:ilvl w:val="0"/>
          <w:numId w:val="4"/>
        </w:numPr>
        <w:spacing w:after="60"/>
        <w:rPr>
          <w:rFonts w:hint="default" w:ascii="Times New Roman" w:hAnsi="Times New Roman" w:cs="Times New Roman"/>
          <w:sz w:val="24"/>
          <w:szCs w:val="24"/>
        </w:rPr>
      </w:pPr>
      <w:r>
        <w:rPr>
          <w:rFonts w:hint="default" w:ascii="Times New Roman" w:hAnsi="Times New Roman" w:cs="Times New Roman"/>
          <w:sz w:val="24"/>
          <w:szCs w:val="24"/>
        </w:rPr>
        <w:t>Simple poll tool</w:t>
      </w:r>
      <w:r>
        <w:rPr>
          <w:rFonts w:hint="default" w:ascii="Times New Roman" w:hAnsi="Times New Roman" w:cs="Times New Roman"/>
          <w:sz w:val="24"/>
          <w:szCs w:val="24"/>
          <w:lang w:val="en-US"/>
        </w:rPr>
        <w:t xml:space="preserve"> like </w:t>
      </w:r>
      <w:r>
        <w:rPr>
          <w:rFonts w:hint="default" w:ascii="Times New Roman" w:hAnsi="Times New Roman" w:cs="Times New Roman"/>
          <w:sz w:val="24"/>
          <w:szCs w:val="24"/>
        </w:rPr>
        <w:t>Zoom poll  for engagement checks.</w:t>
      </w:r>
    </w:p>
    <w:p w14:paraId="4C015D36">
      <w:pPr>
        <w:pStyle w:val="16"/>
        <w:numPr>
          <w:ilvl w:val="0"/>
          <w:numId w:val="4"/>
        </w:numPr>
        <w:spacing w:after="120"/>
        <w:rPr>
          <w:rFonts w:hint="default" w:ascii="Times New Roman" w:hAnsi="Times New Roman" w:cs="Times New Roman"/>
          <w:sz w:val="24"/>
          <w:szCs w:val="24"/>
        </w:rPr>
      </w:pPr>
      <w:r>
        <w:rPr>
          <w:rFonts w:hint="default" w:ascii="Times New Roman" w:hAnsi="Times New Roman" w:cs="Times New Roman"/>
          <w:sz w:val="24"/>
          <w:szCs w:val="24"/>
        </w:rPr>
        <w:t>Timer visible to participants (or verbal time calls).</w:t>
      </w:r>
    </w:p>
    <w:p w14:paraId="518750F3">
      <w:pPr>
        <w:spacing w:after="80"/>
        <w:rPr>
          <w:rFonts w:hint="default" w:ascii="Times New Roman" w:hAnsi="Times New Roman" w:cs="Times New Roman"/>
          <w:sz w:val="24"/>
          <w:szCs w:val="24"/>
        </w:rPr>
      </w:pPr>
      <w:r>
        <w:rPr>
          <w:rFonts w:hint="default" w:ascii="Times New Roman" w:hAnsi="Times New Roman" w:cs="Times New Roman"/>
          <w:b/>
          <w:bCs/>
          <w:sz w:val="24"/>
          <w:szCs w:val="24"/>
        </w:rPr>
        <w:t>Instructional Materials (shared across formats):</w:t>
      </w:r>
    </w:p>
    <w:p w14:paraId="2D53BC2C">
      <w:pPr>
        <w:pStyle w:val="16"/>
        <w:numPr>
          <w:ilvl w:val="0"/>
          <w:numId w:val="2"/>
        </w:numPr>
        <w:spacing w:after="40"/>
        <w:rPr>
          <w:rFonts w:hint="default" w:ascii="Times New Roman" w:hAnsi="Times New Roman" w:cs="Times New Roman"/>
          <w:sz w:val="24"/>
          <w:szCs w:val="24"/>
        </w:rPr>
      </w:pPr>
      <w:r>
        <w:rPr>
          <w:rFonts w:hint="default" w:ascii="Times New Roman" w:hAnsi="Times New Roman" w:cs="Times New Roman"/>
          <w:sz w:val="24"/>
          <w:szCs w:val="24"/>
        </w:rPr>
        <w:t xml:space="preserve">PowerPoint presentation (6–8 slides): Three Connection Pillars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 xml:space="preserve"> key research points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discussion prompts.</w:t>
      </w:r>
    </w:p>
    <w:p w14:paraId="65C2E70C">
      <w:pPr>
        <w:pStyle w:val="16"/>
        <w:numPr>
          <w:ilvl w:val="0"/>
          <w:numId w:val="2"/>
        </w:numPr>
        <w:spacing w:after="40"/>
        <w:rPr>
          <w:rFonts w:hint="default" w:ascii="Times New Roman" w:hAnsi="Times New Roman" w:cs="Times New Roman"/>
          <w:sz w:val="24"/>
          <w:szCs w:val="24"/>
        </w:rPr>
      </w:pPr>
      <w:r>
        <w:rPr>
          <w:rFonts w:hint="default" w:ascii="Times New Roman" w:hAnsi="Times New Roman" w:cs="Times New Roman"/>
          <w:sz w:val="24"/>
          <w:szCs w:val="24"/>
        </w:rPr>
        <w:t>Handout 1: “Three Pillars of Father–Child Connection” (one-page summary with note space).</w:t>
      </w:r>
    </w:p>
    <w:p w14:paraId="5BB70B1A">
      <w:pPr>
        <w:pStyle w:val="16"/>
        <w:numPr>
          <w:ilvl w:val="0"/>
          <w:numId w:val="2"/>
        </w:numPr>
        <w:spacing w:after="40"/>
        <w:rPr>
          <w:rFonts w:hint="default" w:ascii="Times New Roman" w:hAnsi="Times New Roman" w:cs="Times New Roman"/>
          <w:sz w:val="24"/>
          <w:szCs w:val="24"/>
        </w:rPr>
      </w:pPr>
      <w:r>
        <w:rPr>
          <w:rFonts w:hint="default" w:ascii="Times New Roman" w:hAnsi="Times New Roman" w:cs="Times New Roman"/>
          <w:sz w:val="24"/>
          <w:szCs w:val="24"/>
        </w:rPr>
        <w:t>Handout 2: Reflective Listening Formula &amp; Sample Prompts.</w:t>
      </w:r>
    </w:p>
    <w:p w14:paraId="226086B1">
      <w:pPr>
        <w:pStyle w:val="16"/>
        <w:numPr>
          <w:ilvl w:val="0"/>
          <w:numId w:val="2"/>
        </w:numPr>
        <w:spacing w:after="40"/>
        <w:rPr>
          <w:rFonts w:hint="default" w:ascii="Times New Roman" w:hAnsi="Times New Roman" w:cs="Times New Roman"/>
          <w:sz w:val="24"/>
          <w:szCs w:val="24"/>
        </w:rPr>
      </w:pPr>
      <w:r>
        <w:rPr>
          <w:rFonts w:hint="default" w:ascii="Times New Roman" w:hAnsi="Times New Roman" w:cs="Times New Roman"/>
          <w:sz w:val="24"/>
          <w:szCs w:val="24"/>
        </w:rPr>
        <w:t>Handout 3: “7-Day Father–Child Connection Plan” worksheet.</w:t>
      </w:r>
    </w:p>
    <w:p w14:paraId="6B328217">
      <w:pPr>
        <w:pStyle w:val="16"/>
        <w:numPr>
          <w:ilvl w:val="0"/>
          <w:numId w:val="2"/>
        </w:numPr>
        <w:spacing w:after="40"/>
        <w:rPr>
          <w:rFonts w:hint="default" w:ascii="Times New Roman" w:hAnsi="Times New Roman" w:cs="Times New Roman"/>
          <w:sz w:val="24"/>
          <w:szCs w:val="24"/>
        </w:rPr>
      </w:pPr>
      <w:r>
        <w:rPr>
          <w:rFonts w:hint="default" w:ascii="Times New Roman" w:hAnsi="Times New Roman" w:cs="Times New Roman"/>
          <w:sz w:val="24"/>
          <w:szCs w:val="24"/>
        </w:rPr>
        <w:t>Optional short video clip (2–3 minutes) of a father sharing a relational turning point.</w:t>
      </w:r>
    </w:p>
    <w:p w14:paraId="6DF5E50A">
      <w:pPr>
        <w:pStyle w:val="16"/>
        <w:numPr>
          <w:ilvl w:val="0"/>
          <w:numId w:val="2"/>
        </w:numPr>
        <w:spacing w:after="40"/>
        <w:rPr>
          <w:rFonts w:hint="default" w:ascii="Times New Roman" w:hAnsi="Times New Roman" w:cs="Times New Roman"/>
          <w:sz w:val="24"/>
          <w:szCs w:val="24"/>
        </w:rPr>
      </w:pPr>
      <w:r>
        <w:rPr>
          <w:rFonts w:hint="default" w:ascii="Times New Roman" w:hAnsi="Times New Roman" w:cs="Times New Roman"/>
          <w:sz w:val="24"/>
          <w:szCs w:val="24"/>
        </w:rPr>
        <w:t>Timer / visible clock.</w:t>
      </w:r>
    </w:p>
    <w:p w14:paraId="12C8F161">
      <w:pPr>
        <w:pStyle w:val="16"/>
        <w:numPr>
          <w:ilvl w:val="0"/>
          <w:numId w:val="2"/>
        </w:numPr>
        <w:spacing w:after="60"/>
        <w:rPr>
          <w:rFonts w:hint="default" w:ascii="Times New Roman" w:hAnsi="Times New Roman" w:cs="Times New Roman"/>
          <w:sz w:val="24"/>
          <w:szCs w:val="24"/>
        </w:rPr>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25B654F3"/>
    <w:multiLevelType w:val="singleLevel"/>
    <w:tmpl w:val="25B654F3"/>
    <w:lvl w:ilvl="0" w:tentative="0">
      <w:start w:val="1"/>
      <w:numFmt w:val="decimal"/>
      <w:lvlText w:val="%1."/>
      <w:lvlJc w:val="left"/>
      <w:pPr>
        <w:ind w:left="720" w:hanging="360"/>
      </w:pPr>
    </w:lvl>
  </w:abstractNum>
  <w:abstractNum w:abstractNumId="3">
    <w:nsid w:val="59ADCABA"/>
    <w:multiLevelType w:val="singleLevel"/>
    <w:tmpl w:val="59ADCABA"/>
    <w:lvl w:ilvl="0" w:tentative="0">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34B34EE5"/>
    <w:rsid w:val="36E27AE8"/>
    <w:rsid w:val="69CE53BE"/>
    <w:rsid w:val="75F00FA4"/>
    <w:rsid w:val="7F9132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1F4E79"/>
      <w:sz w:val="28"/>
      <w:szCs w:val="28"/>
    </w:rPr>
  </w:style>
  <w:style w:type="paragraph" w:styleId="3">
    <w:name w:val="heading 2"/>
    <w:next w:val="1"/>
    <w:qFormat/>
    <w:uiPriority w:val="0"/>
    <w:pPr>
      <w:spacing w:before="200" w:after="10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pPr>
      <w:spacing w:before="0" w:after="200"/>
      <w:jc w:val="center"/>
    </w:pPr>
    <w:rPr>
      <w:rFonts w:ascii="Arial" w:hAnsi="Arial" w:eastAsia="Arial" w:cs="Arial"/>
      <w:b/>
      <w:bCs/>
      <w:color w:val="1F4E79"/>
      <w:sz w:val="32"/>
      <w:szCs w:val="32"/>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1347</Words>
  <Characters>8209</Characters>
  <TotalTime>19</TotalTime>
  <ScaleCrop>false</ScaleCrop>
  <LinksUpToDate>false</LinksUpToDate>
  <CharactersWithSpaces>9467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2026-09-23T12:34:00Z</dcterms:created>
  <dc:creator>Un-named</dc:creator>
  <cp:lastModifiedBy>DELL</cp:lastModifiedBy>
  <dcterms:modified xsi:type="dcterms:W3CDTF">2026-09-23T13:01:13Z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eyJoZGlkIjoiNTU5NTg0OTg2Mjc5MmYwZTI2ZjY5ZGRkYzEzYzk4ZWMifQ==</vt:lpwstr>
  </property>
  <property fmtid="{D5CDD505-2E9C-101B-9397-08002B2CF9AE}" pid="3" name="KSOProductBuildVer">
    <vt:lpwstr>1033-12.1.0.28485</vt:lpwstr>
  </property>
  <property fmtid="{D5CDD505-2E9C-101B-9397-08002B2CF9AE}" pid="4" name="ICV">
    <vt:lpwstr>3F563D0A31FA4518B4E024292DF85D8F_13</vt:lpwstr>
  </property>
</Properties>
</file>