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8D61" w14:textId="77777777" w:rsidR="00441968" w:rsidRDefault="00441968" w:rsidP="00441968">
      <w:pPr>
        <w:pStyle w:val="Title"/>
        <w:rPr>
          <w:lang w:val="fr-FR"/>
        </w:rPr>
      </w:pPr>
      <w:r>
        <w:rPr>
          <w:lang w:val="fr-FR"/>
        </w:rPr>
        <w:t>IA</w:t>
      </w:r>
      <w:bookmarkStart w:id="0" w:name="_GoBack"/>
      <w:bookmarkEnd w:id="0"/>
    </w:p>
    <w:p w14:paraId="516C80CD" w14:textId="77777777" w:rsidR="00441968" w:rsidRDefault="00441968" w:rsidP="00441968">
      <w:pPr>
        <w:rPr>
          <w:lang w:val="fr-FR"/>
        </w:rPr>
      </w:pPr>
    </w:p>
    <w:p w14:paraId="4A962C03" w14:textId="77777777" w:rsidR="00441968" w:rsidRDefault="00441968" w:rsidP="00441968">
      <w:pPr>
        <w:rPr>
          <w:lang w:val="fr-FR"/>
        </w:rPr>
      </w:pPr>
      <w:r>
        <w:rPr>
          <w:lang w:val="fr-FR"/>
        </w:rPr>
        <w:t xml:space="preserve">Intro : </w:t>
      </w:r>
    </w:p>
    <w:p w14:paraId="7E234C5F" w14:textId="77777777" w:rsidR="00441968" w:rsidRDefault="00441968" w:rsidP="00441968">
      <w:pPr>
        <w:rPr>
          <w:lang w:val="fr-FR"/>
        </w:rPr>
      </w:pPr>
    </w:p>
    <w:p w14:paraId="2B35DE2F" w14:textId="77777777" w:rsidR="00441968" w:rsidRPr="00441968" w:rsidRDefault="00441968" w:rsidP="00441968">
      <w:pPr>
        <w:jc w:val="both"/>
        <w:rPr>
          <w:color w:val="000000" w:themeColor="text1"/>
        </w:rPr>
      </w:pPr>
      <w:r w:rsidRPr="00441968">
        <w:rPr>
          <w:color w:val="000000" w:themeColor="text1"/>
          <w:shd w:val="clear" w:color="auto" w:fill="FFFFFF"/>
        </w:rPr>
        <w:t>Les </w:t>
      </w:r>
      <w:r w:rsidRPr="00441968">
        <w:rPr>
          <w:color w:val="000000" w:themeColor="text1"/>
        </w:rPr>
        <w:t>algorithmes génétiques</w:t>
      </w:r>
      <w:r w:rsidRPr="00441968">
        <w:rPr>
          <w:color w:val="000000" w:themeColor="text1"/>
          <w:shd w:val="clear" w:color="auto" w:fill="FFFFFF"/>
        </w:rPr>
        <w:t> appartiennent à la famille des </w:t>
      </w:r>
      <w:r w:rsidRPr="00441968">
        <w:rPr>
          <w:color w:val="000000" w:themeColor="text1"/>
        </w:rPr>
        <w:fldChar w:fldCharType="begin"/>
      </w:r>
      <w:r w:rsidRPr="00441968">
        <w:rPr>
          <w:color w:val="000000" w:themeColor="text1"/>
        </w:rPr>
        <w:instrText xml:space="preserve"> HYPERLINK "https://fr.wikipedia.org/wiki/Algorithme_%C3%A9volutionniste" \o "Algorithme évolutionniste" </w:instrText>
      </w:r>
      <w:r w:rsidRPr="00441968">
        <w:rPr>
          <w:color w:val="000000" w:themeColor="text1"/>
        </w:rPr>
        <w:fldChar w:fldCharType="separate"/>
      </w:r>
      <w:r w:rsidRPr="00441968">
        <w:rPr>
          <w:color w:val="000000" w:themeColor="text1"/>
        </w:rPr>
        <w:t>algorithmes évolutionnistes</w:t>
      </w:r>
      <w:r w:rsidRPr="00441968">
        <w:rPr>
          <w:color w:val="000000" w:themeColor="text1"/>
        </w:rPr>
        <w:fldChar w:fldCharType="end"/>
      </w:r>
      <w:r w:rsidRPr="00441968">
        <w:rPr>
          <w:color w:val="000000" w:themeColor="text1"/>
          <w:shd w:val="clear" w:color="auto" w:fill="FFFFFF"/>
        </w:rPr>
        <w:t>. Leur but est d'obtenir une solution approchée à un problème d'</w:t>
      </w:r>
      <w:r w:rsidRPr="00441968">
        <w:rPr>
          <w:color w:val="000000" w:themeColor="text1"/>
        </w:rPr>
        <w:fldChar w:fldCharType="begin"/>
      </w:r>
      <w:r w:rsidRPr="00441968">
        <w:rPr>
          <w:color w:val="000000" w:themeColor="text1"/>
        </w:rPr>
        <w:instrText xml:space="preserve"> HYPERLINK "https://fr.wikipedia.org/wiki/Optimisation_(math%C3%A9matiques)" \o "Optimisation (mathématiques)" </w:instrText>
      </w:r>
      <w:r w:rsidRPr="00441968">
        <w:rPr>
          <w:color w:val="000000" w:themeColor="text1"/>
        </w:rPr>
        <w:fldChar w:fldCharType="separate"/>
      </w:r>
      <w:r w:rsidRPr="00441968">
        <w:rPr>
          <w:color w:val="000000" w:themeColor="text1"/>
        </w:rPr>
        <w:t>optimisation</w:t>
      </w:r>
      <w:r w:rsidRPr="00441968">
        <w:rPr>
          <w:color w:val="000000" w:themeColor="text1"/>
        </w:rPr>
        <w:fldChar w:fldCharType="end"/>
      </w:r>
      <w:r w:rsidRPr="00441968">
        <w:rPr>
          <w:color w:val="000000" w:themeColor="text1"/>
          <w:shd w:val="clear" w:color="auto" w:fill="FFFFFF"/>
        </w:rPr>
        <w:t>, lorsqu'il n'existe pas de méthode exacte (ou que la solution est inconnue) pour le résoudre en un temps raisonnable. Les algorithmes génétiques utilisent la notion de </w:t>
      </w:r>
      <w:r w:rsidRPr="00441968">
        <w:rPr>
          <w:color w:val="000000" w:themeColor="text1"/>
        </w:rPr>
        <w:fldChar w:fldCharType="begin"/>
      </w:r>
      <w:r w:rsidRPr="00441968">
        <w:rPr>
          <w:color w:val="000000" w:themeColor="text1"/>
        </w:rPr>
        <w:instrText xml:space="preserve"> HYPERLINK "https://fr.wikipedia.org/wiki/S%C3%A9lection_naturelle" \o "Sélection naturelle" </w:instrText>
      </w:r>
      <w:r w:rsidRPr="00441968">
        <w:rPr>
          <w:color w:val="000000" w:themeColor="text1"/>
        </w:rPr>
        <w:fldChar w:fldCharType="separate"/>
      </w:r>
      <w:r w:rsidRPr="00441968">
        <w:rPr>
          <w:color w:val="000000" w:themeColor="text1"/>
        </w:rPr>
        <w:t>sélection naturelle</w:t>
      </w:r>
      <w:r w:rsidRPr="00441968">
        <w:rPr>
          <w:color w:val="000000" w:themeColor="text1"/>
        </w:rPr>
        <w:fldChar w:fldCharType="end"/>
      </w:r>
      <w:r w:rsidRPr="00441968">
        <w:rPr>
          <w:color w:val="000000" w:themeColor="text1"/>
          <w:shd w:val="clear" w:color="auto" w:fill="FFFFFF"/>
        </w:rPr>
        <w:t> et l'appliquent à une population de solutions potentielles au problème donné. La solution est approchée par « bonds » successifs, comme dans une procédure de </w:t>
      </w:r>
      <w:r w:rsidRPr="00441968">
        <w:rPr>
          <w:color w:val="000000" w:themeColor="text1"/>
        </w:rPr>
        <w:fldChar w:fldCharType="begin"/>
      </w:r>
      <w:r w:rsidRPr="00441968">
        <w:rPr>
          <w:color w:val="000000" w:themeColor="text1"/>
        </w:rPr>
        <w:instrText xml:space="preserve"> HYPERLINK "https://fr.wikipedia.org/wiki/S%C3%A9paration_et_%C3%A9valuation" \o "Séparation et évaluation" </w:instrText>
      </w:r>
      <w:r w:rsidRPr="00441968">
        <w:rPr>
          <w:color w:val="000000" w:themeColor="text1"/>
        </w:rPr>
        <w:fldChar w:fldCharType="separate"/>
      </w:r>
      <w:r w:rsidRPr="00441968">
        <w:rPr>
          <w:color w:val="000000" w:themeColor="text1"/>
        </w:rPr>
        <w:t>séparation et évaluation (</w:t>
      </w:r>
      <w:proofErr w:type="spellStart"/>
      <w:r w:rsidRPr="00441968">
        <w:rPr>
          <w:color w:val="000000" w:themeColor="text1"/>
          <w:lang w:val="fr-FR"/>
        </w:rPr>
        <w:t>branch</w:t>
      </w:r>
      <w:proofErr w:type="spellEnd"/>
      <w:r w:rsidRPr="00441968">
        <w:rPr>
          <w:color w:val="000000" w:themeColor="text1"/>
          <w:lang w:val="fr-FR"/>
        </w:rPr>
        <w:t xml:space="preserve"> &amp; </w:t>
      </w:r>
      <w:proofErr w:type="spellStart"/>
      <w:r w:rsidRPr="00441968">
        <w:rPr>
          <w:color w:val="000000" w:themeColor="text1"/>
          <w:lang w:val="fr-FR"/>
        </w:rPr>
        <w:t>bound</w:t>
      </w:r>
      <w:proofErr w:type="spellEnd"/>
      <w:r w:rsidRPr="00441968">
        <w:rPr>
          <w:color w:val="000000" w:themeColor="text1"/>
        </w:rPr>
        <w:t>)</w:t>
      </w:r>
      <w:r w:rsidRPr="00441968">
        <w:rPr>
          <w:color w:val="000000" w:themeColor="text1"/>
        </w:rPr>
        <w:fldChar w:fldCharType="end"/>
      </w:r>
      <w:r w:rsidRPr="00441968">
        <w:rPr>
          <w:color w:val="000000" w:themeColor="text1"/>
          <w:shd w:val="clear" w:color="auto" w:fill="FFFFFF"/>
        </w:rPr>
        <w:t>, à ceci près que ce sont des formules qui sont recherchées et non plus directement des valeurs.</w:t>
      </w:r>
    </w:p>
    <w:p w14:paraId="743C9AD4" w14:textId="2DB62651" w:rsidR="00441968" w:rsidRDefault="00441968" w:rsidP="00441968">
      <w:pPr>
        <w:rPr>
          <w:lang w:val="fr-FR"/>
        </w:rPr>
      </w:pPr>
    </w:p>
    <w:p w14:paraId="3FE8B5B0" w14:textId="5D8EE69F" w:rsidR="00441968" w:rsidRDefault="00441968" w:rsidP="00441968">
      <w:pPr>
        <w:rPr>
          <w:lang w:val="fr-FR"/>
        </w:rPr>
      </w:pPr>
    </w:p>
    <w:p w14:paraId="4E3238C1" w14:textId="7601675F" w:rsidR="00441968" w:rsidRDefault="00441968" w:rsidP="00441968">
      <w:pPr>
        <w:rPr>
          <w:lang w:val="fr-FR"/>
        </w:rPr>
      </w:pPr>
      <w:proofErr w:type="spellStart"/>
      <w:r>
        <w:rPr>
          <w:lang w:val="fr-FR"/>
        </w:rPr>
        <w:t>Process</w:t>
      </w:r>
      <w:proofErr w:type="spellEnd"/>
      <w:r>
        <w:rPr>
          <w:lang w:val="fr-FR"/>
        </w:rPr>
        <w:t xml:space="preserve"> : </w:t>
      </w:r>
    </w:p>
    <w:p w14:paraId="2EE78F97" w14:textId="5D3817B1" w:rsidR="00441968" w:rsidRPr="00441968" w:rsidRDefault="00441968" w:rsidP="00441968">
      <w:pPr>
        <w:pStyle w:val="ListParagraph"/>
        <w:numPr>
          <w:ilvl w:val="0"/>
          <w:numId w:val="5"/>
        </w:numPr>
        <w:rPr>
          <w:lang w:val="fr-FR"/>
        </w:rPr>
      </w:pPr>
      <w:r w:rsidRPr="00441968">
        <w:rPr>
          <w:lang w:val="fr-FR"/>
        </w:rPr>
        <w:t>On crée une po</w:t>
      </w:r>
      <w:r>
        <w:rPr>
          <w:lang w:val="fr-FR"/>
        </w:rPr>
        <w:t>pulation</w:t>
      </w:r>
    </w:p>
    <w:p w14:paraId="0113488A" w14:textId="77777777" w:rsidR="00441968" w:rsidRDefault="00441968" w:rsidP="00441968">
      <w:r>
        <w:rPr>
          <w:rFonts w:ascii="Arial" w:hAnsi="Arial" w:cs="Arial"/>
          <w:color w:val="222222"/>
          <w:sz w:val="21"/>
          <w:szCs w:val="21"/>
          <w:shd w:val="clear" w:color="auto" w:fill="FFFFFF"/>
        </w:rPr>
        <w:t>Le contenu de cette population initiale est généré aléatoirement. On attribue à chacune des solutions une note qui correspond à son adaptation au problème. Ensuite, on effectue une sélection au sein de cette population.</w:t>
      </w:r>
    </w:p>
    <w:p w14:paraId="308405A3" w14:textId="77777777" w:rsidR="00441968" w:rsidRPr="00441968" w:rsidRDefault="00441968" w:rsidP="00441968"/>
    <w:p w14:paraId="0595FFD6" w14:textId="7BB21A69" w:rsidR="00441968" w:rsidRPr="00441968" w:rsidRDefault="00441968" w:rsidP="00441968">
      <w:pPr>
        <w:pStyle w:val="ListParagraph"/>
        <w:numPr>
          <w:ilvl w:val="0"/>
          <w:numId w:val="5"/>
        </w:numPr>
        <w:rPr>
          <w:lang w:val="fr-FR"/>
        </w:rPr>
      </w:pPr>
      <w:r w:rsidRPr="00441968">
        <w:rPr>
          <w:lang w:val="fr-FR"/>
        </w:rPr>
        <w:t>Choix d</w:t>
      </w:r>
      <w:r>
        <w:rPr>
          <w:lang w:val="fr-FR"/>
        </w:rPr>
        <w:t xml:space="preserve">e la </w:t>
      </w:r>
      <w:proofErr w:type="spellStart"/>
      <w:r>
        <w:rPr>
          <w:lang w:val="fr-FR"/>
        </w:rPr>
        <w:t>selection</w:t>
      </w:r>
      <w:proofErr w:type="spellEnd"/>
      <w:r>
        <w:rPr>
          <w:lang w:val="fr-FR"/>
        </w:rPr>
        <w:t xml:space="preserve"> </w:t>
      </w:r>
      <w:r w:rsidRPr="00441968">
        <w:rPr>
          <w:lang w:val="fr-FR"/>
        </w:rPr>
        <w:t xml:space="preserve">: </w:t>
      </w:r>
    </w:p>
    <w:p w14:paraId="1E42C7A7" w14:textId="77777777" w:rsidR="00441968" w:rsidRPr="00441968" w:rsidRDefault="00441968" w:rsidP="00441968">
      <w:pPr>
        <w:spacing w:after="24"/>
        <w:rPr>
          <w:rFonts w:ascii="Arial" w:hAnsi="Arial" w:cs="Arial"/>
          <w:b/>
          <w:bCs/>
          <w:color w:val="222222"/>
          <w:sz w:val="21"/>
          <w:szCs w:val="21"/>
        </w:rPr>
      </w:pPr>
      <w:r w:rsidRPr="00441968">
        <w:rPr>
          <w:rFonts w:ascii="Arial" w:hAnsi="Arial" w:cs="Arial"/>
          <w:b/>
          <w:bCs/>
          <w:color w:val="222222"/>
          <w:sz w:val="21"/>
          <w:szCs w:val="21"/>
        </w:rPr>
        <w:t>Sélection par rang</w:t>
      </w:r>
    </w:p>
    <w:p w14:paraId="02F211E3" w14:textId="6EB7AF77" w:rsidR="00441968" w:rsidRPr="00441968" w:rsidRDefault="00441968" w:rsidP="00441968">
      <w:pPr>
        <w:pStyle w:val="ListParagraph"/>
        <w:numPr>
          <w:ilvl w:val="0"/>
          <w:numId w:val="4"/>
        </w:numPr>
        <w:spacing w:after="24"/>
        <w:rPr>
          <w:rFonts w:ascii="Arial" w:eastAsia="Times New Roman" w:hAnsi="Arial" w:cs="Arial"/>
          <w:color w:val="222222"/>
          <w:sz w:val="21"/>
          <w:szCs w:val="21"/>
          <w:lang w:eastAsia="en-GB"/>
        </w:rPr>
      </w:pPr>
      <w:r w:rsidRPr="00441968">
        <w:rPr>
          <w:rFonts w:ascii="Arial" w:eastAsia="Times New Roman" w:hAnsi="Arial" w:cs="Arial"/>
          <w:color w:val="222222"/>
          <w:sz w:val="21"/>
          <w:szCs w:val="21"/>
          <w:lang w:eastAsia="en-GB"/>
        </w:rPr>
        <w:t>Cette technique de sélection choisit toujours les individus possédant les meilleurs scores d'adaptation, le hasard n'entre donc pas dans ce mode de sélection. En fait, si n individus constituent la population, la sélection appliquée consiste à conserver les k meilleurs individus (au sens de la fonction d'évaluation) suivant une probabilité qui dépend du rang (et pas de la fonction d'évaluation).</w:t>
      </w:r>
    </w:p>
    <w:p w14:paraId="1BA4D821" w14:textId="77777777" w:rsidR="00441968" w:rsidRPr="00441968" w:rsidRDefault="00441968" w:rsidP="00441968">
      <w:pPr>
        <w:spacing w:after="24"/>
        <w:ind w:left="-336" w:firstLine="336"/>
        <w:rPr>
          <w:rFonts w:ascii="Arial" w:hAnsi="Arial" w:cs="Arial"/>
          <w:b/>
          <w:bCs/>
          <w:color w:val="222222"/>
          <w:sz w:val="21"/>
          <w:szCs w:val="21"/>
        </w:rPr>
      </w:pPr>
      <w:r w:rsidRPr="00441968">
        <w:rPr>
          <w:rFonts w:ascii="Arial" w:hAnsi="Arial" w:cs="Arial"/>
          <w:b/>
          <w:bCs/>
          <w:color w:val="222222"/>
          <w:sz w:val="21"/>
          <w:szCs w:val="21"/>
        </w:rPr>
        <w:t>Probabilité de sélection proportionnelle à l'adaptation</w:t>
      </w:r>
    </w:p>
    <w:p w14:paraId="1E043958" w14:textId="41F8328C" w:rsidR="00441968" w:rsidRPr="00441968" w:rsidRDefault="00441968" w:rsidP="00441968">
      <w:pPr>
        <w:pStyle w:val="ListParagraph"/>
        <w:numPr>
          <w:ilvl w:val="0"/>
          <w:numId w:val="3"/>
        </w:numPr>
        <w:spacing w:after="24"/>
        <w:rPr>
          <w:rFonts w:ascii="Arial" w:eastAsia="Times New Roman" w:hAnsi="Arial" w:cs="Arial"/>
          <w:color w:val="222222"/>
          <w:sz w:val="21"/>
          <w:szCs w:val="21"/>
          <w:lang w:eastAsia="en-GB"/>
        </w:rPr>
      </w:pPr>
      <w:r w:rsidRPr="00441968">
        <w:rPr>
          <w:rFonts w:ascii="Arial" w:eastAsia="Times New Roman" w:hAnsi="Arial" w:cs="Arial"/>
          <w:color w:val="222222"/>
          <w:sz w:val="21"/>
          <w:szCs w:val="21"/>
          <w:lang w:eastAsia="en-GB"/>
        </w:rPr>
        <w:t>Appelé aussi « roulette » ou « roue de la fortune », pour chaque individu, la probabilité d'être sélectionné est proportionnelle à son adaptation au problème. Afin de sélectionner un individu, on utilise le principe de la roue de la fortune biaisée. Cette roue est une roue de la fortune classique sur laquelle chaque individu est représenté par une portion proportionnelle à son adaptation. On effectue ensuite un tirage au sort homogène sur cette roue.</w:t>
      </w:r>
    </w:p>
    <w:p w14:paraId="231896CC" w14:textId="77777777" w:rsidR="00441968" w:rsidRPr="00441968" w:rsidRDefault="00441968" w:rsidP="00441968">
      <w:pPr>
        <w:spacing w:after="24"/>
        <w:ind w:left="48"/>
        <w:rPr>
          <w:rFonts w:ascii="Arial" w:hAnsi="Arial" w:cs="Arial"/>
          <w:b/>
          <w:bCs/>
          <w:color w:val="222222"/>
          <w:sz w:val="21"/>
          <w:szCs w:val="21"/>
        </w:rPr>
      </w:pPr>
      <w:r w:rsidRPr="00441968">
        <w:rPr>
          <w:rFonts w:ascii="Arial" w:hAnsi="Arial" w:cs="Arial"/>
          <w:b/>
          <w:bCs/>
          <w:color w:val="222222"/>
          <w:sz w:val="21"/>
          <w:szCs w:val="21"/>
        </w:rPr>
        <w:t>Sélection par tournoi</w:t>
      </w:r>
    </w:p>
    <w:p w14:paraId="015DE1EF" w14:textId="3B2877D9" w:rsidR="00441968" w:rsidRPr="00441968" w:rsidRDefault="00441968" w:rsidP="00441968">
      <w:pPr>
        <w:pStyle w:val="ListParagraph"/>
        <w:numPr>
          <w:ilvl w:val="0"/>
          <w:numId w:val="2"/>
        </w:numPr>
        <w:spacing w:after="24"/>
        <w:rPr>
          <w:rFonts w:ascii="Arial" w:eastAsia="Times New Roman" w:hAnsi="Arial" w:cs="Arial"/>
          <w:color w:val="222222"/>
          <w:sz w:val="21"/>
          <w:szCs w:val="21"/>
          <w:lang w:eastAsia="en-GB"/>
        </w:rPr>
      </w:pPr>
      <w:r w:rsidRPr="00441968">
        <w:rPr>
          <w:rFonts w:ascii="Arial" w:eastAsia="Times New Roman" w:hAnsi="Arial" w:cs="Arial"/>
          <w:color w:val="222222"/>
          <w:sz w:val="21"/>
          <w:szCs w:val="21"/>
          <w:lang w:eastAsia="en-GB"/>
        </w:rPr>
        <w:t>Cette technique utilise la sélection proportionnelle sur des paires d'individus, puis choisit parmi ces paires l'individu qui a le meilleur score d'adaptation.</w:t>
      </w:r>
    </w:p>
    <w:p w14:paraId="09B14ECA" w14:textId="13101910" w:rsidR="00441968" w:rsidRPr="00441968" w:rsidRDefault="00441968" w:rsidP="00441968">
      <w:pPr>
        <w:spacing w:after="24"/>
        <w:rPr>
          <w:rFonts w:ascii="Arial" w:hAnsi="Arial" w:cs="Arial"/>
          <w:b/>
          <w:bCs/>
          <w:color w:val="00B050"/>
          <w:sz w:val="21"/>
          <w:szCs w:val="21"/>
          <w:u w:val="single"/>
          <w:lang w:val="fr-FR"/>
        </w:rPr>
      </w:pPr>
      <w:r w:rsidRPr="00441968">
        <w:rPr>
          <w:rFonts w:ascii="Arial" w:hAnsi="Arial" w:cs="Arial"/>
          <w:b/>
          <w:bCs/>
          <w:color w:val="00B050"/>
          <w:sz w:val="21"/>
          <w:szCs w:val="21"/>
          <w:u w:val="single"/>
        </w:rPr>
        <w:t>Sélection uniforme</w:t>
      </w:r>
      <w:r w:rsidRPr="00441968">
        <w:rPr>
          <w:rFonts w:ascii="Arial" w:hAnsi="Arial" w:cs="Arial"/>
          <w:b/>
          <w:bCs/>
          <w:color w:val="00B050"/>
          <w:sz w:val="21"/>
          <w:szCs w:val="21"/>
          <w:u w:val="single"/>
          <w:lang w:val="fr-FR"/>
        </w:rPr>
        <w:t xml:space="preserve"> = La notre</w:t>
      </w:r>
    </w:p>
    <w:p w14:paraId="7228615D" w14:textId="44710CF3" w:rsidR="00441968" w:rsidRPr="00441968" w:rsidRDefault="00441968" w:rsidP="00441968">
      <w:pPr>
        <w:pStyle w:val="ListParagraph"/>
        <w:numPr>
          <w:ilvl w:val="0"/>
          <w:numId w:val="1"/>
        </w:numPr>
        <w:spacing w:after="24"/>
        <w:rPr>
          <w:rFonts w:ascii="Arial" w:eastAsia="Times New Roman" w:hAnsi="Arial" w:cs="Arial"/>
          <w:color w:val="00B050"/>
          <w:sz w:val="21"/>
          <w:szCs w:val="21"/>
          <w:lang w:eastAsia="en-GB"/>
        </w:rPr>
      </w:pPr>
      <w:r w:rsidRPr="00441968">
        <w:rPr>
          <w:rFonts w:ascii="Arial" w:eastAsia="Times New Roman" w:hAnsi="Arial" w:cs="Arial"/>
          <w:color w:val="00B050"/>
          <w:sz w:val="21"/>
          <w:szCs w:val="21"/>
          <w:lang w:eastAsia="en-GB"/>
        </w:rPr>
        <w:t>La sélection se fait aléatoirement, uniformément et sans intervention de la valeur d'adaptation. Chaque individu a donc une probabilité 1/P d'être sélectionné, où P est le nombre total d'individus dans la population.</w:t>
      </w:r>
    </w:p>
    <w:p w14:paraId="632E3AFC" w14:textId="77777777" w:rsidR="00441968" w:rsidRPr="00441968" w:rsidRDefault="00441968" w:rsidP="00441968">
      <w:pPr>
        <w:rPr>
          <w:lang w:val="fr-FR"/>
        </w:rPr>
      </w:pPr>
    </w:p>
    <w:sectPr w:rsidR="00441968" w:rsidRPr="00441968" w:rsidSect="00AF7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206E"/>
    <w:multiLevelType w:val="hybridMultilevel"/>
    <w:tmpl w:val="7EFE5798"/>
    <w:lvl w:ilvl="0" w:tplc="9B4662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A4F19"/>
    <w:multiLevelType w:val="hybridMultilevel"/>
    <w:tmpl w:val="323EED86"/>
    <w:lvl w:ilvl="0" w:tplc="1D8C0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607617"/>
    <w:multiLevelType w:val="hybridMultilevel"/>
    <w:tmpl w:val="CD3E3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322905"/>
    <w:multiLevelType w:val="hybridMultilevel"/>
    <w:tmpl w:val="EB2EFEBE"/>
    <w:lvl w:ilvl="0" w:tplc="A6E8B2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B750FD"/>
    <w:multiLevelType w:val="hybridMultilevel"/>
    <w:tmpl w:val="C0D0888E"/>
    <w:lvl w:ilvl="0" w:tplc="FEC8DF5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68"/>
    <w:rsid w:val="00441968"/>
    <w:rsid w:val="00AF7C2E"/>
    <w:rsid w:val="00EF1D6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1E01CBD"/>
  <w15:chartTrackingRefBased/>
  <w15:docId w15:val="{CC65B13E-ED85-534E-BECC-79D590A3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6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968"/>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4196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441968"/>
  </w:style>
  <w:style w:type="character" w:styleId="Hyperlink">
    <w:name w:val="Hyperlink"/>
    <w:basedOn w:val="DefaultParagraphFont"/>
    <w:uiPriority w:val="99"/>
    <w:semiHidden/>
    <w:unhideWhenUsed/>
    <w:rsid w:val="00441968"/>
    <w:rPr>
      <w:color w:val="0000FF"/>
      <w:u w:val="single"/>
    </w:rPr>
  </w:style>
  <w:style w:type="character" w:customStyle="1" w:styleId="lang-en">
    <w:name w:val="lang-en"/>
    <w:basedOn w:val="DefaultParagraphFont"/>
    <w:rsid w:val="00441968"/>
  </w:style>
  <w:style w:type="paragraph" w:styleId="ListParagraph">
    <w:name w:val="List Paragraph"/>
    <w:basedOn w:val="Normal"/>
    <w:uiPriority w:val="34"/>
    <w:qFormat/>
    <w:rsid w:val="00441968"/>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7622">
      <w:bodyDiv w:val="1"/>
      <w:marLeft w:val="0"/>
      <w:marRight w:val="0"/>
      <w:marTop w:val="0"/>
      <w:marBottom w:val="0"/>
      <w:divBdr>
        <w:top w:val="none" w:sz="0" w:space="0" w:color="auto"/>
        <w:left w:val="none" w:sz="0" w:space="0" w:color="auto"/>
        <w:bottom w:val="none" w:sz="0" w:space="0" w:color="auto"/>
        <w:right w:val="none" w:sz="0" w:space="0" w:color="auto"/>
      </w:divBdr>
    </w:div>
    <w:div w:id="1263413439">
      <w:bodyDiv w:val="1"/>
      <w:marLeft w:val="0"/>
      <w:marRight w:val="0"/>
      <w:marTop w:val="0"/>
      <w:marBottom w:val="0"/>
      <w:divBdr>
        <w:top w:val="none" w:sz="0" w:space="0" w:color="auto"/>
        <w:left w:val="none" w:sz="0" w:space="0" w:color="auto"/>
        <w:bottom w:val="none" w:sz="0" w:space="0" w:color="auto"/>
        <w:right w:val="none" w:sz="0" w:space="0" w:color="auto"/>
      </w:divBdr>
    </w:div>
    <w:div w:id="141547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MERCIER</dc:creator>
  <cp:keywords/>
  <dc:description/>
  <cp:lastModifiedBy>Théo MERCIER</cp:lastModifiedBy>
  <cp:revision>1</cp:revision>
  <dcterms:created xsi:type="dcterms:W3CDTF">2020-01-27T12:04:00Z</dcterms:created>
  <dcterms:modified xsi:type="dcterms:W3CDTF">2020-01-27T12:45:00Z</dcterms:modified>
</cp:coreProperties>
</file>