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esar-school"/>
    <w:p>
      <w:pPr>
        <w:pStyle w:val="Heading1"/>
      </w:pPr>
      <w:r>
        <w:t xml:space="preserve">Cesar School</w:t>
      </w:r>
    </w:p>
    <w:bookmarkEnd w:id="9"/>
    <w:bookmarkStart w:id="10" w:name="ciência-da-computação"/>
    <w:p>
      <w:pPr>
        <w:pStyle w:val="Heading1"/>
      </w:pPr>
      <w:r>
        <w:t xml:space="preserve">Ciência da Computação</w:t>
      </w:r>
    </w:p>
    <w:p>
      <w:pPr>
        <w:pStyle w:val="FirstParagraph"/>
      </w:pPr>
      <w:r>
        <w:rPr>
          <w:b/>
          <w:bCs/>
        </w:rPr>
        <w:t xml:space="preserve">Théo de Albuquerque Moura</w:t>
      </w:r>
      <w:r>
        <w:br/>
      </w:r>
      <w:r>
        <w:rPr>
          <w:b/>
          <w:bCs/>
        </w:rPr>
        <w:t xml:space="preserve">Orientador: Daniel Bezerra</w:t>
      </w:r>
    </w:p>
    <w:bookmarkEnd w:id="10"/>
    <w:bookmarkStart w:id="41" w:name="X8c0fcb02df8237c3f70d57fba698a272c79d04b"/>
    <w:p>
      <w:pPr>
        <w:pStyle w:val="Heading1"/>
      </w:pPr>
      <w:r>
        <w:t xml:space="preserve">Modelagem de Padrões de Opiniões Políticas a partir de Pautas Ideológicas</w:t>
      </w:r>
    </w:p>
    <w:bookmarkStart w:id="11" w:name="Xebf69351690097e38f96b0dbf7f338ecfe3c2bb"/>
    <w:p>
      <w:pPr>
        <w:pStyle w:val="Heading2"/>
      </w:pPr>
      <w:r>
        <w:t xml:space="preserve">Versão expandida a partir do projeto original</w:t>
      </w:r>
    </w:p>
    <w:bookmarkEnd w:id="11"/>
    <w:bookmarkStart w:id="12" w:name="resumo"/>
    <w:p>
      <w:pPr>
        <w:pStyle w:val="Heading2"/>
      </w:pPr>
      <w:r>
        <w:t xml:space="preserve">Resumo</w:t>
      </w:r>
    </w:p>
    <w:p>
      <w:pPr>
        <w:pStyle w:val="FirstParagraph"/>
      </w:pPr>
      <w:r>
        <w:t xml:space="preserve">Este trabalho investiga se variáveis demográficas ajudam a explicar posições políticas por pauta e, em seguida, em que medida essas pautas ajudam a explicar a escolha de voto na eleição presidencial dos Estados Unidos em 2024. O estudo utiliza microdados do American National Election Studies (ANES) 2024 e organiza a análise em duas etapas: na primeira, busca prever opiniões sobre temas como economia, imigração, armas, clima, aborto, igualdade racial e papéis de gênero a partir de características demográficas; na segunda, utiliza tanto as pautas observadas quanto as pautas estimadas para modelar a escolha entre Harris e Trump. Foram comparados modelos de regressão logística com Elastic Net, Random Forest e XGBoost com validação cruzada estratificada e uso de pesos amostrais. Os resultados mostram que a camada de pautas adiciona informação relevante em relação a modelos puramente demográficos, mas também revelam que identificação partidária continua sendo um dos sinais mais fortes para explicar o voto. As pautas observadas melhoram substancialmente o desempenho em relação à demografia estrita, enquanto as pautas previstas a partir da demografia ajudam apenas parcialmente, indicando que a mediação demografia -&gt; pautas -&gt; voto é plausível, porém imperfeita. Em paralelo, sinais de estilo de vida, mídia e engajamento político aparecem como mais informativos do que variáveis materiais simples de condição de vida. O trabalho contribui ao propor uma leitura interpretável do voto mediado por pautas, mas reconhece limites importantes: a análise é retrospectiva, baseada em atitudes pós-eleição, e não deve ser lida como previsão eleitoral ex ante.</w:t>
      </w:r>
    </w:p>
    <w:bookmarkEnd w:id="12"/>
    <w:bookmarkStart w:id="13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As eleições presidenciais dos Estados Unidos em 2024 reforçaram um problema conhecido na literatura de comportamento eleitoral: modelos baseados apenas em perfil demográfico e identificação agregada de grupos sociais nem sempre explicam de forma satisfatória como o voto é organizado no plano individual. Idade, escolaridade, renda, raça, religião e gênero continuam relevantes, mas parecem insuficientes para capturar a forma pela qual os eleitores articulam suas preferências em torno de temas específicos, como inflação, imigração, aborto, armas, clima, raça e papéis de gênero.</w:t>
      </w:r>
    </w:p>
    <w:p>
      <w:pPr>
        <w:pStyle w:val="BodyText"/>
      </w:pPr>
      <w:r>
        <w:t xml:space="preserve">Este trabalho parte da hipótese de que uma parte importante do vínculo entre perfil social e voto é mediada por pautas. Em vez de assumir que demografia leva diretamente ao voto, a proposta é tratar atitudes por tema como um mecanismo intermediário: características demográficas influenciam a probabilidade de um eleitor adotar certas posições políticas, e essas posições, por sua vez, ajudam a estruturar a decisão final de voto. A questão central é, portanto, dupla: até que ponto a demografia explica padrões de opinião por pauta, e até que ponto essas pautas explicam melhor o voto do que a demografia isoladamente.</w:t>
      </w:r>
    </w:p>
    <w:p>
      <w:pPr>
        <w:pStyle w:val="BodyText"/>
      </w:pPr>
      <w:r>
        <w:t xml:space="preserve">O repositório deste TCC já contém um pipeline empírico relativamente completo com dados do ANES 2024, preparação de base, experimentos de modelagem, testes de significância, estudos de ablação e medidas de importância de variáveis. Por isso, esta versão expandida não é apenas um projeto de pesquisa: ela reconstrói o trabalho como um estudo empírico efetivamente executado, preservando a motivação teórica do texto original, mas alinhando a redação ao que foi implementado.</w:t>
      </w:r>
    </w:p>
    <w:bookmarkEnd w:id="13"/>
    <w:bookmarkStart w:id="17" w:name="fundamentação-teórica"/>
    <w:p>
      <w:pPr>
        <w:pStyle w:val="Heading2"/>
      </w:pPr>
      <w:r>
        <w:t xml:space="preserve">2. Fundamentação teórica</w:t>
      </w:r>
    </w:p>
    <w:bookmarkStart w:id="14" w:name="demografia-issues-e-voto"/>
    <w:p>
      <w:pPr>
        <w:pStyle w:val="Heading3"/>
      </w:pPr>
      <w:r>
        <w:t xml:space="preserve">2.1 Demografia, issues e voto</w:t>
      </w:r>
    </w:p>
    <w:p>
      <w:pPr>
        <w:pStyle w:val="FirstParagraph"/>
      </w:pPr>
      <w:r>
        <w:t xml:space="preserve">A literatura clássica de comportamento eleitoral oferece pelo menos três pontos de partida para esta pesquisa. O primeiro é a tradição da identificação partidária, em que vínculos políticos relativamente estáveis organizam a percepção dos eleitores sobre candidatos, partidos e acontecimentos. O segundo é a tradição da escolha racional e do voto retrospectivo, em que eleitores avaliam desempenho, proximidade programática ou utilidade esperada ao escolher entre alternativas. O terceiro é a literatura de issue voting, que destaca o papel de temas concretos na organização da competição política.</w:t>
      </w:r>
    </w:p>
    <w:p>
      <w:pPr>
        <w:pStyle w:val="BodyText"/>
      </w:pPr>
      <w:r>
        <w:t xml:space="preserve">O argumento deste TCC se aproxima mais do terceiro eixo sem abandonar os dois anteriores. A ideia é que o voto não é produzido apenas por pertencimento social bruto nem exclusivamente por lealdade partidária abstrata; ele também depende de como o eleitor se posiciona diante de questões políticas específicas e da importância subjetiva que essas questões assumem. Em contextos de polarização, mídia fragmentada e forte carga simbólica de temas morais e identitários, essas pautas podem funcionar como pontos de coordenação entre grupos sociais muito distintos.</w:t>
      </w:r>
    </w:p>
    <w:bookmarkEnd w:id="14"/>
    <w:bookmarkStart w:id="15" w:name="saliência-e-propriedade-de-pauta"/>
    <w:p>
      <w:pPr>
        <w:pStyle w:val="Heading3"/>
      </w:pPr>
      <w:r>
        <w:t xml:space="preserve">2.2 Saliência e propriedade de pauta</w:t>
      </w:r>
    </w:p>
    <w:p>
      <w:pPr>
        <w:pStyle w:val="FirstParagraph"/>
      </w:pPr>
      <w:r>
        <w:t xml:space="preserve">O estudo também dialoga com as noções de saliência e issue ownership. A literatura sugere que dois eleitores podem concordar sobre uma pauta e ainda assim votar de forma distinta se ela tiver pesos diferentes em sua hierarquia de prioridades. Além disso, certos partidos tendem a ser percebidos como mais competentes em temas específicos, o que altera o retorno eleitoral da mesma posição substantiva.</w:t>
      </w:r>
    </w:p>
    <w:p>
      <w:pPr>
        <w:pStyle w:val="BodyText"/>
      </w:pPr>
      <w:r>
        <w:t xml:space="preserve">Embora o pipeline implementado no repositório não modele saliência de forma tão rica quanto o projeto original idealizava, a estrutura geral continua compatível com essa literatura: o trabalho parte da ideia de que posições por pauta condensam mecanismos intermediários importantes entre demografia e voto, e que sua presença no modelo melhora a explicação substantiva da escolha eleitoral.</w:t>
      </w:r>
    </w:p>
    <w:bookmarkEnd w:id="15"/>
    <w:bookmarkStart w:id="16" w:name="escopo-metodológico-real-do-tcc"/>
    <w:p>
      <w:pPr>
        <w:pStyle w:val="Heading3"/>
      </w:pPr>
      <w:r>
        <w:t xml:space="preserve">2.3 Escopo metodológico real do TCC</w:t>
      </w:r>
    </w:p>
    <w:p>
      <w:pPr>
        <w:pStyle w:val="FirstParagraph"/>
      </w:pPr>
      <w:r>
        <w:t xml:space="preserve">O projeto original mencionava uma variedade ampla de métodos, incluindo GAMs, BART, modelos bayesianos hierárquicos e classes latentes. A implementação efetiva do TCC foi mais enxuta, o que é adequado ao escopo de uma monografia de graduação. Na prática, o estudo compara três famílias de modelos em dados tabulares: regressão logística penalizada com Elastic Net, Random Forest e XGBoost. Essa redução de escopo é metodologicamente defensável, porque permite contrastar um modelo linear interpretável com dois modelos não lineares fortes sem dispersar a análise em múltiplas técnicas pouco exploradas.</w:t>
      </w:r>
    </w:p>
    <w:bookmarkEnd w:id="16"/>
    <w:bookmarkEnd w:id="17"/>
    <w:bookmarkStart w:id="22" w:name="metodologia"/>
    <w:p>
      <w:pPr>
        <w:pStyle w:val="Heading2"/>
      </w:pPr>
      <w:r>
        <w:t xml:space="preserve">3. Metodologia</w:t>
      </w:r>
    </w:p>
    <w:bookmarkStart w:id="18" w:name="fonte-de-dados"/>
    <w:p>
      <w:pPr>
        <w:pStyle w:val="Heading3"/>
      </w:pPr>
      <w:r>
        <w:t xml:space="preserve">3.1 Fonte de dados</w:t>
      </w:r>
    </w:p>
    <w:p>
      <w:pPr>
        <w:pStyle w:val="FirstParagraph"/>
      </w:pPr>
      <w:r>
        <w:t xml:space="preserve">A base empírica do trabalho é o ANES 2024 Time Series. O arquivo bruto utilizado no repositório contém 5.521 observações e 1.722 colunas. A partir desse material foi construída uma base analítica reduzida, com 93 variáveis selecionadas manualmente, cobrindo:</w:t>
      </w:r>
    </w:p>
    <w:p>
      <w:pPr>
        <w:pStyle w:val="Compact"/>
        <w:numPr>
          <w:ilvl w:val="0"/>
          <w:numId w:val="1001"/>
        </w:numPr>
      </w:pPr>
      <w:r>
        <w:t xml:space="preserve">Demografia e posicionamento geral.</w:t>
      </w:r>
    </w:p>
    <w:p>
      <w:pPr>
        <w:pStyle w:val="Compact"/>
        <w:numPr>
          <w:ilvl w:val="0"/>
          <w:numId w:val="1001"/>
        </w:numPr>
      </w:pPr>
      <w:r>
        <w:t xml:space="preserve">Opiniões por pauta.</w:t>
      </w:r>
    </w:p>
    <w:p>
      <w:pPr>
        <w:pStyle w:val="Compact"/>
        <w:numPr>
          <w:ilvl w:val="0"/>
          <w:numId w:val="1001"/>
        </w:numPr>
      </w:pPr>
      <w:r>
        <w:t xml:space="preserve">Sinais de mídia, estilo de vida e engajamento.</w:t>
      </w:r>
    </w:p>
    <w:p>
      <w:pPr>
        <w:pStyle w:val="Compact"/>
        <w:numPr>
          <w:ilvl w:val="0"/>
          <w:numId w:val="1001"/>
        </w:numPr>
      </w:pPr>
      <w:r>
        <w:t xml:space="preserve">Identificação partidária.</w:t>
      </w:r>
    </w:p>
    <w:p>
      <w:pPr>
        <w:pStyle w:val="Compact"/>
        <w:numPr>
          <w:ilvl w:val="0"/>
          <w:numId w:val="1001"/>
        </w:numPr>
      </w:pPr>
      <w:r>
        <w:t xml:space="preserve">Pesos amostrais.</w:t>
      </w:r>
    </w:p>
    <w:p>
      <w:pPr>
        <w:pStyle w:val="Compact"/>
        <w:numPr>
          <w:ilvl w:val="0"/>
          <w:numId w:val="1001"/>
        </w:numPr>
      </w:pPr>
      <w:r>
        <w:t xml:space="preserve">Variável de voto.</w:t>
      </w:r>
    </w:p>
    <w:p>
      <w:pPr>
        <w:pStyle w:val="FirstParagraph"/>
      </w:pPr>
      <w:r>
        <w:t xml:space="preserve">O script</w:t>
      </w:r>
      <w:r>
        <w:t xml:space="preserve"> </w:t>
      </w:r>
      <w:r>
        <w:rPr>
          <w:rStyle w:val="VerbatimChar"/>
        </w:rPr>
        <w:t xml:space="preserve">prepare_anes.py</w:t>
      </w:r>
      <w:r>
        <w:t xml:space="preserve"> </w:t>
      </w:r>
      <w:r>
        <w:t xml:space="preserve">renomeia as variáveis do ANES para nomes interpretáveis, trata códigos negativos como valores ausentes e gera dois conjuntos derivados: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anes_2024_clean.csv</w:t>
      </w:r>
      <w:r>
        <w:t xml:space="preserve">, com 3.693 eleitores e foco nos votantes.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anes_2024_with_abstained.csv</w:t>
      </w:r>
      <w:r>
        <w:t xml:space="preserve">, com 4.971 observações, incorporando abstencionistas.</w:t>
      </w:r>
    </w:p>
    <w:p>
      <w:pPr>
        <w:pStyle w:val="FirstParagraph"/>
      </w:pPr>
      <w:r>
        <w:t xml:space="preserve">Apesar da existência da base com abstenção, o pipeline principal de modelagem do voto trabalha apenas com os casos Harris e Trump, removendo a classe</w:t>
      </w:r>
      <w:r>
        <w:t xml:space="preserve"> </w:t>
      </w:r>
      <w:r>
        <w:t xml:space="preserve">“Other”</w:t>
      </w:r>
      <w:r>
        <w:t xml:space="preserve"> </w:t>
      </w:r>
      <w:r>
        <w:t xml:space="preserve">por baixa frequência e não usando a classe</w:t>
      </w:r>
      <w:r>
        <w:t xml:space="preserve"> </w:t>
      </w:r>
      <w:r>
        <w:t xml:space="preserve">“Abstained”</w:t>
      </w:r>
      <w:r>
        <w:t xml:space="preserve"> </w:t>
      </w:r>
      <w:r>
        <w:t xml:space="preserve">no modelo final principal.</w:t>
      </w:r>
    </w:p>
    <w:bookmarkEnd w:id="18"/>
    <w:bookmarkStart w:id="19" w:name="variáveis-utilizadas"/>
    <w:p>
      <w:pPr>
        <w:pStyle w:val="Heading3"/>
      </w:pPr>
      <w:r>
        <w:t xml:space="preserve">3.2 Variáveis utilizadas</w:t>
      </w:r>
    </w:p>
    <w:p>
      <w:pPr>
        <w:pStyle w:val="FirstParagraph"/>
      </w:pPr>
      <w:r>
        <w:t xml:space="preserve">As variáveis demográficas principais incluem faixa etária, sexo, raça, escolaridade, renda, estado civil, emprego, classe social, frequência religiosa, hispanicidade e uma variável de auto-posicionamento ideológico. As pautas cobrem economia, imigração, armas, clima, aborto, raça, populismo, gênero, comércio, diversidade e saúde. Em paralelo, o repositório também organiza um bloco de estilo de vida e engajamento com consumo de mídia, hábitos televisivos, sites acessados, atenção política e emoções em relação à situação do país.</w:t>
      </w:r>
    </w:p>
    <w:p>
      <w:pPr>
        <w:pStyle w:val="BodyText"/>
      </w:pPr>
      <w:r>
        <w:t xml:space="preserve">No pipeline efetivamente executado, 30 variáveis de pauta entraram nos resultados do estágio 1. O conjunto teórico definido em código tinha 31, mas uma delas não gerou saída final no arquivo salvo de resultados.</w:t>
      </w:r>
    </w:p>
    <w:bookmarkEnd w:id="19"/>
    <w:bookmarkStart w:id="20" w:name="estratégia-empírica-em-duas-etapas"/>
    <w:p>
      <w:pPr>
        <w:pStyle w:val="Heading3"/>
      </w:pPr>
      <w:r>
        <w:t xml:space="preserve">3.3 Estratégia empírica em duas etapas</w:t>
      </w:r>
    </w:p>
    <w:p>
      <w:pPr>
        <w:pStyle w:val="FirstParagraph"/>
      </w:pPr>
      <w:r>
        <w:t xml:space="preserve">O desenho analítico tem duas camadas.</w:t>
      </w:r>
    </w:p>
    <w:p>
      <w:pPr>
        <w:pStyle w:val="BodyText"/>
      </w:pPr>
      <w:r>
        <w:rPr>
          <w:b/>
          <w:bCs/>
        </w:rPr>
        <w:t xml:space="preserve">Estágio 1: Demografia -&gt; pautas</w:t>
      </w:r>
      <w:r>
        <w:br/>
      </w:r>
      <w:r>
        <w:t xml:space="preserve">Para cada pauta, o modelo tenta prever a posição do eleitor a partir das variáveis demográficas. Questões com mais de três categorias são discretizadas em tercis para simplificar a classificação. Cada pauta é modelada separadamente, e o melhor modelo por tema é escolhido com base em acurácia balanceada em validação cruzada.</w:t>
      </w:r>
    </w:p>
    <w:p>
      <w:pPr>
        <w:pStyle w:val="BodyText"/>
      </w:pPr>
      <w:r>
        <w:rPr>
          <w:b/>
          <w:bCs/>
        </w:rPr>
        <w:t xml:space="preserve">Estágio 2: Demografia + pautas -&gt; voto</w:t>
      </w:r>
      <w:r>
        <w:br/>
      </w:r>
      <w:r>
        <w:t xml:space="preserve">Na etapa seguinte, o alvo é a escolha presidencial entre Harris e Trump. O pipeline compara várias abordagens:</w:t>
      </w:r>
    </w:p>
    <w:p>
      <w:pPr>
        <w:pStyle w:val="Compact"/>
        <w:numPr>
          <w:ilvl w:val="0"/>
          <w:numId w:val="1003"/>
        </w:numPr>
      </w:pPr>
      <w:r>
        <w:t xml:space="preserve">Pautas observadas + demografia.</w:t>
      </w:r>
    </w:p>
    <w:p>
      <w:pPr>
        <w:pStyle w:val="Compact"/>
        <w:numPr>
          <w:ilvl w:val="0"/>
          <w:numId w:val="1003"/>
        </w:numPr>
      </w:pPr>
      <w:r>
        <w:t xml:space="preserve">Pautas previstas no estágio 1 + demografia, com validação aninhada.</w:t>
      </w:r>
    </w:p>
    <w:p>
      <w:pPr>
        <w:pStyle w:val="Compact"/>
        <w:numPr>
          <w:ilvl w:val="0"/>
          <w:numId w:val="1003"/>
        </w:numPr>
      </w:pPr>
      <w:r>
        <w:t xml:space="preserve">Demografia com ideologia.</w:t>
      </w:r>
    </w:p>
    <w:p>
      <w:pPr>
        <w:pStyle w:val="Compact"/>
        <w:numPr>
          <w:ilvl w:val="0"/>
          <w:numId w:val="1003"/>
        </w:numPr>
      </w:pPr>
      <w:r>
        <w:t xml:space="preserve">Demografia estrita sem ideologia.</w:t>
      </w:r>
    </w:p>
    <w:p>
      <w:pPr>
        <w:pStyle w:val="Compact"/>
        <w:numPr>
          <w:ilvl w:val="0"/>
          <w:numId w:val="1003"/>
        </w:numPr>
      </w:pPr>
      <w:r>
        <w:t xml:space="preserve">Identificação partidária isolada.</w:t>
      </w:r>
    </w:p>
    <w:p>
      <w:pPr>
        <w:pStyle w:val="Compact"/>
        <w:numPr>
          <w:ilvl w:val="0"/>
          <w:numId w:val="1003"/>
        </w:numPr>
      </w:pPr>
      <w:r>
        <w:t xml:space="preserve">Identificação partidária + demografia.</w:t>
      </w:r>
    </w:p>
    <w:p>
      <w:pPr>
        <w:pStyle w:val="Compact"/>
        <w:numPr>
          <w:ilvl w:val="0"/>
          <w:numId w:val="1003"/>
        </w:numPr>
      </w:pPr>
      <w:r>
        <w:t xml:space="preserve">Pautas isoladas.</w:t>
      </w:r>
    </w:p>
    <w:p>
      <w:pPr>
        <w:pStyle w:val="Compact"/>
        <w:numPr>
          <w:ilvl w:val="0"/>
          <w:numId w:val="1003"/>
        </w:numPr>
      </w:pPr>
      <w:r>
        <w:t xml:space="preserve">Modelo completo com partido + pautas + demografia.</w:t>
      </w:r>
    </w:p>
    <w:p>
      <w:pPr>
        <w:pStyle w:val="FirstParagraph"/>
      </w:pPr>
      <w:r>
        <w:t xml:space="preserve">Essa comparação é importante porque separa perguntas diferentes. Uma coisa é saber se pautas melhoram a explicação do voto quando observadas diretamente. Outra é saber se a demografia consegue reconstruir essas pautas com qualidade suficiente para preservar o ganho explicativo na etapa seguinte.</w:t>
      </w:r>
    </w:p>
    <w:bookmarkEnd w:id="20"/>
    <w:bookmarkStart w:id="21" w:name="modelos-e-validação"/>
    <w:p>
      <w:pPr>
        <w:pStyle w:val="Heading3"/>
      </w:pPr>
      <w:r>
        <w:t xml:space="preserve">3.4 Modelos e validação</w:t>
      </w:r>
    </w:p>
    <w:p>
      <w:pPr>
        <w:pStyle w:val="FirstParagraph"/>
      </w:pPr>
      <w:r>
        <w:t xml:space="preserve">Os modelos comparados em todas as etapas são:</w:t>
      </w:r>
    </w:p>
    <w:p>
      <w:pPr>
        <w:pStyle w:val="Compact"/>
        <w:numPr>
          <w:ilvl w:val="0"/>
          <w:numId w:val="1004"/>
        </w:numPr>
      </w:pPr>
      <w:r>
        <w:t xml:space="preserve">Regressão Logística com penalização Elastic Net.</w:t>
      </w:r>
    </w:p>
    <w:p>
      <w:pPr>
        <w:pStyle w:val="Compact"/>
        <w:numPr>
          <w:ilvl w:val="0"/>
          <w:numId w:val="1004"/>
        </w:numPr>
      </w:pPr>
      <w:r>
        <w:t xml:space="preserve">Random Forest.</w:t>
      </w:r>
    </w:p>
    <w:p>
      <w:pPr>
        <w:pStyle w:val="Compact"/>
        <w:numPr>
          <w:ilvl w:val="0"/>
          <w:numId w:val="1004"/>
        </w:numPr>
      </w:pPr>
      <w:r>
        <w:t xml:space="preserve">XGBoost.</w:t>
      </w:r>
    </w:p>
    <w:p>
      <w:pPr>
        <w:pStyle w:val="FirstParagraph"/>
      </w:pPr>
      <w:r>
        <w:t xml:space="preserve">O protocolo de avaliação usa validação cruzada estratificada em 5 folds, imputação de faltantes por mediana dentro de cada fold, padronização, pesos amostrais pós-eleição e métricas de desempenho como acurácia balanceada, macro-F1, log-loss e Brier score quando aplicável. O uso de predições out-of-fold e a implementação aninhada para a abordagem com pautas previstas são pontos fortes do desenho, porque evitam parte importante do vazamento de informação entre estágios.</w:t>
      </w:r>
    </w:p>
    <w:p>
      <w:pPr>
        <w:pStyle w:val="BodyText"/>
      </w:pPr>
      <w:r>
        <w:t xml:space="preserve">Além dos resultados principais, o repositório contém:</w:t>
      </w:r>
    </w:p>
    <w:p>
      <w:pPr>
        <w:pStyle w:val="Compact"/>
        <w:numPr>
          <w:ilvl w:val="0"/>
          <w:numId w:val="1005"/>
        </w:numPr>
      </w:pPr>
      <w:r>
        <w:t xml:space="preserve">Testes de significância por bootstrap e McNemar entre abordagens do estágio 2.</w:t>
      </w:r>
    </w:p>
    <w:p>
      <w:pPr>
        <w:pStyle w:val="Compact"/>
        <w:numPr>
          <w:ilvl w:val="0"/>
          <w:numId w:val="1005"/>
        </w:numPr>
      </w:pPr>
      <w:r>
        <w:t xml:space="preserve">Estudo de ablação leave-one-out por pauta.</w:t>
      </w:r>
    </w:p>
    <w:p>
      <w:pPr>
        <w:pStyle w:val="Compact"/>
        <w:numPr>
          <w:ilvl w:val="0"/>
          <w:numId w:val="1005"/>
        </w:numPr>
      </w:pPr>
      <w:r>
        <w:t xml:space="preserve">Adição cumulativa de pautas com base em importância.</w:t>
      </w:r>
    </w:p>
    <w:p>
      <w:pPr>
        <w:pStyle w:val="Compact"/>
        <w:numPr>
          <w:ilvl w:val="0"/>
          <w:numId w:val="1005"/>
        </w:numPr>
      </w:pPr>
      <w:r>
        <w:t xml:space="preserve">Análise de importância via SHAP.</w:t>
      </w:r>
    </w:p>
    <w:p>
      <w:pPr>
        <w:pStyle w:val="Compact"/>
        <w:numPr>
          <w:ilvl w:val="0"/>
          <w:numId w:val="1005"/>
        </w:numPr>
      </w:pPr>
      <w:r>
        <w:t xml:space="preserve">Comparação entre sinais de estilo de vida e condições materiais.</w:t>
      </w:r>
    </w:p>
    <w:bookmarkEnd w:id="21"/>
    <w:bookmarkEnd w:id="22"/>
    <w:bookmarkStart w:id="28" w:name="resultados"/>
    <w:p>
      <w:pPr>
        <w:pStyle w:val="Heading2"/>
      </w:pPr>
      <w:r>
        <w:t xml:space="preserve">4. Resultados</w:t>
      </w:r>
    </w:p>
    <w:bookmarkStart w:id="23" w:name="o-quanto-a-demografia-explica-as-pautas"/>
    <w:p>
      <w:pPr>
        <w:pStyle w:val="Heading3"/>
      </w:pPr>
      <w:r>
        <w:t xml:space="preserve">4.1 O quanto a demografia explica as pautas</w:t>
      </w:r>
    </w:p>
    <w:p>
      <w:pPr>
        <w:pStyle w:val="FirstParagraph"/>
      </w:pPr>
      <w:r>
        <w:t xml:space="preserve">Os resultados do estágio 1 mostram um quadro heterogêneo. Em média, a Random Forest foi o melhor método para prever pautas a partir da demografia, com acurácia balanceada média de 0,555. O desvio padrão entre temas foi alto, o que indica que algumas atitudes são muito mais previsíveis do que outras.</w:t>
      </w:r>
    </w:p>
    <w:p>
      <w:pPr>
        <w:pStyle w:val="BodyText"/>
      </w:pPr>
      <w:r>
        <w:t xml:space="preserve">As pautas mais previsíveis foram: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climate_impact</w:t>
      </w:r>
      <w:r>
        <w:t xml:space="preserve"> </w:t>
      </w:r>
      <w:r>
        <w:t xml:space="preserve">com acurácia balanceada de 0,774.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immig_policy3</w:t>
      </w:r>
      <w:r>
        <w:t xml:space="preserve"> </w:t>
      </w:r>
      <w:r>
        <w:t xml:space="preserve">com 0,722.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climate_regulation</w:t>
      </w:r>
      <w:r>
        <w:t xml:space="preserve"> </w:t>
      </w:r>
      <w:r>
        <w:t xml:space="preserve">com 0,705.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gun_assault_ban</w:t>
      </w:r>
      <w:r>
        <w:t xml:space="preserve"> </w:t>
      </w:r>
      <w:r>
        <w:t xml:space="preserve">com 0,705.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min_wage</w:t>
      </w:r>
      <w:r>
        <w:t xml:space="preserve"> </w:t>
      </w:r>
      <w:r>
        <w:t xml:space="preserve">com 0,689.</w:t>
      </w:r>
    </w:p>
    <w:p>
      <w:pPr>
        <w:pStyle w:val="FirstParagraph"/>
      </w:pPr>
      <w:r>
        <w:t xml:space="preserve">As menos previsíveis foram temas como</w:t>
      </w:r>
      <w:r>
        <w:t xml:space="preserve"> </w:t>
      </w:r>
      <w:r>
        <w:rPr>
          <w:rStyle w:val="VerbatimChar"/>
        </w:rPr>
        <w:t xml:space="preserve">populism_insiders</w:t>
      </w:r>
      <w:r>
        <w:t xml:space="preserve"> </w:t>
      </w:r>
      <w:r>
        <w:t xml:space="preserve">(0,377),</w:t>
      </w:r>
      <w:r>
        <w:t xml:space="preserve"> </w:t>
      </w:r>
      <w:r>
        <w:rPr>
          <w:rStyle w:val="VerbatimChar"/>
        </w:rPr>
        <w:t xml:space="preserve">trade_summary</w:t>
      </w:r>
      <w:r>
        <w:t xml:space="preserve"> </w:t>
      </w:r>
      <w:r>
        <w:t xml:space="preserve">(0,381),</w:t>
      </w:r>
      <w:r>
        <w:t xml:space="preserve"> </w:t>
      </w:r>
      <w:r>
        <w:rPr>
          <w:rStyle w:val="VerbatimChar"/>
        </w:rPr>
        <w:t xml:space="preserve">econ_mobility</w:t>
      </w:r>
      <w:r>
        <w:t xml:space="preserve"> </w:t>
      </w:r>
      <w:r>
        <w:t xml:space="preserve">(0,397) e</w:t>
      </w:r>
      <w:r>
        <w:t xml:space="preserve"> </w:t>
      </w:r>
      <w:r>
        <w:rPr>
          <w:rStyle w:val="VerbatimChar"/>
        </w:rPr>
        <w:t xml:space="preserve">populism_rich</w:t>
      </w:r>
      <w:r>
        <w:t xml:space="preserve"> </w:t>
      </w:r>
      <w:r>
        <w:t xml:space="preserve">(0,428). Em outras palavras, algumas opiniões ligadas a clima, armas e certos eixos culturais parecem estar mais fortemente ancoradas em perfis demográficos do que atitudes ligadas a populismo econômico, comércio ou mobilidade percebida.</w:t>
      </w:r>
    </w:p>
    <w:p>
      <w:pPr>
        <w:pStyle w:val="BodyText"/>
      </w:pPr>
      <w:r>
        <w:t xml:space="preserve">Esse resultado já é substantivo: ele sugere que a mediação demografia -&gt; pautas não é homogênea. Algumas pautas são facilmente reconstruídas a partir do perfil social; outras parecem depender mais de trajetórias, contextos locais, identidade partidária, informação ou experiências específicas não observadas no conjunto de dados.</w:t>
      </w:r>
    </w:p>
    <w:bookmarkEnd w:id="23"/>
    <w:bookmarkStart w:id="24" w:name="o-quanto-as-pautas-explicam-o-voto"/>
    <w:p>
      <w:pPr>
        <w:pStyle w:val="Heading3"/>
      </w:pPr>
      <w:r>
        <w:t xml:space="preserve">4.2 O quanto as pautas explicam o voto</w:t>
      </w:r>
    </w:p>
    <w:p>
      <w:pPr>
        <w:pStyle w:val="FirstParagraph"/>
      </w:pPr>
      <w:r>
        <w:t xml:space="preserve">A pergunta principal do trabalho aparece no estágio 2. Considerando o melhor modelo de cada abordagem, os resultados foram os seguintes: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Abordagem</w:t>
            </w:r>
          </w:p>
        </w:tc>
        <w:tc>
          <w:tcPr/>
          <w:p>
            <w:pPr>
              <w:pStyle w:val="Compact"/>
            </w:pPr>
            <w:r>
              <w:t xml:space="preserve">Melhor modelo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Acurácia balanceada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Partido + pautas + demografia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0,951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Partido + demografia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0,937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Partido apenas</w:t>
            </w:r>
          </w:p>
        </w:tc>
        <w:tc>
          <w:tcPr/>
          <w:p>
            <w:pPr>
              <w:pStyle w:val="Compact"/>
            </w:pPr>
            <w:r>
              <w:t xml:space="preserve">Regressão Logística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Pautas observadas + demografia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Pautas previstas + demografia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Demografia + ideologia</w:t>
            </w:r>
          </w:p>
        </w:tc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Pautas apenas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Demografia estrita</w:t>
            </w:r>
          </w:p>
        </w:tc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0,876</w:t>
            </w:r>
          </w:p>
        </w:tc>
      </w:tr>
    </w:tbl>
    <w:p>
      <w:pPr>
        <w:pStyle w:val="BodyText"/>
      </w:pPr>
      <w:r>
        <w:t xml:space="preserve">O primeiro achado importante é que pautas observadas melhoram de forma clara a explicação do voto em relação à demografia estrita. A comparação entre</w:t>
      </w:r>
      <w:r>
        <w:t xml:space="preserve"> </w:t>
      </w:r>
      <w:r>
        <w:rPr>
          <w:rStyle w:val="VerbatimChar"/>
        </w:rPr>
        <w:t xml:space="preserve">A_actual_issues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Cs_demo_strict</w:t>
      </w:r>
      <w:r>
        <w:t xml:space="preserve"> </w:t>
      </w:r>
      <w:r>
        <w:t xml:space="preserve">mostra diferença média de 0,0638 em acurácia balanceada, com significância estatística forte. Mesmo contra a linha de base com ideologia (</w:t>
      </w:r>
      <w:r>
        <w:rPr>
          <w:rStyle w:val="VerbatimChar"/>
        </w:rPr>
        <w:t xml:space="preserve">C_demo_with_ideology</w:t>
      </w:r>
      <w:r>
        <w:t xml:space="preserve">), o ganho permanece substantivo e significativo: 0,0333.</w:t>
      </w:r>
    </w:p>
    <w:p>
      <w:pPr>
        <w:pStyle w:val="BodyText"/>
      </w:pPr>
      <w:r>
        <w:t xml:space="preserve">O segundo achado é que pautas previstas a partir da demografia preservam apenas parte desse ganho. A abordagem</w:t>
      </w:r>
      <w:r>
        <w:t xml:space="preserve"> </w:t>
      </w:r>
      <w:r>
        <w:rPr>
          <w:rStyle w:val="VerbatimChar"/>
        </w:rPr>
        <w:t xml:space="preserve">B_predicted_issues</w:t>
      </w:r>
      <w:r>
        <w:t xml:space="preserve"> </w:t>
      </w:r>
      <w:r>
        <w:t xml:space="preserve">supera a demografia estrita, mas não fica claramente acima do modelo demográfico com ideologia. Em outras palavras, a ideia de mediação é plausível, porém a primeira etapa ainda não reconstrói as pautas com fidelidade suficiente para reproduzir toda a força explicativa das atitudes observadas.</w:t>
      </w:r>
    </w:p>
    <w:p>
      <w:pPr>
        <w:pStyle w:val="BodyText"/>
      </w:pPr>
      <w:r>
        <w:t xml:space="preserve">O terceiro achado é que identificação partidária continua extremamente poderosa.</w:t>
      </w:r>
      <w:r>
        <w:t xml:space="preserve"> </w:t>
      </w:r>
      <w:r>
        <w:rPr>
          <w:rStyle w:val="VerbatimChar"/>
        </w:rPr>
        <w:t xml:space="preserve">D_party_only</w:t>
      </w:r>
      <w:r>
        <w:t xml:space="preserve"> </w:t>
      </w:r>
      <w:r>
        <w:t xml:space="preserve">já alcança desempenho comparável ou superior ao modelo com pautas observadas + demografia, e</w:t>
      </w:r>
      <w:r>
        <w:t xml:space="preserve"> </w:t>
      </w:r>
      <w:r>
        <w:rPr>
          <w:rStyle w:val="VerbatimChar"/>
        </w:rPr>
        <w:t xml:space="preserve">G_full_with_party</w:t>
      </w:r>
      <w:r>
        <w:t xml:space="preserve"> </w:t>
      </w:r>
      <w:r>
        <w:t xml:space="preserve">é o melhor sistema do repositório. Isso é compatível com a literatura de polarização partidária: mesmo quando pautas importam, elas convivem com um alinhamento partidário muito forte.</w:t>
      </w:r>
    </w:p>
    <w:bookmarkEnd w:id="24"/>
    <w:bookmarkStart w:id="25" w:name="X5db249d17337e48489c6b7648dac03adf8c9bdb"/>
    <w:p>
      <w:pPr>
        <w:pStyle w:val="Heading3"/>
      </w:pPr>
      <w:r>
        <w:t xml:space="preserve">4.3 Testes de significância e leitura substantiva</w:t>
      </w:r>
    </w:p>
    <w:p>
      <w:pPr>
        <w:pStyle w:val="FirstParagraph"/>
      </w:pPr>
      <w:r>
        <w:t xml:space="preserve">Os testes de significância reforçam alguns pontos centrais:</w:t>
      </w:r>
    </w:p>
    <w:p>
      <w:pPr>
        <w:pStyle w:val="Compact"/>
        <w:numPr>
          <w:ilvl w:val="0"/>
          <w:numId w:val="1007"/>
        </w:numPr>
      </w:pPr>
      <w:r>
        <w:t xml:space="preserve">Pautas observadas + demografia superam pautas previstas + demografia.</w:t>
      </w:r>
    </w:p>
    <w:p>
      <w:pPr>
        <w:pStyle w:val="Compact"/>
        <w:numPr>
          <w:ilvl w:val="0"/>
          <w:numId w:val="1007"/>
        </w:numPr>
      </w:pPr>
      <w:r>
        <w:t xml:space="preserve">Pautas observadas + demografia superam os dois baselines puramente demográficos.</w:t>
      </w:r>
    </w:p>
    <w:p>
      <w:pPr>
        <w:pStyle w:val="Compact"/>
        <w:numPr>
          <w:ilvl w:val="0"/>
          <w:numId w:val="1007"/>
        </w:numPr>
      </w:pPr>
      <w:r>
        <w:t xml:space="preserve">Pautas observadas + demografia não superam de forma estatisticamente robusta os modelos com partido apenas ou partido + demografia.</w:t>
      </w:r>
    </w:p>
    <w:p>
      <w:pPr>
        <w:pStyle w:val="Compact"/>
        <w:numPr>
          <w:ilvl w:val="0"/>
          <w:numId w:val="1007"/>
        </w:numPr>
      </w:pPr>
      <w:r>
        <w:t xml:space="preserve">O modelo completo com partido + pautas + demografia supera o modelo com pautas observadas + demografia.</w:t>
      </w:r>
    </w:p>
    <w:p>
      <w:pPr>
        <w:pStyle w:val="FirstParagraph"/>
      </w:pPr>
      <w:r>
        <w:t xml:space="preserve">Substantivamente, isso sugere uma interpretação equilibrada. Não faz sentido dizer que demografia sozinha explica o voto. Também não faz sentido dizer que pautas eliminam a importância de partido. O quadro mais plausível é um eleitorado em que identidades partidárias continuam centrais, mas no qual atitudes temáticas adicionam informação real e ajudam a revelar os mecanismos pelos quais grupos sociais se aproximam dos partidos.</w:t>
      </w:r>
    </w:p>
    <w:bookmarkEnd w:id="25"/>
    <w:bookmarkStart w:id="26" w:name="X4eff5cf74cdbbc04d1d76b88cb98935f5859d6c"/>
    <w:p>
      <w:pPr>
        <w:pStyle w:val="Heading3"/>
      </w:pPr>
      <w:r>
        <w:t xml:space="preserve">4.4 Importância de variáveis e estudo de ablação</w:t>
      </w:r>
    </w:p>
    <w:p>
      <w:pPr>
        <w:pStyle w:val="FirstParagraph"/>
      </w:pPr>
      <w:r>
        <w:t xml:space="preserve">A análise de importância global mostra que as variáveis com maior peso no modelo com pautas observadas incluem: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age_group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sex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ideology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climate_impact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gun_difficulty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racial_tryharder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education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gun_assault_ban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climate_regulation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racial_slavery</w:t>
      </w:r>
    </w:p>
    <w:p>
      <w:pPr>
        <w:pStyle w:val="FirstParagraph"/>
      </w:pPr>
      <w:r>
        <w:t xml:space="preserve">Essa combinação é interessante porque mistura demografia, auto-posicionamento ideológico e pautas substantivas. O resultado sugere que o voto de 2024, no recorte estudado, foi especialmente estruturado por idade, sexo, ideologia geral e por eixos ligados a clima, armas e atitudes raciais.</w:t>
      </w:r>
    </w:p>
    <w:p>
      <w:pPr>
        <w:pStyle w:val="BodyText"/>
      </w:pPr>
      <w:r>
        <w:t xml:space="preserve">O estudo de ablação leave-one-out indica que as pautas cuja remoção mais prejudica o desempenho são: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abortion_detail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tax_millionaires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climate_regulation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racial_deserve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diversity_summary</w:t>
      </w:r>
    </w:p>
    <w:p>
      <w:pPr>
        <w:pStyle w:val="FirstParagraph"/>
      </w:pPr>
      <w:r>
        <w:t xml:space="preserve">Nenhuma pauta isolada derruba o modelo drasticamente, o que indica redundância parcial e efeito conjunto. Ainda assim, o padrão geral confirma que temas morais, redistributivos e identitários têm peso não trivial.</w:t>
      </w:r>
    </w:p>
    <w:p>
      <w:pPr>
        <w:pStyle w:val="BodyText"/>
      </w:pPr>
      <w:r>
        <w:t xml:space="preserve">Na adição cumulativa, apenas cinco pautas já levam o modelo a cerca de 0,921 de acurácia balanceada, muito próximo do desempenho final com o conjunto completo. Isso sugere que uma parte relativamente pequena do espaço temático concentra grande parcela do sinal preditivo.</w:t>
      </w:r>
    </w:p>
    <w:bookmarkEnd w:id="26"/>
    <w:bookmarkStart w:id="27" w:name="Xecff8fa0e19852a8b73d78342c1f7e0a35efefe"/>
    <w:p>
      <w:pPr>
        <w:pStyle w:val="Heading3"/>
      </w:pPr>
      <w:r>
        <w:t xml:space="preserve">4.5 Estilo de vida, mídia e condições materiais</w:t>
      </w:r>
    </w:p>
    <w:p>
      <w:pPr>
        <w:pStyle w:val="FirstParagraph"/>
      </w:pPr>
      <w:r>
        <w:t xml:space="preserve">Uma extensão importante do repositório compara dois blocos explicativos: sinais de estilo de vida e mídia, de um lado, e condições materiais simples, de outro. Os resultados são expressivos: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all_media_lifestyle</w:t>
      </w:r>
      <w:r>
        <w:t xml:space="preserve">: 0,804 de acurácia balanceada.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conditions_only</w:t>
      </w:r>
      <w:r>
        <w:t xml:space="preserve">: 0,620.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engagement_attitudes_only</w:t>
      </w:r>
      <w:r>
        <w:t xml:space="preserve">: 0,747.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media_conditions_combined</w:t>
      </w:r>
      <w:r>
        <w:t xml:space="preserve">: 0,830.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media_conditions_demo</w:t>
      </w:r>
      <w:r>
        <w:t xml:space="preserve">: 0,890.</w:t>
      </w:r>
    </w:p>
    <w:p>
      <w:pPr>
        <w:pStyle w:val="FirstParagraph"/>
      </w:pPr>
      <w:r>
        <w:t xml:space="preserve">O ganho incremental também é assimétrico. Adicionar sinais de estilo de vida ao bloco de condições materiais aumenta a acurácia em cerca de 0,204. Adicionar condições materiais ao bloco de estilo de vida aumenta apenas 0,025. Isso não significa que renda, emprego ou classe deixaram de importar; significa, no entanto, que hábitos de mídia, engajamento político e estados emocionais capturam uma parcela muito maior da variação observada no voto dentro deste conjunto de dados.</w:t>
      </w:r>
    </w:p>
    <w:p>
      <w:pPr>
        <w:pStyle w:val="BodyText"/>
      </w:pPr>
      <w:r>
        <w:t xml:space="preserve">Na análise SHAP específica desse bloco,</w:t>
      </w:r>
      <w:r>
        <w:t xml:space="preserve"> </w:t>
      </w:r>
      <w:r>
        <w:rPr>
          <w:rStyle w:val="VerbatimChar"/>
        </w:rPr>
        <w:t xml:space="preserve">media_trust</w:t>
      </w:r>
      <w:r>
        <w:t xml:space="preserve">,</w:t>
      </w:r>
      <w:r>
        <w:t xml:space="preserve"> </w:t>
      </w:r>
      <w:r>
        <w:rPr>
          <w:rStyle w:val="VerbatimChar"/>
        </w:rPr>
        <w:t xml:space="preserve">emotion_happy</w:t>
      </w:r>
      <w:r>
        <w:t xml:space="preserve">,</w:t>
      </w:r>
      <w:r>
        <w:t xml:space="preserve"> </w:t>
      </w:r>
      <w:r>
        <w:rPr>
          <w:rStyle w:val="VerbatimChar"/>
        </w:rPr>
        <w:t xml:space="preserve">econ_opportunity</w:t>
      </w:r>
      <w:r>
        <w:t xml:space="preserve">,</w:t>
      </w:r>
      <w:r>
        <w:t xml:space="preserve"> </w:t>
      </w:r>
      <w:r>
        <w:rPr>
          <w:rStyle w:val="VerbatimChar"/>
        </w:rPr>
        <w:t xml:space="preserve">emotion_hope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emotion_pride</w:t>
      </w:r>
      <w:r>
        <w:t xml:space="preserve"> </w:t>
      </w:r>
      <w:r>
        <w:t xml:space="preserve">e programas politizados de TV aparecem entre os sinais mais influentes. O padrão é consistente com a ideia de que o voto contemporâneo é fortemente mediado por consumo de informação, engajamento e climas afetivos, e não apenas por posição econômica objetiva.</w:t>
      </w:r>
    </w:p>
    <w:bookmarkEnd w:id="27"/>
    <w:bookmarkEnd w:id="28"/>
    <w:bookmarkStart w:id="32" w:name="discussão"/>
    <w:p>
      <w:pPr>
        <w:pStyle w:val="Heading2"/>
      </w:pPr>
      <w:r>
        <w:t xml:space="preserve">5. Discussão</w:t>
      </w:r>
    </w:p>
    <w:bookmarkStart w:id="29" w:name="contribuição-principal"/>
    <w:p>
      <w:pPr>
        <w:pStyle w:val="Heading3"/>
      </w:pPr>
      <w:r>
        <w:t xml:space="preserve">5.1 Contribuição principal</w:t>
      </w:r>
    </w:p>
    <w:p>
      <w:pPr>
        <w:pStyle w:val="FirstParagraph"/>
      </w:pPr>
      <w:r>
        <w:t xml:space="preserve">O principal mérito deste trabalho é mostrar que o modelo demografia -&gt; pautas -&gt; voto faz sentido como estrutura explicativa, ainda que de forma incompleta. Quando as pautas são observadas diretamente, elas melhoram de forma robusta a explicação do voto em relação aos baselines demográficos. Isso valida a intuição teórica central do projeto: a relação entre perfil social e escolha eleitoral é parcialmente mediada por posicionamentos em temas concretos.</w:t>
      </w:r>
    </w:p>
    <w:p>
      <w:pPr>
        <w:pStyle w:val="BodyText"/>
      </w:pPr>
      <w:r>
        <w:t xml:space="preserve">Ao mesmo tempo, o estudo evita um exagero frequente. Não basta inserir pautas no modelo para concluir que elas são tudo. A força da variável de partido mostra que o eleitorado estudado continua profundamente ordenado por alinhamento partidário. Na prática, o melhor enquadramento não é</w:t>
      </w:r>
      <w:r>
        <w:t xml:space="preserve"> </w:t>
      </w:r>
      <w:r>
        <w:t xml:space="preserve">“demografia versus pautas versus partido”</w:t>
      </w:r>
      <w:r>
        <w:t xml:space="preserve">, mas sim a combinação dessas camadas.</w:t>
      </w:r>
    </w:p>
    <w:bookmarkEnd w:id="29"/>
    <w:bookmarkStart w:id="30" w:name="X886639236a3491cefd1dd53d53c2e84ad43768a"/>
    <w:p>
      <w:pPr>
        <w:pStyle w:val="Heading3"/>
      </w:pPr>
      <w:r>
        <w:t xml:space="preserve">5.2 O que o estágio 1 revela sobre previsibilidade política</w:t>
      </w:r>
    </w:p>
    <w:p>
      <w:pPr>
        <w:pStyle w:val="FirstParagraph"/>
      </w:pPr>
      <w:r>
        <w:t xml:space="preserve">O estágio 1 é importante porque mede algo diferente da etapa final. Ele não pergunta apenas quem vota em quem, mas quão reconstruíveis são certas opiniões políticas a partir do perfil demográfico. O fato de temas como clima e armas serem mais previsíveis do que populismo ou comércio sugere que algumas clivagens estão mais sedimentadas socialmente do que outras. Isso tem valor substantivo próprio: nem toda pauta relevante eleitoralmente é igualmente ancorada em demografia observável.</w:t>
      </w:r>
    </w:p>
    <w:bookmarkEnd w:id="30"/>
    <w:bookmarkStart w:id="31" w:name="Xadd62cd427f90a4937f2b4c0f76072a74c56ae6"/>
    <w:p>
      <w:pPr>
        <w:pStyle w:val="Heading3"/>
      </w:pPr>
      <w:r>
        <w:t xml:space="preserve">5.3 O papel do estilo de vida e do ambiente informacional</w:t>
      </w:r>
    </w:p>
    <w:p>
      <w:pPr>
        <w:pStyle w:val="FirstParagraph"/>
      </w:pPr>
      <w:r>
        <w:t xml:space="preserve">Talvez o resultado mais original do repositório seja a força dos blocos de mídia, engajamento e emoção. Mesmo sem serem o foco central do projeto original, esses sinais parecem capturar melhor a escolha presidencial do que um pequeno conjunto de condições materiais. Isso reforça a ideia de que a política contemporânea é mediada por ecossistemas de informação, repertórios culturais e disposições afetivas, elementos que não cabem facilmente em leituras clássicas centradas apenas em classe, renda ou ocupação.</w:t>
      </w:r>
    </w:p>
    <w:bookmarkEnd w:id="31"/>
    <w:bookmarkEnd w:id="32"/>
    <w:bookmarkStart w:id="37" w:name="limitações"/>
    <w:p>
      <w:pPr>
        <w:pStyle w:val="Heading2"/>
      </w:pPr>
      <w:r>
        <w:t xml:space="preserve">6. Limitações</w:t>
      </w:r>
    </w:p>
    <w:p>
      <w:pPr>
        <w:pStyle w:val="FirstParagraph"/>
      </w:pPr>
      <w:r>
        <w:t xml:space="preserve">Este trabalho tem limitações importantes e elas precisam ser explicitadas com clareza.</w:t>
      </w:r>
    </w:p>
    <w:bookmarkStart w:id="33" w:name="Xf9bbb613e7409659d86f3b8b7e663d309a0315f"/>
    <w:p>
      <w:pPr>
        <w:pStyle w:val="Heading3"/>
      </w:pPr>
      <w:r>
        <w:t xml:space="preserve">6.1 Retrodicção, não previsão eleitoral ex ante</w:t>
      </w:r>
    </w:p>
    <w:p>
      <w:pPr>
        <w:pStyle w:val="FirstParagraph"/>
      </w:pPr>
      <w:r>
        <w:t xml:space="preserve">Grande parte das pautas usadas no pipeline vem de variáveis pós-eleição do ANES 2024. Isso significa que o estudo não deve ser apresentado como um modelo de previsão pré-eleitoral. Ele é, acima de tudo, uma análise retrospectiva da estrutura do voto já ocorrido.</w:t>
      </w:r>
    </w:p>
    <w:bookmarkEnd w:id="33"/>
    <w:bookmarkStart w:id="34" w:name="escopo-reduzido-da-variável-de-voto"/>
    <w:p>
      <w:pPr>
        <w:pStyle w:val="Heading3"/>
      </w:pPr>
      <w:r>
        <w:t xml:space="preserve">6.2 Escopo reduzido da variável de voto</w:t>
      </w:r>
    </w:p>
    <w:p>
      <w:pPr>
        <w:pStyle w:val="FirstParagraph"/>
      </w:pPr>
      <w:r>
        <w:t xml:space="preserve">O modelo final principal trabalha com Harris versus Trump e exclui a classe</w:t>
      </w:r>
      <w:r>
        <w:t xml:space="preserve"> </w:t>
      </w:r>
      <w:r>
        <w:t xml:space="preserve">“Other”</w:t>
      </w:r>
      <w:r>
        <w:t xml:space="preserve">. Além disso, embora exista uma base com abstencionistas, a modelagem principal não trata abstenção como alvo final. O trabalho, portanto, explica um recorte importante da escolha eleitoral, mas não todo o comportamento político possível no survey.</w:t>
      </w:r>
    </w:p>
    <w:bookmarkEnd w:id="34"/>
    <w:bookmarkStart w:id="35" w:name="X5389fd769932d83396b91f3204b77eaa517159f"/>
    <w:p>
      <w:pPr>
        <w:pStyle w:val="Heading3"/>
      </w:pPr>
      <w:r>
        <w:t xml:space="preserve">6.3 Distância entre projeto ideal e implementação real</w:t>
      </w:r>
    </w:p>
    <w:p>
      <w:pPr>
        <w:pStyle w:val="FirstParagraph"/>
      </w:pPr>
      <w:r>
        <w:t xml:space="preserve">O texto original do projeto propunha métodos e operações não implementados no repositório atual, como GAMs, BART, classes latentes, curvas completas de calibração e medidas mais ricas de saliência. A versão expandida deste TCC precisa reconhecer essa diferença e assumir um escopo metodológico mais enxuto, porém real.</w:t>
      </w:r>
    </w:p>
    <w:bookmarkEnd w:id="35"/>
    <w:bookmarkStart w:id="36" w:name="limites-inferenciais"/>
    <w:p>
      <w:pPr>
        <w:pStyle w:val="Heading3"/>
      </w:pPr>
      <w:r>
        <w:t xml:space="preserve">6.4 Limites inferenciais</w:t>
      </w:r>
    </w:p>
    <w:p>
      <w:pPr>
        <w:pStyle w:val="FirstParagraph"/>
      </w:pPr>
      <w:r>
        <w:t xml:space="preserve">Há também restrições metodológicas adicionais:</w:t>
      </w:r>
    </w:p>
    <w:p>
      <w:pPr>
        <w:pStyle w:val="Compact"/>
        <w:numPr>
          <w:ilvl w:val="0"/>
          <w:numId w:val="1011"/>
        </w:numPr>
      </w:pPr>
      <w:r>
        <w:t xml:space="preserve">A discretização de algumas pautas em tercis usa um procedimento aproximado.</w:t>
      </w:r>
    </w:p>
    <w:p>
      <w:pPr>
        <w:pStyle w:val="Compact"/>
        <w:numPr>
          <w:ilvl w:val="0"/>
          <w:numId w:val="1011"/>
        </w:numPr>
      </w:pPr>
      <w:r>
        <w:t xml:space="preserve">Não existe um holdout externo final por onda, ano ou região.</w:t>
      </w:r>
    </w:p>
    <w:p>
      <w:pPr>
        <w:pStyle w:val="Compact"/>
        <w:numPr>
          <w:ilvl w:val="0"/>
          <w:numId w:val="1011"/>
        </w:numPr>
      </w:pPr>
      <w:r>
        <w:t xml:space="preserve">O desenho mede associação preditiva, não causalidade identificada.</w:t>
      </w:r>
    </w:p>
    <w:p>
      <w:pPr>
        <w:pStyle w:val="Compact"/>
        <w:numPr>
          <w:ilvl w:val="0"/>
          <w:numId w:val="1011"/>
        </w:numPr>
      </w:pPr>
      <w:r>
        <w:t xml:space="preserve">Parte da explicação do voto pode refletir racionalização pós-eleitoral das respostas por pauta.</w:t>
      </w:r>
    </w:p>
    <w:p>
      <w:pPr>
        <w:pStyle w:val="FirstParagraph"/>
      </w:pPr>
      <w:r>
        <w:t xml:space="preserve">Esses limites não invalidam o estudo, mas devem orientar a forma como os resultados são apresentados.</w:t>
      </w:r>
    </w:p>
    <w:bookmarkEnd w:id="36"/>
    <w:bookmarkEnd w:id="37"/>
    <w:bookmarkStart w:id="38" w:name="conclusão"/>
    <w:p>
      <w:pPr>
        <w:pStyle w:val="Heading2"/>
      </w:pPr>
      <w:r>
        <w:t xml:space="preserve">7. Conclusão</w:t>
      </w:r>
    </w:p>
    <w:p>
      <w:pPr>
        <w:pStyle w:val="FirstParagraph"/>
      </w:pPr>
      <w:r>
        <w:t xml:space="preserve">Este trabalho investigou se a demografia ajuda a explicar atitudes políticas por pauta e se essas pautas ajudam a explicar o voto presidencial nos Estados Unidos em 2024. Os resultados permitem quatro conclusões centrais.</w:t>
      </w:r>
    </w:p>
    <w:p>
      <w:pPr>
        <w:pStyle w:val="Compact"/>
        <w:numPr>
          <w:ilvl w:val="0"/>
          <w:numId w:val="1012"/>
        </w:numPr>
      </w:pPr>
      <w:r>
        <w:t xml:space="preserve">Modelos puramente demográficos são insuficientes para capturar toda a estrutura do voto.</w:t>
      </w:r>
    </w:p>
    <w:p>
      <w:pPr>
        <w:pStyle w:val="Compact"/>
        <w:numPr>
          <w:ilvl w:val="0"/>
          <w:numId w:val="1012"/>
        </w:numPr>
      </w:pPr>
      <w:r>
        <w:t xml:space="preserve">Pautas observadas acrescentam informação relevante e melhoram significativamente a explicação da escolha eleitoral.</w:t>
      </w:r>
    </w:p>
    <w:p>
      <w:pPr>
        <w:pStyle w:val="Compact"/>
        <w:numPr>
          <w:ilvl w:val="0"/>
          <w:numId w:val="1012"/>
        </w:numPr>
      </w:pPr>
      <w:r>
        <w:t xml:space="preserve">Pautas previstas a partir da demografia funcionam apenas parcialmente, o que indica que a mediação proposta é real, mas ainda mal capturada no estágio 1.</w:t>
      </w:r>
    </w:p>
    <w:p>
      <w:pPr>
        <w:pStyle w:val="Compact"/>
        <w:numPr>
          <w:ilvl w:val="0"/>
          <w:numId w:val="1012"/>
        </w:numPr>
      </w:pPr>
      <w:r>
        <w:t xml:space="preserve">Identificação partidária permanece central e, em muitos cenários, é tão ou mais forte do que as pautas observadas.</w:t>
      </w:r>
    </w:p>
    <w:p>
      <w:pPr>
        <w:pStyle w:val="FirstParagraph"/>
      </w:pPr>
      <w:r>
        <w:t xml:space="preserve">Como contribuição acadêmica, o TCC mostra que uma abordagem em duas etapas é útil para decompor a relação entre perfil social e voto e para distinguir desempenho puramente preditivo de interpretação substantiva. Como contribuição prática, o estudo sugere que análises eleitorais mais informativas precisam combinar demografia, atitudes temáticas e sinais do ambiente informacional, em vez de confiar em apenas uma dessas camadas.</w:t>
      </w:r>
    </w:p>
    <w:bookmarkEnd w:id="38"/>
    <w:bookmarkStart w:id="39" w:name="encaminhamentos-para-a-versão-final"/>
    <w:p>
      <w:pPr>
        <w:pStyle w:val="Heading2"/>
      </w:pPr>
      <w:r>
        <w:t xml:space="preserve">8. Encaminhamentos para a versão final</w:t>
      </w:r>
    </w:p>
    <w:p>
      <w:pPr>
        <w:pStyle w:val="FirstParagraph"/>
      </w:pPr>
      <w:r>
        <w:t xml:space="preserve">Para transformar esta versão expandida em uma monografia final coesa, os próximos passos mais importantes são:</w:t>
      </w:r>
    </w:p>
    <w:p>
      <w:pPr>
        <w:pStyle w:val="Compact"/>
        <w:numPr>
          <w:ilvl w:val="0"/>
          <w:numId w:val="1013"/>
        </w:numPr>
      </w:pPr>
      <w:r>
        <w:t xml:space="preserve">Integrar este texto ao padrão formal exigido pela instituição.</w:t>
      </w:r>
    </w:p>
    <w:p>
      <w:pPr>
        <w:pStyle w:val="Compact"/>
        <w:numPr>
          <w:ilvl w:val="0"/>
          <w:numId w:val="1013"/>
        </w:numPr>
      </w:pPr>
      <w:r>
        <w:t xml:space="preserve">Inserir tabelas e figuras derivadas dos arquivos em</w:t>
      </w:r>
      <w:r>
        <w:t xml:space="preserve"> </w:t>
      </w:r>
      <w:r>
        <w:rPr>
          <w:rStyle w:val="VerbatimChar"/>
        </w:rPr>
        <w:t xml:space="preserve">results/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Reduzir a fundamentação teórica ao que realmente sustenta a análise executada.</w:t>
      </w:r>
    </w:p>
    <w:p>
      <w:pPr>
        <w:pStyle w:val="Compact"/>
        <w:numPr>
          <w:ilvl w:val="0"/>
          <w:numId w:val="1013"/>
        </w:numPr>
      </w:pPr>
      <w:r>
        <w:t xml:space="preserve">Escrever uma seção curta e honesta sobre por que o escopo implementado foi reduzido em relação ao projeto original.</w:t>
      </w:r>
    </w:p>
    <w:p>
      <w:pPr>
        <w:pStyle w:val="Compact"/>
        <w:numPr>
          <w:ilvl w:val="0"/>
          <w:numId w:val="1013"/>
        </w:numPr>
      </w:pPr>
      <w:r>
        <w:t xml:space="preserve">Se houver tempo, rodar uma extensão simples com abstenção ou com separação entre perguntas pré e pós-eleição.</w:t>
      </w:r>
    </w:p>
    <w:bookmarkEnd w:id="39"/>
    <w:bookmarkStart w:id="40" w:name="referências-essenciais"/>
    <w:p>
      <w:pPr>
        <w:pStyle w:val="Heading2"/>
      </w:pPr>
      <w:r>
        <w:t xml:space="preserve">Referências essenciais</w:t>
      </w:r>
    </w:p>
    <w:p>
      <w:pPr>
        <w:pStyle w:val="FirstParagraph"/>
      </w:pPr>
      <w:r>
        <w:t xml:space="preserve">American National Election Studies (ANES). Time Series Study 2024 Dataset.</w:t>
      </w:r>
    </w:p>
    <w:p>
      <w:pPr>
        <w:pStyle w:val="BodyText"/>
      </w:pPr>
      <w:r>
        <w:t xml:space="preserve">Breiman, L. Random Forests.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, 2001.</w:t>
      </w:r>
    </w:p>
    <w:p>
      <w:pPr>
        <w:pStyle w:val="BodyText"/>
      </w:pPr>
      <w:r>
        <w:t xml:space="preserve">Campbell, A. et al. </w:t>
      </w:r>
      <w:r>
        <w:rPr>
          <w:i/>
          <w:iCs/>
        </w:rPr>
        <w:t xml:space="preserve">The American Voter</w:t>
      </w:r>
      <w:r>
        <w:t xml:space="preserve">. 1960.</w:t>
      </w:r>
    </w:p>
    <w:p>
      <w:pPr>
        <w:pStyle w:val="BodyText"/>
      </w:pPr>
      <w:r>
        <w:t xml:space="preserve">Downs, A.</w:t>
      </w:r>
      <w:r>
        <w:t xml:space="preserve"> </w:t>
      </w:r>
      <w:r>
        <w:rPr>
          <w:i/>
          <w:iCs/>
        </w:rPr>
        <w:t xml:space="preserve">An Economic Theory of Democracy</w:t>
      </w:r>
      <w:r>
        <w:t xml:space="preserve">. 1957.</w:t>
      </w:r>
    </w:p>
    <w:p>
      <w:pPr>
        <w:pStyle w:val="BodyText"/>
      </w:pPr>
      <w:r>
        <w:t xml:space="preserve">Fiorina, M.</w:t>
      </w:r>
      <w:r>
        <w:t xml:space="preserve"> </w:t>
      </w:r>
      <w:r>
        <w:rPr>
          <w:i/>
          <w:iCs/>
        </w:rPr>
        <w:t xml:space="preserve">Retrospective Voting in American National Elections</w:t>
      </w:r>
      <w:r>
        <w:t xml:space="preserve">. 1981.</w:t>
      </w:r>
    </w:p>
    <w:p>
      <w:pPr>
        <w:pStyle w:val="BodyText"/>
      </w:pPr>
      <w:r>
        <w:t xml:space="preserve">Lundberg, S. M.; Lee, S. I. A Unified Approach to Interpreting Model Predictions. 2017.</w:t>
      </w:r>
    </w:p>
    <w:p>
      <w:pPr>
        <w:pStyle w:val="BodyText"/>
      </w:pPr>
      <w:r>
        <w:t xml:space="preserve">Zou, H.; Hastie, T. Regularization and Variable Selection via the Elastic Net. 2005.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2026-04-14T16:34:11Z</dcterms:created>
  <dcterms:modified xsi:type="dcterms:W3CDTF">2026-04-14T16:34:11Z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