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0" w:line="300" w:lineRule="exact"/>
        <w:jc w:val="left"/>
      </w:pPr>
      <w:r>
        <w:rPr>
          <w:rFonts w:ascii="Calibri" w:hAnsi="Calibri"/>
          <w:b w:val="0"/>
          <w:sz w:val="20"/>
        </w:rPr>
        <w:t>[ DATE — e.g., 17 June 2026 ]</w:t>
      </w:r>
    </w:p>
    <w:p>
      <w:pPr>
        <w:spacing w:after="160" w:before="0" w:line="300" w:lineRule="exact"/>
        <w:jc w:val="left"/>
      </w:pPr>
      <w:r>
        <w:rPr>
          <w:rFonts w:ascii="Calibri" w:hAnsi="Calibri"/>
          <w:b w:val="0"/>
          <w:color w:val="787878"/>
          <w:sz w:val="20"/>
        </w:rPr>
        <w:t>Ref: GGL-REV-CEDRIC-2026</w:t>
      </w:r>
    </w:p>
    <w:p>
      <w:pPr>
        <w:spacing w:after="20" w:before="0" w:line="300" w:lineRule="exact"/>
        <w:jc w:val="left"/>
      </w:pPr>
      <w:r>
        <w:rPr>
          <w:rFonts w:ascii="Calibri" w:hAnsi="Calibri"/>
          <w:b/>
          <w:sz w:val="22"/>
        </w:rPr>
        <w:t>Shumbusho Cedric</w:t>
      </w:r>
    </w:p>
    <w:p>
      <w:pPr>
        <w:spacing w:after="20" w:before="0" w:line="300" w:lineRule="exact"/>
        <w:jc w:val="left"/>
      </w:pPr>
      <w:r>
        <w:rPr>
          <w:rFonts w:ascii="Calibri" w:hAnsi="Calibri"/>
          <w:b w:val="0"/>
          <w:sz w:val="22"/>
        </w:rPr>
        <w:t>Chief Operating Officer</w:t>
      </w:r>
    </w:p>
    <w:p>
      <w:pPr>
        <w:spacing w:after="20" w:before="0" w:line="300" w:lineRule="exact"/>
        <w:jc w:val="left"/>
      </w:pPr>
      <w:r>
        <w:rPr>
          <w:rFonts w:ascii="Calibri" w:hAnsi="Calibri"/>
          <w:b w:val="0"/>
          <w:sz w:val="22"/>
        </w:rPr>
        <w:t>NexVireon LTD</w:t>
      </w:r>
    </w:p>
    <w:p>
      <w:pPr>
        <w:spacing w:after="20" w:before="0" w:line="300" w:lineRule="exact"/>
        <w:jc w:val="left"/>
      </w:pPr>
      <w:r>
        <w:rPr>
          <w:rFonts w:ascii="Calibri" w:hAnsi="Calibri"/>
          <w:b w:val="0"/>
          <w:sz w:val="22"/>
        </w:rPr>
        <w:t>[ COMPANY ADDRESS ]</w:t>
      </w:r>
    </w:p>
    <w:p>
      <w:pPr>
        <w:spacing w:after="400" w:before="0" w:line="300" w:lineRule="exact"/>
        <w:jc w:val="left"/>
      </w:pPr>
      <w:r>
        <w:rPr>
          <w:rFonts w:ascii="Calibri" w:hAnsi="Calibri"/>
          <w:b w:val="0"/>
          <w:sz w:val="22"/>
        </w:rPr>
        <w:t>[ CITY, COUNTRY ]</w:t>
      </w:r>
    </w:p>
    <w:p>
      <w:pPr>
        <w:spacing w:before="80" w:after="280"/>
      </w:pPr>
      <w:r>
        <w:rPr>
          <w:rFonts w:ascii="Calibri" w:hAnsi="Calibri"/>
          <w:b/>
          <w:sz w:val="22"/>
          <w:u w:val="single"/>
        </w:rPr>
        <w:t>SUBJECT: Formal Request for Website Review — Galilea Global Logistics (www.galileagloballogistics.rw)</w:t>
      </w:r>
    </w:p>
    <w:p>
      <w:pPr>
        <w:spacing w:after="200" w:before="0" w:line="300" w:lineRule="exact"/>
        <w:jc w:val="left"/>
      </w:pPr>
      <w:r>
        <w:rPr>
          <w:rFonts w:ascii="Calibri" w:hAnsi="Calibri"/>
          <w:b w:val="0"/>
          <w:sz w:val="22"/>
        </w:rPr>
        <w:t>Dear Shumbusho,</w:t>
      </w:r>
    </w:p>
    <w:p>
      <w:pPr>
        <w:spacing w:after="160" w:before="0" w:line="300" w:lineRule="exact"/>
        <w:jc w:val="left"/>
      </w:pPr>
      <w:r>
        <w:rPr>
          <w:rFonts w:ascii="Calibri" w:hAnsi="Calibri"/>
          <w:b w:val="0"/>
          <w:sz w:val="22"/>
        </w:rPr>
        <w:t>I hope this letter finds you well.</w:t>
      </w:r>
    </w:p>
    <w:p>
      <w:pPr>
        <w:spacing w:after="200" w:before="0" w:line="300" w:lineRule="exact"/>
        <w:jc w:val="left"/>
      </w:pPr>
      <w:r>
        <w:rPr>
          <w:rFonts w:ascii="Calibri" w:hAnsi="Calibri"/>
          <w:b w:val="0"/>
          <w:sz w:val="22"/>
        </w:rPr>
        <w:t>I am writing on behalf of the NexVireon LTD technology team to formally request your review and evaluation of the Galilea Global Logistics website, which has been developed and deployed at https://www.galileagloballogistics.rw/. As Chief Technology Officer, I oversee the technical delivery of this project, and your feedback as a key stakeholder is essential to ensure the platform meets both operational requirements and the highest standards of quality before full handover.</w:t>
      </w:r>
    </w:p>
    <w:p>
      <w:pPr>
        <w:spacing w:after="200" w:before="0" w:line="300" w:lineRule="exact"/>
        <w:jc w:val="left"/>
      </w:pPr>
      <w:r>
        <w:rPr>
          <w:rFonts w:ascii="Calibri" w:hAnsi="Calibri"/>
          <w:b w:val="0"/>
          <w:sz w:val="22"/>
        </w:rPr>
        <w:t>The website is a full-featured logistics platform designed to serve Galilea Global Logistics' clients across East Africa, China, and international markets. It encompasses a public-facing corporate website with service catalogues, real-time shipment tracking, quote management, and content management capabilities through a secure administrative backend. Your login credentials have been provisioned as follows:</w:t>
      </w:r>
    </w:p>
    <w:p>
      <w:pPr>
        <w:spacing w:after="40" w:before="0" w:line="300" w:lineRule="exact"/>
        <w:jc w:val="left"/>
      </w:pPr>
      <w:r>
        <w:rPr>
          <w:rFonts w:ascii="Calibri" w:hAnsi="Calibri"/>
          <w:b w:val="0"/>
          <w:sz w:val="22"/>
        </w:rPr>
        <w:t xml:space="preserve">     Username: cedric</w:t>
      </w:r>
    </w:p>
    <w:p>
      <w:pPr>
        <w:spacing w:after="40" w:before="0" w:line="300" w:lineRule="exact"/>
        <w:jc w:val="left"/>
      </w:pPr>
      <w:r>
        <w:rPr>
          <w:rFonts w:ascii="Calibri" w:hAnsi="Calibri"/>
          <w:b w:val="0"/>
          <w:sz w:val="22"/>
        </w:rPr>
        <w:t xml:space="preserve">     Password: Galilea@2025</w:t>
      </w:r>
    </w:p>
    <w:p>
      <w:pPr>
        <w:spacing w:after="280" w:before="0" w:line="300" w:lineRule="exact"/>
        <w:jc w:val="left"/>
      </w:pPr>
      <w:r>
        <w:rPr>
          <w:rFonts w:ascii="Calibri" w:hAnsi="Calibri"/>
          <w:b w:val="0"/>
          <w:sz w:val="22"/>
        </w:rPr>
        <w:t xml:space="preserve">     Admin URL: https://www.galileagloballogistics.rw/admin.php</w:t>
      </w:r>
    </w:p>
    <w:p>
      <w:pPr>
        <w:spacing w:after="240" w:before="0" w:line="300" w:lineRule="exact"/>
        <w:jc w:val="left"/>
      </w:pPr>
      <w:r>
        <w:rPr>
          <w:rFonts w:ascii="Calibri" w:hAnsi="Calibri"/>
          <w:b w:val="0"/>
          <w:sz w:val="22"/>
        </w:rPr>
        <w:t>I kindly request that you review each of the following functional areas in detail. For each item, please verify that the feature operates correctly, the content is accurate and appropriately presented, and the user experience meets expectations.</w:t>
      </w:r>
    </w:p>
    <w:p>
      <w:pPr>
        <w:pStyle w:val="Heading1"/>
        <w:spacing w:before="280" w:after="120"/>
      </w:pPr>
      <w:r>
        <w:rPr>
          <w:rFonts w:ascii="Calibri" w:hAnsi="Calibri"/>
          <w:color w:val="061528"/>
          <w:sz w:val="28"/>
        </w:rPr>
        <w:t>Detailed Functional Review Checklist</w:t>
      </w:r>
    </w:p>
    <w:p>
      <w:pPr>
        <w:pStyle w:val="Heading2"/>
        <w:spacing w:before="280" w:after="120"/>
      </w:pPr>
      <w:r>
        <w:rPr>
          <w:rFonts w:ascii="Calibri" w:hAnsi="Calibri"/>
          <w:color w:val="061528"/>
          <w:sz w:val="24"/>
        </w:rPr>
        <w:t>1. Public-Facing Website — Core Pages</w:t>
      </w:r>
    </w:p>
    <w:p>
      <w:pPr>
        <w:pStyle w:val="ListBullet"/>
        <w:spacing w:after="40" w:line="280" w:lineRule="exact"/>
      </w:pPr>
      <w:r>
        <w:rPr>
          <w:rFonts w:ascii="Calibri" w:hAnsi="Calibri"/>
          <w:sz w:val="22"/>
        </w:rPr>
        <w:t>Homepage: hero section (headline, subtitle, CTA buttons), service highlights grid, 'Why Galilea' value proposition cards, shipment tracking widget, client testimonials carousel, newsletter email sign-up form, footer with all links</w:t>
      </w:r>
    </w:p>
    <w:p>
      <w:pPr>
        <w:pStyle w:val="ListBullet"/>
        <w:spacing w:after="40" w:line="280" w:lineRule="exact"/>
      </w:pPr>
      <w:r>
        <w:rPr>
          <w:rFonts w:ascii="Calibri" w:hAnsi="Calibri"/>
          <w:sz w:val="22"/>
        </w:rPr>
        <w:t>Services List page: grid layout of all 8 services with images, titles, short descriptions, and 'Learn More' links</w:t>
      </w:r>
    </w:p>
    <w:p>
      <w:pPr>
        <w:pStyle w:val="ListBullet"/>
        <w:spacing w:after="40" w:line="280" w:lineRule="exact"/>
      </w:pPr>
      <w:r>
        <w:rPr>
          <w:rFonts w:ascii="Calibri" w:hAnsi="Calibri"/>
          <w:sz w:val="22"/>
        </w:rPr>
        <w:t>Service Detail pages (x8): full service description (3-5 paragraphs), image, sidebar with benefits checklist and contact phone number, 'Related Services' section, dual CTA buttons (Get a Quote / Contact Us)</w:t>
      </w:r>
    </w:p>
    <w:p>
      <w:pPr>
        <w:pStyle w:val="ListBullet"/>
        <w:spacing w:after="40" w:line="280" w:lineRule="exact"/>
      </w:pPr>
      <w:r>
        <w:rPr>
          <w:rFonts w:ascii="Calibri" w:hAnsi="Calibri"/>
          <w:sz w:val="22"/>
        </w:rPr>
        <w:t>Track &amp; Trace page: tracking input field, search button, three info cards (Real-Time Visibility, Milestone History, Proactive Alerts), 'What to Track' identifier badges section, results display area</w:t>
      </w:r>
    </w:p>
    <w:p>
      <w:pPr>
        <w:pStyle w:val="ListBullet"/>
        <w:spacing w:after="40" w:line="280" w:lineRule="exact"/>
      </w:pPr>
      <w:r>
        <w:rPr>
          <w:rFonts w:ascii="Calibri" w:hAnsi="Calibri"/>
          <w:sz w:val="22"/>
        </w:rPr>
        <w:t>Contact page: contact form with validation, office information (Rwanda and China addresses, phone, email), 'Why Submit an Inquiry' checklist, sidebar with office cards</w:t>
      </w:r>
    </w:p>
    <w:p>
      <w:pPr>
        <w:pStyle w:val="ListBullet"/>
        <w:spacing w:after="40" w:line="280" w:lineRule="exact"/>
      </w:pPr>
      <w:r>
        <w:rPr>
          <w:rFonts w:ascii="Calibri" w:hAnsi="Calibri"/>
          <w:sz w:val="22"/>
        </w:rPr>
        <w:t>Insights / News list page: article cards with images, categories, publication dates, pagination</w:t>
      </w:r>
    </w:p>
    <w:p>
      <w:pPr>
        <w:pStyle w:val="ListBullet"/>
        <w:spacing w:after="40" w:line="280" w:lineRule="exact"/>
      </w:pPr>
      <w:r>
        <w:rPr>
          <w:rFonts w:ascii="Calibri" w:hAnsi="Calibri"/>
          <w:sz w:val="22"/>
        </w:rPr>
        <w:t>Insight Detail page: full article layout with cover image, publication metadata, social sharing, 'More Insights' related section</w:t>
      </w:r>
    </w:p>
    <w:p>
      <w:pPr>
        <w:pStyle w:val="ListBullet"/>
        <w:spacing w:after="40" w:line="280" w:lineRule="exact"/>
      </w:pPr>
      <w:r>
        <w:rPr>
          <w:rFonts w:ascii="Calibri" w:hAnsi="Calibri"/>
          <w:sz w:val="22"/>
        </w:rPr>
        <w:t>CMS Pages: About Us, Careers, Privacy Policy, Terms of Service, Cookie Policy - verify content accuracy, formatting, and links</w:t>
      </w:r>
    </w:p>
    <w:p>
      <w:pPr>
        <w:pStyle w:val="ListBullet"/>
        <w:spacing w:after="40" w:line="280" w:lineRule="exact"/>
      </w:pPr>
      <w:r>
        <w:rPr>
          <w:rFonts w:ascii="Calibri" w:hAnsi="Calibri"/>
          <w:sz w:val="22"/>
        </w:rPr>
        <w:t>404 error page: user-friendly design with navigation back to homepage</w:t>
      </w:r>
    </w:p>
    <w:p>
      <w:pPr>
        <w:pStyle w:val="Heading2"/>
        <w:spacing w:before="280" w:after="120"/>
      </w:pPr>
      <w:r>
        <w:rPr>
          <w:rFonts w:ascii="Calibri" w:hAnsi="Calibri"/>
          <w:color w:val="061528"/>
          <w:sz w:val="24"/>
        </w:rPr>
        <w:t>2. Navigation &amp; Search</w:t>
      </w:r>
    </w:p>
    <w:p>
      <w:pPr>
        <w:pStyle w:val="ListBullet"/>
        <w:spacing w:after="40" w:line="280" w:lineRule="exact"/>
      </w:pPr>
      <w:r>
        <w:rPr>
          <w:rFonts w:ascii="Calibri" w:hAnsi="Calibri"/>
          <w:sz w:val="22"/>
        </w:rPr>
        <w:t>Desktop top navigation: Home, Services (dropdown), Company (mega-menu with Solutions / Industries / Company columns), Track &amp; Trace - all items centered</w:t>
      </w:r>
    </w:p>
    <w:p>
      <w:pPr>
        <w:pStyle w:val="ListBullet"/>
        <w:spacing w:after="40" w:line="280" w:lineRule="exact"/>
      </w:pPr>
      <w:r>
        <w:rPr>
          <w:rFonts w:ascii="Calibri" w:hAnsi="Calibri"/>
          <w:sz w:val="22"/>
        </w:rPr>
        <w:t>Mega-menu dropdown: full-width panel, three-column grid layout (Solutions, Industries, Company), each column with heading, links, and subtitles; Company column includes a promo card</w:t>
      </w:r>
    </w:p>
    <w:p>
      <w:pPr>
        <w:pStyle w:val="ListBullet"/>
        <w:spacing w:after="40" w:line="280" w:lineRule="exact"/>
      </w:pPr>
      <w:r>
        <w:rPr>
          <w:rFonts w:ascii="Calibri" w:hAnsi="Calibri"/>
          <w:sz w:val="22"/>
        </w:rPr>
        <w:t>Mobile navigation: hamburger menu toggle, slide-out panel with all nav links, accordion dropdowns for nested items, Sign In button</w:t>
      </w:r>
    </w:p>
    <w:p>
      <w:pPr>
        <w:pStyle w:val="ListBullet"/>
        <w:spacing w:after="40" w:line="280" w:lineRule="exact"/>
      </w:pPr>
      <w:r>
        <w:rPr>
          <w:rFonts w:ascii="Calibri" w:hAnsi="Calibri"/>
          <w:sz w:val="22"/>
        </w:rPr>
        <w:t>Site-wide search functionality: search bar visible on all pages, results page with highlighted matches, no-index for search results</w:t>
      </w:r>
    </w:p>
    <w:p>
      <w:pPr>
        <w:pStyle w:val="ListBullet"/>
        <w:spacing w:after="40" w:line="280" w:lineRule="exact"/>
      </w:pPr>
      <w:r>
        <w:rPr>
          <w:rFonts w:ascii="Calibri" w:hAnsi="Calibri"/>
          <w:sz w:val="22"/>
        </w:rPr>
        <w:t>Breadcrumb navigation on interior pages</w:t>
      </w:r>
    </w:p>
    <w:p>
      <w:pPr>
        <w:pStyle w:val="ListBullet"/>
        <w:spacing w:after="40" w:line="280" w:lineRule="exact"/>
      </w:pPr>
      <w:r>
        <w:rPr>
          <w:rFonts w:ascii="Calibri" w:hAnsi="Calibri"/>
          <w:sz w:val="22"/>
        </w:rPr>
        <w:t>Footer links: all columns (Services, Company, Legal) link to correct pages; newsletter subscription form functions</w:t>
      </w:r>
    </w:p>
    <w:p>
      <w:pPr>
        <w:pStyle w:val="Heading2"/>
        <w:spacing w:before="280" w:after="120"/>
      </w:pPr>
      <w:r>
        <w:rPr>
          <w:rFonts w:ascii="Calibri" w:hAnsi="Calibri"/>
          <w:color w:val="061528"/>
          <w:sz w:val="24"/>
        </w:rPr>
        <w:t>3. Forms &amp; User Interaction</w:t>
      </w:r>
    </w:p>
    <w:p>
      <w:pPr>
        <w:pStyle w:val="ListBullet"/>
        <w:spacing w:after="40" w:line="280" w:lineRule="exact"/>
      </w:pPr>
      <w:r>
        <w:rPr>
          <w:rFonts w:ascii="Calibri" w:hAnsi="Calibri"/>
          <w:sz w:val="22"/>
        </w:rPr>
        <w:t>Contact / Quote form: all fields (name, email, phone, company, service interest dropdown, message), client-side and server-side validation, successful submission shows confirmation message and stores in database</w:t>
      </w:r>
    </w:p>
    <w:p>
      <w:pPr>
        <w:pStyle w:val="ListBullet"/>
        <w:spacing w:after="40" w:line="280" w:lineRule="exact"/>
      </w:pPr>
      <w:r>
        <w:rPr>
          <w:rFonts w:ascii="Calibri" w:hAnsi="Calibri"/>
          <w:sz w:val="22"/>
        </w:rPr>
        <w:t>Newsletter sign-up: email input with validation, successful submission stores subscriber in database, duplicate email handling</w:t>
      </w:r>
    </w:p>
    <w:p>
      <w:pPr>
        <w:pStyle w:val="ListBullet"/>
        <w:spacing w:after="40" w:line="280" w:lineRule="exact"/>
      </w:pPr>
      <w:r>
        <w:rPr>
          <w:rFonts w:ascii="Calibri" w:hAnsi="Calibri"/>
          <w:sz w:val="22"/>
        </w:rPr>
        <w:t>Shipment tracking: accepts container number, booking reference, or bill of lading; displays tracking milestones and current status</w:t>
      </w:r>
    </w:p>
    <w:p>
      <w:pPr>
        <w:pStyle w:val="Heading2"/>
        <w:spacing w:before="280" w:after="120"/>
      </w:pPr>
      <w:r>
        <w:rPr>
          <w:rFonts w:ascii="Calibri" w:hAnsi="Calibri"/>
          <w:color w:val="061528"/>
          <w:sz w:val="24"/>
        </w:rPr>
        <w:t>4. Responsive Design &amp; Cross-Browser Compatibility</w:t>
      </w:r>
    </w:p>
    <w:p>
      <w:pPr>
        <w:pStyle w:val="ListBullet"/>
        <w:spacing w:after="40" w:line="280" w:lineRule="exact"/>
      </w:pPr>
      <w:r>
        <w:rPr>
          <w:rFonts w:ascii="Calibri" w:hAnsi="Calibri"/>
          <w:sz w:val="22"/>
        </w:rPr>
        <w:t>Desktop (1024px+): full layout with mega-menus, multi-column grids, all hover effects</w:t>
      </w:r>
    </w:p>
    <w:p>
      <w:pPr>
        <w:pStyle w:val="ListBullet"/>
        <w:spacing w:after="40" w:line="280" w:lineRule="exact"/>
      </w:pPr>
      <w:r>
        <w:rPr>
          <w:rFonts w:ascii="Calibri" w:hAnsi="Calibri"/>
          <w:sz w:val="22"/>
        </w:rPr>
        <w:t>Tablet (768-1023px): collapsed navigation, adjusted grids, touch-friendly tap targets</w:t>
      </w:r>
    </w:p>
    <w:p>
      <w:pPr>
        <w:pStyle w:val="ListBullet"/>
        <w:spacing w:after="40" w:line="280" w:lineRule="exact"/>
      </w:pPr>
      <w:r>
        <w:rPr>
          <w:rFonts w:ascii="Calibri" w:hAnsi="Calibri"/>
          <w:sz w:val="22"/>
        </w:rPr>
        <w:t>Mobile (&lt;768px): hamburger menu, stacked single-column layouts, readable font sizes, adequate touch spacing</w:t>
      </w:r>
    </w:p>
    <w:p>
      <w:pPr>
        <w:pStyle w:val="ListBullet"/>
        <w:spacing w:after="40" w:line="280" w:lineRule="exact"/>
      </w:pPr>
      <w:r>
        <w:rPr>
          <w:rFonts w:ascii="Calibri" w:hAnsi="Calibri"/>
          <w:sz w:val="22"/>
        </w:rPr>
        <w:t>Cross-browser check: latest Chrome, Firefox, Safari, and Edge - no layout breakage or JavaScript errors</w:t>
      </w:r>
    </w:p>
    <w:p>
      <w:pPr>
        <w:pStyle w:val="Heading2"/>
        <w:spacing w:before="280" w:after="120"/>
      </w:pPr>
      <w:r>
        <w:rPr>
          <w:rFonts w:ascii="Calibri" w:hAnsi="Calibri"/>
          <w:color w:val="061528"/>
          <w:sz w:val="24"/>
        </w:rPr>
        <w:t>5. Administrative Backend (Admin Panel)</w:t>
      </w:r>
    </w:p>
    <w:p>
      <w:pPr>
        <w:pStyle w:val="ListBullet"/>
        <w:spacing w:after="40" w:line="280" w:lineRule="exact"/>
      </w:pPr>
      <w:r>
        <w:rPr>
          <w:rFonts w:ascii="Calibri" w:hAnsi="Calibri"/>
          <w:sz w:val="22"/>
        </w:rPr>
        <w:t>Login at /admin.php: login form with username/password fields, error messages for invalid credentials, two-factor authentication (TOTP) flow if enabled, 'Back to website' link</w:t>
      </w:r>
    </w:p>
    <w:p>
      <w:pPr>
        <w:pStyle w:val="ListBullet"/>
        <w:spacing w:after="40" w:line="280" w:lineRule="exact"/>
      </w:pPr>
      <w:r>
        <w:rPr>
          <w:rFonts w:ascii="Calibri" w:hAnsi="Calibri"/>
          <w:sz w:val="22"/>
        </w:rPr>
        <w:t>Dashboard: summary cards (total inquiries, subscribers, services, pages), recent inquiries list, quick links to manage content</w:t>
      </w:r>
    </w:p>
    <w:p>
      <w:pPr>
        <w:pStyle w:val="ListBullet"/>
        <w:spacing w:after="40" w:line="280" w:lineRule="exact"/>
      </w:pPr>
      <w:r>
        <w:rPr>
          <w:rFonts w:ascii="Calibri" w:hAnsi="Calibri"/>
          <w:sz w:val="22"/>
        </w:rPr>
        <w:t>Services CRUD: list, create, edit, delete, reorder services; all fields save and display correctly</w:t>
      </w:r>
    </w:p>
    <w:p>
      <w:pPr>
        <w:pStyle w:val="ListBullet"/>
        <w:spacing w:after="40" w:line="280" w:lineRule="exact"/>
      </w:pPr>
      <w:r>
        <w:rPr>
          <w:rFonts w:ascii="Calibri" w:hAnsi="Calibri"/>
          <w:sz w:val="22"/>
        </w:rPr>
        <w:t>Pages CMS: edit CMS pages (About, Careers, Privacy, Terms, Cookies) with rich text editor; content renders correctly on front-end</w:t>
      </w:r>
    </w:p>
    <w:p>
      <w:pPr>
        <w:pStyle w:val="ListBullet"/>
        <w:spacing w:after="40" w:line="280" w:lineRule="exact"/>
      </w:pPr>
      <w:r>
        <w:rPr>
          <w:rFonts w:ascii="Calibri" w:hAnsi="Calibri"/>
          <w:sz w:val="22"/>
        </w:rPr>
        <w:t>Menus: view and manage menu structure; parent/child relationships, column group assignment for mega-menu</w:t>
      </w:r>
    </w:p>
    <w:p>
      <w:pPr>
        <w:pStyle w:val="ListBullet"/>
        <w:spacing w:after="40" w:line="280" w:lineRule="exact"/>
      </w:pPr>
      <w:r>
        <w:rPr>
          <w:rFonts w:ascii="Calibri" w:hAnsi="Calibri"/>
          <w:sz w:val="22"/>
        </w:rPr>
        <w:t>Settings: general settings (site title, description, logo), contact information (Rwanda/China addresses, phones, emails, social links), email/SMTP configuration, appearance settings, homepage hero slides management</w:t>
      </w:r>
    </w:p>
    <w:p>
      <w:pPr>
        <w:pStyle w:val="ListBullet"/>
        <w:spacing w:after="40" w:line="280" w:lineRule="exact"/>
      </w:pPr>
      <w:r>
        <w:rPr>
          <w:rFonts w:ascii="Calibri" w:hAnsi="Calibri"/>
          <w:sz w:val="22"/>
        </w:rPr>
        <w:t>Inquiries: view, filter by status/date, search, export to CSV, mark as read/new, delete</w:t>
      </w:r>
    </w:p>
    <w:p>
      <w:pPr>
        <w:pStyle w:val="ListBullet"/>
        <w:spacing w:after="40" w:line="280" w:lineRule="exact"/>
      </w:pPr>
      <w:r>
        <w:rPr>
          <w:rFonts w:ascii="Calibri" w:hAnsi="Calibri"/>
          <w:sz w:val="22"/>
        </w:rPr>
        <w:t>Newsletter Subscribers: view, filter by source, search, export to CSV, delete</w:t>
      </w:r>
    </w:p>
    <w:p>
      <w:pPr>
        <w:pStyle w:val="ListBullet"/>
        <w:spacing w:after="40" w:line="280" w:lineRule="exact"/>
      </w:pPr>
      <w:r>
        <w:rPr>
          <w:rFonts w:ascii="Calibri" w:hAnsi="Calibri"/>
          <w:sz w:val="22"/>
        </w:rPr>
        <w:t>Media Library: upload images, view gallery, delete images</w:t>
      </w:r>
    </w:p>
    <w:p>
      <w:pPr>
        <w:pStyle w:val="ListBullet"/>
        <w:spacing w:after="40" w:line="280" w:lineRule="exact"/>
      </w:pPr>
      <w:r>
        <w:rPr>
          <w:rFonts w:ascii="Calibri" w:hAnsi="Calibri"/>
          <w:sz w:val="22"/>
        </w:rPr>
        <w:t>User Management (Superadmin): create, edit, delete admin users; assign roles and section permissions</w:t>
      </w:r>
    </w:p>
    <w:p>
      <w:pPr>
        <w:pStyle w:val="ListBullet"/>
        <w:spacing w:after="40" w:line="280" w:lineRule="exact"/>
      </w:pPr>
      <w:r>
        <w:rPr>
          <w:rFonts w:ascii="Calibri" w:hAnsi="Calibri"/>
          <w:sz w:val="22"/>
        </w:rPr>
        <w:t>Activity Log: audit trail of all admin actions with timestamps and user information</w:t>
      </w:r>
    </w:p>
    <w:p>
      <w:pPr>
        <w:pStyle w:val="ListBullet"/>
        <w:spacing w:after="40" w:line="280" w:lineRule="exact"/>
      </w:pPr>
      <w:r>
        <w:rPr>
          <w:rFonts w:ascii="Calibri" w:hAnsi="Calibri"/>
          <w:sz w:val="22"/>
        </w:rPr>
        <w:t>Account Settings: change password, enable/disable two-factor authentication (TOTP)</w:t>
      </w:r>
    </w:p>
    <w:p>
      <w:pPr>
        <w:pStyle w:val="ListBullet"/>
        <w:spacing w:after="40" w:line="280" w:lineRule="exact"/>
      </w:pPr>
      <w:r>
        <w:rPr>
          <w:rFonts w:ascii="Calibri" w:hAnsi="Calibri"/>
          <w:sz w:val="22"/>
        </w:rPr>
        <w:t>Backup &amp; Export: download database backup, export inquiries and subscribers as CSV</w:t>
      </w:r>
    </w:p>
    <w:p>
      <w:pPr>
        <w:pStyle w:val="Heading2"/>
        <w:spacing w:before="280" w:after="120"/>
      </w:pPr>
      <w:r>
        <w:rPr>
          <w:rFonts w:ascii="Calibri" w:hAnsi="Calibri"/>
          <w:color w:val="061528"/>
          <w:sz w:val="24"/>
        </w:rPr>
        <w:t>6. Performance &amp; Security</w:t>
      </w:r>
    </w:p>
    <w:p>
      <w:pPr>
        <w:pStyle w:val="ListBullet"/>
        <w:spacing w:after="40" w:line="280" w:lineRule="exact"/>
      </w:pPr>
      <w:r>
        <w:rPr>
          <w:rFonts w:ascii="Calibri" w:hAnsi="Calibri"/>
          <w:sz w:val="22"/>
        </w:rPr>
        <w:t>Page load speed: all pages render within acceptable time; images are optimised</w:t>
      </w:r>
    </w:p>
    <w:p>
      <w:pPr>
        <w:pStyle w:val="ListBullet"/>
        <w:spacing w:after="40" w:line="280" w:lineRule="exact"/>
      </w:pPr>
      <w:r>
        <w:rPr>
          <w:rFonts w:ascii="Calibri" w:hAnsi="Calibri"/>
          <w:sz w:val="22"/>
        </w:rPr>
        <w:t>HTTPS: site loads securely, no mixed-content warnings</w:t>
      </w:r>
    </w:p>
    <w:p>
      <w:pPr>
        <w:pStyle w:val="ListBullet"/>
        <w:spacing w:after="40" w:line="280" w:lineRule="exact"/>
      </w:pPr>
      <w:r>
        <w:rPr>
          <w:rFonts w:ascii="Calibri" w:hAnsi="Calibri"/>
          <w:sz w:val="22"/>
        </w:rPr>
        <w:t>Security headers: X-Content-Type-Options, X-Frame-Options, Referrer-Policy present on all responses</w:t>
      </w:r>
    </w:p>
    <w:p>
      <w:pPr>
        <w:pStyle w:val="ListBullet"/>
        <w:spacing w:after="40" w:line="280" w:lineRule="exact"/>
      </w:pPr>
      <w:r>
        <w:rPr>
          <w:rFonts w:ascii="Calibri" w:hAnsi="Calibri"/>
          <w:sz w:val="22"/>
        </w:rPr>
        <w:t>Form validation: both client-side and server-side validation active; SQL injection and XSS protections in place</w:t>
      </w:r>
    </w:p>
    <w:p>
      <w:pPr>
        <w:pStyle w:val="ListBullet"/>
        <w:spacing w:after="40" w:line="280" w:lineRule="exact"/>
      </w:pPr>
      <w:r>
        <w:rPr>
          <w:rFonts w:ascii="Calibri" w:hAnsi="Calibri"/>
          <w:sz w:val="22"/>
        </w:rPr>
        <w:t>Session management: admin session timeout, CSRF tokens on all forms</w:t>
      </w:r>
    </w:p>
    <w:p>
      <w:pPr>
        <w:pStyle w:val="ListBullet"/>
        <w:spacing w:after="40" w:line="280" w:lineRule="exact"/>
      </w:pPr>
      <w:r>
        <w:rPr>
          <w:rFonts w:ascii="Calibri" w:hAnsi="Calibri"/>
          <w:sz w:val="22"/>
        </w:rPr>
        <w:t>Rate limiting: login brute-force protection (account locks after max attempts)</w:t>
      </w:r>
    </w:p>
    <w:p>
      <w:pPr>
        <w:pStyle w:val="Heading1"/>
        <w:spacing w:before="280" w:after="120"/>
      </w:pPr>
      <w:r>
        <w:rPr>
          <w:rFonts w:ascii="Calibri" w:hAnsi="Calibri"/>
          <w:color w:val="061528"/>
          <w:sz w:val="28"/>
        </w:rPr>
        <w:t>Reporting Your Findings</w:t>
      </w:r>
    </w:p>
    <w:p>
      <w:pPr>
        <w:spacing w:after="160" w:before="0" w:line="300" w:lineRule="exact"/>
        <w:jc w:val="left"/>
      </w:pPr>
      <w:r>
        <w:rPr>
          <w:rFonts w:ascii="Calibri" w:hAnsi="Calibri"/>
          <w:b w:val="0"/>
          <w:sz w:val="22"/>
        </w:rPr>
        <w:t>Please document any issues, suggestions, or observations in a brief report and return it to me via email at [YOUR EMAIL ADDRESS] or share it directly with the development team. For each issue identified, kindly include:</w:t>
      </w:r>
    </w:p>
    <w:p>
      <w:pPr>
        <w:pStyle w:val="ListBullet"/>
        <w:spacing w:after="40" w:line="280" w:lineRule="exact"/>
      </w:pPr>
      <w:r>
        <w:rPr>
          <w:rFonts w:ascii="Calibri" w:hAnsi="Calibri"/>
          <w:sz w:val="22"/>
        </w:rPr>
        <w:t>The page URL or section where the issue occurs</w:t>
      </w:r>
    </w:p>
    <w:p>
      <w:pPr>
        <w:pStyle w:val="ListBullet"/>
        <w:spacing w:after="40" w:line="280" w:lineRule="exact"/>
      </w:pPr>
      <w:r>
        <w:rPr>
          <w:rFonts w:ascii="Calibri" w:hAnsi="Calibri"/>
          <w:sz w:val="22"/>
        </w:rPr>
        <w:t>A clear description of the problem or suggested improvement</w:t>
      </w:r>
    </w:p>
    <w:p>
      <w:pPr>
        <w:pStyle w:val="ListBullet"/>
        <w:spacing w:after="40" w:line="280" w:lineRule="exact"/>
      </w:pPr>
      <w:r>
        <w:rPr>
          <w:rFonts w:ascii="Calibri" w:hAnsi="Calibri"/>
          <w:sz w:val="22"/>
        </w:rPr>
        <w:t>The priority level (Critical / Major / Minor / Enhancement)</w:t>
      </w:r>
    </w:p>
    <w:p>
      <w:pPr>
        <w:pStyle w:val="ListBullet"/>
        <w:spacing w:after="40" w:line="280" w:lineRule="exact"/>
      </w:pPr>
      <w:r>
        <w:rPr>
          <w:rFonts w:ascii="Calibri" w:hAnsi="Calibri"/>
          <w:sz w:val="22"/>
        </w:rPr>
        <w:t>A screenshot or screen recording if applicable</w:t>
      </w:r>
    </w:p>
    <w:p>
      <w:pPr>
        <w:spacing w:after="160" w:before="0" w:line="300" w:lineRule="exact"/>
        <w:jc w:val="left"/>
      </w:pPr>
      <w:r>
        <w:rPr>
          <w:rFonts w:ascii="Calibri" w:hAnsi="Calibri"/>
          <w:b w:val="0"/>
          <w:sz w:val="22"/>
        </w:rPr>
      </w:r>
    </w:p>
    <w:p>
      <w:pPr>
        <w:spacing w:after="240" w:before="0" w:line="300" w:lineRule="exact"/>
        <w:jc w:val="left"/>
      </w:pPr>
      <w:r>
        <w:rPr>
          <w:rFonts w:ascii="Calibri" w:hAnsi="Calibri"/>
          <w:b w:val="0"/>
          <w:sz w:val="22"/>
        </w:rPr>
        <w:t>Your input will directly inform our final refinement cycle before the platform is formally handed over to the Galilea Global Logistics operations team. We value your expertise and look forward to your feedback.</w:t>
      </w:r>
    </w:p>
    <w:p>
      <w:pPr>
        <w:pStyle w:val="Heading1"/>
        <w:spacing w:before="280" w:after="120"/>
      </w:pPr>
      <w:r>
        <w:rPr>
          <w:rFonts w:ascii="Calibri" w:hAnsi="Calibri"/>
          <w:color w:val="061528"/>
          <w:sz w:val="28"/>
        </w:rPr>
        <w:t>Timeline</w:t>
      </w:r>
    </w:p>
    <w:p>
      <w:pPr>
        <w:spacing w:after="280" w:before="0" w:line="300" w:lineRule="exact"/>
        <w:jc w:val="left"/>
      </w:pPr>
      <w:r>
        <w:rPr>
          <w:rFonts w:ascii="Calibri" w:hAnsi="Calibri"/>
          <w:b w:val="0"/>
          <w:sz w:val="22"/>
        </w:rPr>
        <w:t>We would appreciate receiving your feedback within [NUMBER] business days from the date of this letter. Should you require any clarification or technical assistance during the review process, please do not hesitate to contact me directly.</w:t>
      </w:r>
    </w:p>
    <w:p>
      <w:pPr>
        <w:spacing w:after="400" w:before="0" w:line="300" w:lineRule="exact"/>
        <w:jc w:val="left"/>
      </w:pPr>
      <w:r>
        <w:rPr>
          <w:rFonts w:ascii="Calibri" w:hAnsi="Calibri"/>
          <w:b w:val="0"/>
          <w:sz w:val="22"/>
        </w:rPr>
        <w:t>Thank you for your time and continued commitment to excellence.</w:t>
      </w:r>
    </w:p>
    <w:p>
      <w:pPr>
        <w:spacing w:after="600" w:before="0" w:line="300" w:lineRule="exact"/>
        <w:jc w:val="left"/>
      </w:pPr>
      <w:r>
        <w:rPr>
          <w:rFonts w:ascii="Calibri" w:hAnsi="Calibri"/>
          <w:b w:val="0"/>
          <w:sz w:val="22"/>
        </w:rPr>
        <w:t>Yours sincerely,</w:t>
      </w:r>
    </w:p>
    <w:p>
      <w:pPr>
        <w:spacing w:after="40" w:before="0" w:line="300" w:lineRule="exact"/>
        <w:jc w:val="left"/>
      </w:pPr>
      <w:r>
        <w:rPr>
          <w:rFonts w:ascii="Calibri" w:hAnsi="Calibri"/>
          <w:b/>
          <w:sz w:val="24"/>
        </w:rPr>
        <w:t>Nzakizwanimana Theoneste</w:t>
      </w:r>
    </w:p>
    <w:p>
      <w:pPr>
        <w:spacing w:after="20" w:before="0" w:line="300" w:lineRule="exact"/>
        <w:jc w:val="left"/>
      </w:pPr>
      <w:r>
        <w:rPr>
          <w:rFonts w:ascii="Calibri" w:hAnsi="Calibri"/>
          <w:b w:val="0"/>
          <w:sz w:val="22"/>
        </w:rPr>
        <w:t>Chief Technology Officer</w:t>
      </w:r>
    </w:p>
    <w:p>
      <w:pPr>
        <w:spacing w:after="20" w:before="0" w:line="300" w:lineRule="exact"/>
        <w:jc w:val="left"/>
      </w:pPr>
      <w:r>
        <w:rPr>
          <w:rFonts w:ascii="Calibri" w:hAnsi="Calibri"/>
          <w:b w:val="0"/>
          <w:sz w:val="22"/>
        </w:rPr>
        <w:t>NexVireon LTD</w:t>
      </w:r>
    </w:p>
    <w:p>
      <w:pPr>
        <w:spacing w:after="20" w:before="0" w:line="300" w:lineRule="exact"/>
        <w:jc w:val="left"/>
      </w:pPr>
      <w:r>
        <w:rPr>
          <w:rFonts w:ascii="Calibri" w:hAnsi="Calibri"/>
          <w:b w:val="0"/>
          <w:color w:val="505050"/>
          <w:sz w:val="20"/>
        </w:rPr>
        <w:t>Email: [YOUR EMAIL ADDRESS]</w:t>
      </w:r>
    </w:p>
    <w:p>
      <w:pPr>
        <w:spacing w:after="20" w:before="0" w:line="300" w:lineRule="exact"/>
        <w:jc w:val="left"/>
      </w:pPr>
      <w:r>
        <w:rPr>
          <w:rFonts w:ascii="Calibri" w:hAnsi="Calibri"/>
          <w:b w:val="0"/>
          <w:color w:val="505050"/>
          <w:sz w:val="20"/>
        </w:rPr>
        <w:t>Phone: [YOUR PHONE NUMBER]</w:t>
      </w:r>
    </w:p>
    <w:p>
      <w:pPr>
        <w:spacing w:before="400"/>
      </w:pPr>
      <w:r>
        <w:rPr>
          <w:i/>
          <w:color w:val="787878"/>
          <w:sz w:val="18"/>
        </w:rPr>
        <w:t>Enclosure: Website login credentials (as above)</w:t>
      </w:r>
    </w:p>
    <w:p>
      <w:pPr>
        <w:spacing w:before="120"/>
      </w:pPr>
      <w:r>
        <w:rPr>
          <w:i/>
          <w:color w:val="969696"/>
          <w:sz w:val="17"/>
        </w:rPr>
        <w:t>Note: Please insert the NexVireon LTD company logo in the header area marked above. The recommended logo size is approximately 1.5 x 1.5 inches, positioned on the left side of the letterhead, aligned with the sender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NexVireon LTD  |  www.nexvireon.com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969696"/>
        <w:sz w:val="16"/>
      </w:rPr>
      <w:t>[ INSERT NEXVIREON LTD LOGO HERE — approx. 1.5×1.5 inches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