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DDC7" w14:textId="77777777" w:rsidR="00071B62" w:rsidRPr="00071B62" w:rsidRDefault="00071B62" w:rsidP="00071B62">
      <w:pPr>
        <w:rPr>
          <w:rFonts w:ascii="Cambria" w:hAnsi="Cambria"/>
          <w:b/>
          <w:bCs/>
          <w:i/>
          <w:iCs/>
          <w:sz w:val="24"/>
          <w:szCs w:val="24"/>
        </w:rPr>
      </w:pPr>
      <w:r w:rsidRPr="00071B62">
        <w:rPr>
          <w:rFonts w:ascii="Cambria" w:hAnsi="Cambria"/>
          <w:b/>
          <w:bCs/>
          <w:i/>
          <w:iCs/>
          <w:sz w:val="24"/>
          <w:szCs w:val="24"/>
        </w:rPr>
        <w:t>Translation</w:t>
      </w:r>
    </w:p>
    <w:p w14:paraId="572E8882" w14:textId="651F62F4" w:rsidR="00071B62" w:rsidRPr="00071B62" w:rsidRDefault="00071B62" w:rsidP="00071B62">
      <w:pPr>
        <w:rPr>
          <w:rFonts w:ascii="Cambria" w:hAnsi="Cambria"/>
          <w:sz w:val="24"/>
          <w:szCs w:val="24"/>
        </w:rPr>
      </w:pPr>
      <w:r w:rsidRPr="00071B62">
        <w:rPr>
          <w:rFonts w:ascii="Cambria" w:hAnsi="Cambria"/>
          <w:i/>
          <w:iCs/>
          <w:sz w:val="24"/>
          <w:szCs w:val="24"/>
        </w:rPr>
        <w:t>20</w:t>
      </w:r>
      <w:r w:rsidRPr="007306C0">
        <w:rPr>
          <w:rFonts w:ascii="Cambria" w:hAnsi="Cambria"/>
          <w:i/>
          <w:iCs/>
          <w:sz w:val="24"/>
          <w:szCs w:val="24"/>
        </w:rPr>
        <w:t xml:space="preserve"> </w:t>
      </w:r>
      <w:r w:rsidRPr="00071B62">
        <w:rPr>
          <w:rFonts w:ascii="Cambria" w:hAnsi="Cambria"/>
          <w:i/>
          <w:iCs/>
          <w:sz w:val="24"/>
          <w:szCs w:val="24"/>
        </w:rPr>
        <w:t>And the human called the name of his woman “</w:t>
      </w:r>
      <w:r w:rsidRPr="00071B62">
        <w:rPr>
          <w:rFonts w:ascii="Cambria" w:hAnsi="Cambria"/>
          <w:sz w:val="24"/>
          <w:szCs w:val="24"/>
        </w:rPr>
        <w:t>Hawwah</w:t>
      </w:r>
      <w:r w:rsidRPr="00071B62">
        <w:rPr>
          <w:rFonts w:ascii="Cambria" w:hAnsi="Cambria"/>
          <w:i/>
          <w:iCs/>
          <w:sz w:val="24"/>
          <w:szCs w:val="24"/>
        </w:rPr>
        <w:t>” (</w:t>
      </w:r>
      <w:r w:rsidRPr="00071B62">
        <w:rPr>
          <w:rFonts w:ascii="Times New Roman" w:hAnsi="Times New Roman" w:cs="Times New Roman"/>
          <w:sz w:val="24"/>
          <w:szCs w:val="24"/>
        </w:rPr>
        <w:t>חוה</w:t>
      </w:r>
      <w:r w:rsidRPr="007306C0">
        <w:rPr>
          <w:rFonts w:ascii="Cambria" w:hAnsi="Cambria"/>
          <w:sz w:val="24"/>
          <w:szCs w:val="24"/>
        </w:rPr>
        <w:t>)</w:t>
      </w:r>
      <w:r w:rsidR="007306C0">
        <w:rPr>
          <w:rFonts w:ascii="Cambria" w:hAnsi="Cambria"/>
          <w:sz w:val="24"/>
          <w:szCs w:val="24"/>
        </w:rPr>
        <w:t xml:space="preserve"> </w:t>
      </w:r>
      <w:r w:rsidRPr="00071B62">
        <w:rPr>
          <w:rFonts w:ascii="Cambria" w:hAnsi="Cambria"/>
          <w:i/>
          <w:iCs/>
          <w:sz w:val="24"/>
          <w:szCs w:val="24"/>
        </w:rPr>
        <w:t xml:space="preserve">“for she is the mother of all </w:t>
      </w:r>
      <w:r w:rsidRPr="00071B62">
        <w:rPr>
          <w:rFonts w:ascii="Cambria" w:hAnsi="Cambria"/>
          <w:sz w:val="24"/>
          <w:szCs w:val="24"/>
        </w:rPr>
        <w:t>living</w:t>
      </w:r>
      <w:r w:rsidRPr="00071B62">
        <w:rPr>
          <w:rFonts w:ascii="Cambria" w:hAnsi="Cambria"/>
          <w:i/>
          <w:iCs/>
          <w:sz w:val="24"/>
          <w:szCs w:val="24"/>
        </w:rPr>
        <w:t>” (</w:t>
      </w:r>
      <w:r w:rsidRPr="00071B62">
        <w:rPr>
          <w:rFonts w:ascii="Times New Roman" w:hAnsi="Times New Roman" w:cs="Times New Roman"/>
          <w:sz w:val="24"/>
          <w:szCs w:val="24"/>
        </w:rPr>
        <w:t>חי</w:t>
      </w:r>
      <w:r w:rsidRPr="007306C0">
        <w:rPr>
          <w:rFonts w:ascii="Cambria" w:hAnsi="Cambria"/>
          <w:sz w:val="24"/>
          <w:szCs w:val="24"/>
        </w:rPr>
        <w:t>).</w:t>
      </w:r>
    </w:p>
    <w:p w14:paraId="39EBCCA9" w14:textId="77777777" w:rsidR="007306C0" w:rsidRDefault="00071B62" w:rsidP="00071B62">
      <w:pPr>
        <w:rPr>
          <w:rFonts w:ascii="Cambria" w:hAnsi="Cambria"/>
          <w:i/>
          <w:iCs/>
          <w:sz w:val="24"/>
          <w:szCs w:val="24"/>
        </w:rPr>
      </w:pPr>
      <w:r w:rsidRPr="00071B62">
        <w:rPr>
          <w:rFonts w:ascii="Cambria" w:hAnsi="Cambria"/>
          <w:i/>
          <w:iCs/>
          <w:sz w:val="24"/>
          <w:szCs w:val="24"/>
        </w:rPr>
        <w:t>21</w:t>
      </w:r>
      <w:r w:rsidR="007306C0">
        <w:rPr>
          <w:rFonts w:ascii="Cambria" w:hAnsi="Cambria"/>
          <w:i/>
          <w:iCs/>
          <w:sz w:val="24"/>
          <w:szCs w:val="24"/>
        </w:rPr>
        <w:t xml:space="preserve"> </w:t>
      </w:r>
      <w:r w:rsidRPr="00071B62">
        <w:rPr>
          <w:rFonts w:ascii="Cambria" w:hAnsi="Cambria"/>
          <w:i/>
          <w:iCs/>
          <w:sz w:val="24"/>
          <w:szCs w:val="24"/>
        </w:rPr>
        <w:t>And God made for human and his wife, garments of skin,</w:t>
      </w:r>
      <w:r w:rsidR="007306C0">
        <w:rPr>
          <w:rFonts w:ascii="Cambria" w:hAnsi="Cambria"/>
          <w:i/>
          <w:iCs/>
          <w:sz w:val="24"/>
          <w:szCs w:val="24"/>
        </w:rPr>
        <w:t xml:space="preserve"> </w:t>
      </w:r>
      <w:r w:rsidRPr="00071B62">
        <w:rPr>
          <w:rFonts w:ascii="Cambria" w:hAnsi="Cambria"/>
          <w:i/>
          <w:iCs/>
          <w:sz w:val="24"/>
          <w:szCs w:val="24"/>
        </w:rPr>
        <w:t>and he clothed them.</w:t>
      </w:r>
      <w:r w:rsidR="007306C0">
        <w:rPr>
          <w:rFonts w:ascii="Cambria" w:hAnsi="Cambria"/>
          <w:i/>
          <w:iCs/>
          <w:sz w:val="24"/>
          <w:szCs w:val="24"/>
        </w:rPr>
        <w:t xml:space="preserve"> </w:t>
      </w:r>
    </w:p>
    <w:p w14:paraId="33229A2B" w14:textId="76E7E93D" w:rsidR="007E3127" w:rsidRPr="007306C0" w:rsidRDefault="00071B62" w:rsidP="00071B62">
      <w:pPr>
        <w:rPr>
          <w:rFonts w:ascii="Cambria" w:hAnsi="Cambria"/>
          <w:i/>
          <w:iCs/>
          <w:sz w:val="24"/>
          <w:szCs w:val="24"/>
        </w:rPr>
      </w:pPr>
      <w:r w:rsidRPr="00071B62">
        <w:rPr>
          <w:rFonts w:ascii="Cambria" w:hAnsi="Cambria"/>
          <w:sz w:val="24"/>
          <w:szCs w:val="24"/>
        </w:rPr>
        <w:t>These two verses seem randomly placed here, but in fact, they are strategically located in order to</w:t>
      </w:r>
      <w:r w:rsidR="007306C0">
        <w:rPr>
          <w:rFonts w:ascii="Cambria" w:hAnsi="Cambria"/>
          <w:i/>
          <w:iCs/>
          <w:sz w:val="24"/>
          <w:szCs w:val="24"/>
        </w:rPr>
        <w:t xml:space="preserve"> </w:t>
      </w:r>
      <w:r w:rsidRPr="00071B62">
        <w:rPr>
          <w:rFonts w:ascii="Cambria" w:hAnsi="Cambria"/>
          <w:sz w:val="24"/>
          <w:szCs w:val="24"/>
        </w:rPr>
        <w:t>create a frame around the entire fall narrative of Genesis 3:1-19 by matching and inverting multiple</w:t>
      </w:r>
      <w:r w:rsidR="007306C0">
        <w:rPr>
          <w:rFonts w:ascii="Cambria" w:hAnsi="Cambria"/>
          <w:i/>
          <w:iCs/>
          <w:sz w:val="24"/>
          <w:szCs w:val="24"/>
        </w:rPr>
        <w:t xml:space="preserve"> </w:t>
      </w:r>
      <w:r w:rsidRPr="007306C0">
        <w:rPr>
          <w:rFonts w:ascii="Cambria" w:hAnsi="Cambria"/>
          <w:sz w:val="24"/>
          <w:szCs w:val="24"/>
        </w:rPr>
        <w:t>elements in Genesis 2:18-25.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1B62" w:rsidRPr="007306C0" w14:paraId="1BC48763" w14:textId="77777777" w:rsidTr="00071B62">
        <w:tc>
          <w:tcPr>
            <w:tcW w:w="3116" w:type="dxa"/>
          </w:tcPr>
          <w:p w14:paraId="45E0039C" w14:textId="77777777" w:rsidR="00071B62" w:rsidRPr="00071B62" w:rsidRDefault="00071B62" w:rsidP="00071B62">
            <w:pPr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</w:pPr>
            <w:r w:rsidRPr="00071B62"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t>Genesis 2:18-25</w:t>
            </w:r>
          </w:p>
          <w:p w14:paraId="3DF755A2" w14:textId="77777777" w:rsidR="00071B62" w:rsidRPr="00071B62" w:rsidRDefault="00071B62" w:rsidP="00071B62">
            <w:pPr>
              <w:rPr>
                <w:rFonts w:ascii="Cambria" w:hAnsi="Cambria"/>
                <w:sz w:val="24"/>
                <w:szCs w:val="24"/>
              </w:rPr>
            </w:pPr>
            <w:r w:rsidRPr="00071B62">
              <w:rPr>
                <w:rFonts w:ascii="Cambria" w:hAnsi="Cambria"/>
                <w:sz w:val="24"/>
                <w:szCs w:val="24"/>
              </w:rPr>
              <w:t>1. Adam named the woman “</w:t>
            </w:r>
            <w:r w:rsidRPr="00071B62">
              <w:rPr>
                <w:rFonts w:ascii="Cambria" w:hAnsi="Cambria"/>
                <w:i/>
                <w:iCs/>
                <w:sz w:val="24"/>
                <w:szCs w:val="24"/>
              </w:rPr>
              <w:t>woman</w:t>
            </w:r>
            <w:r w:rsidRPr="00071B62">
              <w:rPr>
                <w:rFonts w:ascii="Cambria" w:hAnsi="Cambria"/>
                <w:sz w:val="24"/>
                <w:szCs w:val="24"/>
              </w:rPr>
              <w:t>”</w:t>
            </w:r>
          </w:p>
          <w:p w14:paraId="549CF926" w14:textId="7A8715E5" w:rsidR="00071B62" w:rsidRPr="00071B62" w:rsidRDefault="00071B62" w:rsidP="00071B62">
            <w:pPr>
              <w:rPr>
                <w:rFonts w:ascii="Cambria" w:hAnsi="Cambria"/>
                <w:sz w:val="24"/>
                <w:szCs w:val="24"/>
              </w:rPr>
            </w:pPr>
            <w:r w:rsidRPr="00071B62">
              <w:rPr>
                <w:rFonts w:ascii="Cambria" w:hAnsi="Cambria"/>
                <w:sz w:val="24"/>
                <w:szCs w:val="24"/>
              </w:rPr>
              <w:t xml:space="preserve">2. God provides woman as an </w:t>
            </w:r>
            <w:r w:rsidRPr="00071B62">
              <w:rPr>
                <w:rFonts w:ascii="Cambria" w:hAnsi="Cambria"/>
                <w:i/>
                <w:iCs/>
                <w:sz w:val="24"/>
                <w:szCs w:val="24"/>
              </w:rPr>
              <w:t>‘</w:t>
            </w:r>
            <w:proofErr w:type="spellStart"/>
            <w:r w:rsidRPr="00071B62">
              <w:rPr>
                <w:rFonts w:ascii="Cambria" w:hAnsi="Cambria"/>
                <w:i/>
                <w:iCs/>
                <w:sz w:val="24"/>
                <w:szCs w:val="24"/>
              </w:rPr>
              <w:t>ezer</w:t>
            </w:r>
            <w:proofErr w:type="spellEnd"/>
            <w:r w:rsidRPr="00071B62">
              <w:rPr>
                <w:rFonts w:ascii="Cambria" w:hAnsi="Cambria"/>
                <w:i/>
                <w:iCs/>
                <w:sz w:val="24"/>
                <w:szCs w:val="24"/>
              </w:rPr>
              <w:t xml:space="preserve"> </w:t>
            </w:r>
            <w:r w:rsidRPr="00071B62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071B62">
              <w:rPr>
                <w:rFonts w:ascii="Times New Roman" w:hAnsi="Times New Roman" w:cs="Times New Roman"/>
                <w:sz w:val="24"/>
                <w:szCs w:val="24"/>
              </w:rPr>
              <w:t>עזר</w:t>
            </w:r>
            <w:proofErr w:type="spellEnd"/>
            <w:r w:rsidRPr="007306C0">
              <w:rPr>
                <w:rFonts w:ascii="Cambria" w:hAnsi="Cambria"/>
                <w:sz w:val="24"/>
                <w:szCs w:val="24"/>
              </w:rPr>
              <w:t>)</w:t>
            </w:r>
          </w:p>
          <w:p w14:paraId="250F03B8" w14:textId="77777777" w:rsidR="00071B62" w:rsidRPr="00071B62" w:rsidRDefault="00071B62" w:rsidP="00071B62">
            <w:pPr>
              <w:rPr>
                <w:rFonts w:ascii="Cambria" w:hAnsi="Cambria"/>
                <w:sz w:val="24"/>
                <w:szCs w:val="24"/>
              </w:rPr>
            </w:pPr>
            <w:r w:rsidRPr="00071B62">
              <w:rPr>
                <w:rFonts w:ascii="Cambria" w:hAnsi="Cambria"/>
                <w:i/>
                <w:iCs/>
                <w:sz w:val="24"/>
                <w:szCs w:val="24"/>
              </w:rPr>
              <w:t xml:space="preserve">3. </w:t>
            </w:r>
            <w:r w:rsidRPr="00071B62">
              <w:rPr>
                <w:rFonts w:ascii="Cambria" w:hAnsi="Cambria"/>
                <w:sz w:val="24"/>
                <w:szCs w:val="24"/>
              </w:rPr>
              <w:t>They are naked and not ashamed</w:t>
            </w:r>
          </w:p>
          <w:p w14:paraId="0AAEB28A" w14:textId="4C0E664F" w:rsidR="00071B62" w:rsidRPr="007306C0" w:rsidRDefault="00071B62" w:rsidP="00071B62">
            <w:pPr>
              <w:rPr>
                <w:rFonts w:ascii="Cambria" w:hAnsi="Cambria"/>
                <w:sz w:val="24"/>
                <w:szCs w:val="24"/>
              </w:rPr>
            </w:pPr>
            <w:r w:rsidRPr="007306C0">
              <w:rPr>
                <w:rFonts w:ascii="Cambria" w:hAnsi="Cambria"/>
                <w:sz w:val="24"/>
                <w:szCs w:val="24"/>
              </w:rPr>
              <w:t>4. Humanity at peace with the animals</w:t>
            </w:r>
          </w:p>
        </w:tc>
        <w:tc>
          <w:tcPr>
            <w:tcW w:w="3117" w:type="dxa"/>
          </w:tcPr>
          <w:p w14:paraId="6B2E19E0" w14:textId="77777777" w:rsidR="00071B62" w:rsidRPr="00071B62" w:rsidRDefault="00071B62" w:rsidP="00071B62">
            <w:pPr>
              <w:jc w:val="center"/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</w:pPr>
            <w:r w:rsidRPr="00071B62"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t>3:1-19</w:t>
            </w:r>
          </w:p>
          <w:p w14:paraId="62A386E1" w14:textId="77777777" w:rsidR="00071B62" w:rsidRPr="00071B62" w:rsidRDefault="00071B62" w:rsidP="00071B6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71B62">
              <w:rPr>
                <w:rFonts w:ascii="Cambria" w:hAnsi="Cambria"/>
                <w:sz w:val="24"/>
                <w:szCs w:val="24"/>
              </w:rPr>
              <w:t>The snake,</w:t>
            </w:r>
          </w:p>
          <w:p w14:paraId="367A6425" w14:textId="77777777" w:rsidR="00071B62" w:rsidRPr="00071B62" w:rsidRDefault="00071B62" w:rsidP="00071B6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71B62">
              <w:rPr>
                <w:rFonts w:ascii="Cambria" w:hAnsi="Cambria"/>
                <w:sz w:val="24"/>
                <w:szCs w:val="24"/>
              </w:rPr>
              <w:t>the woman,</w:t>
            </w:r>
          </w:p>
          <w:p w14:paraId="6B040B02" w14:textId="1060A354" w:rsidR="00071B62" w:rsidRPr="007306C0" w:rsidRDefault="00071B62" w:rsidP="00071B6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306C0">
              <w:rPr>
                <w:rFonts w:ascii="Cambria" w:hAnsi="Cambria"/>
                <w:sz w:val="24"/>
                <w:szCs w:val="24"/>
              </w:rPr>
              <w:t>and the man</w:t>
            </w:r>
          </w:p>
        </w:tc>
        <w:tc>
          <w:tcPr>
            <w:tcW w:w="3117" w:type="dxa"/>
          </w:tcPr>
          <w:p w14:paraId="3A1A20CC" w14:textId="77777777" w:rsidR="00071B62" w:rsidRPr="00071B62" w:rsidRDefault="00071B62" w:rsidP="00071B62">
            <w:pPr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</w:pPr>
            <w:r w:rsidRPr="00071B62"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t>Genesis 3:20-21</w:t>
            </w:r>
          </w:p>
          <w:p w14:paraId="17691013" w14:textId="77777777" w:rsidR="00071B62" w:rsidRPr="00071B62" w:rsidRDefault="00071B62" w:rsidP="00071B62">
            <w:pPr>
              <w:rPr>
                <w:rFonts w:ascii="Cambria" w:hAnsi="Cambria"/>
                <w:sz w:val="24"/>
                <w:szCs w:val="24"/>
              </w:rPr>
            </w:pPr>
            <w:r w:rsidRPr="00071B62">
              <w:rPr>
                <w:rFonts w:ascii="Cambria" w:hAnsi="Cambria"/>
                <w:sz w:val="24"/>
                <w:szCs w:val="24"/>
              </w:rPr>
              <w:t>1. Adam names the woman “</w:t>
            </w:r>
            <w:r w:rsidRPr="00071B62">
              <w:rPr>
                <w:rFonts w:ascii="Cambria" w:hAnsi="Cambria"/>
                <w:i/>
                <w:iCs/>
                <w:sz w:val="24"/>
                <w:szCs w:val="24"/>
              </w:rPr>
              <w:t>Hawwah</w:t>
            </w:r>
            <w:r w:rsidRPr="00071B62">
              <w:rPr>
                <w:rFonts w:ascii="Cambria" w:hAnsi="Cambria"/>
                <w:sz w:val="24"/>
                <w:szCs w:val="24"/>
              </w:rPr>
              <w:t>”</w:t>
            </w:r>
          </w:p>
          <w:p w14:paraId="349A5F4D" w14:textId="1587C8E2" w:rsidR="00071B62" w:rsidRPr="00071B62" w:rsidRDefault="00071B62" w:rsidP="00071B62">
            <w:pPr>
              <w:rPr>
                <w:rFonts w:ascii="Cambria" w:hAnsi="Cambria"/>
                <w:sz w:val="24"/>
                <w:szCs w:val="24"/>
              </w:rPr>
            </w:pPr>
            <w:r w:rsidRPr="00071B62">
              <w:rPr>
                <w:rFonts w:ascii="Cambria" w:hAnsi="Cambria"/>
                <w:sz w:val="24"/>
                <w:szCs w:val="24"/>
              </w:rPr>
              <w:t xml:space="preserve">2. The deception of the </w:t>
            </w:r>
            <w:r w:rsidRPr="00071B62">
              <w:rPr>
                <w:rFonts w:ascii="Cambria" w:hAnsi="Cambria"/>
                <w:i/>
                <w:iCs/>
                <w:sz w:val="24"/>
                <w:szCs w:val="24"/>
              </w:rPr>
              <w:t>‘</w:t>
            </w:r>
            <w:proofErr w:type="spellStart"/>
            <w:r w:rsidRPr="00071B62">
              <w:rPr>
                <w:rFonts w:ascii="Cambria" w:hAnsi="Cambria"/>
                <w:i/>
                <w:iCs/>
                <w:sz w:val="24"/>
                <w:szCs w:val="24"/>
              </w:rPr>
              <w:t>ezer</w:t>
            </w:r>
            <w:proofErr w:type="spellEnd"/>
            <w:r w:rsidRPr="00071B62">
              <w:rPr>
                <w:rFonts w:ascii="Cambria" w:hAnsi="Cambria"/>
                <w:i/>
                <w:iCs/>
                <w:sz w:val="24"/>
                <w:szCs w:val="24"/>
              </w:rPr>
              <w:t xml:space="preserve"> </w:t>
            </w:r>
            <w:r w:rsidRPr="00071B62">
              <w:rPr>
                <w:rFonts w:ascii="Cambria" w:hAnsi="Cambria"/>
                <w:sz w:val="24"/>
                <w:szCs w:val="24"/>
              </w:rPr>
              <w:t>(</w:t>
            </w:r>
            <w:proofErr w:type="spellStart"/>
            <w:r w:rsidRPr="00071B62">
              <w:rPr>
                <w:rFonts w:ascii="Times New Roman" w:hAnsi="Times New Roman" w:cs="Times New Roman"/>
                <w:sz w:val="24"/>
                <w:szCs w:val="24"/>
              </w:rPr>
              <w:t>עזר</w:t>
            </w:r>
            <w:proofErr w:type="spellEnd"/>
            <w:r w:rsidRPr="00071B62">
              <w:rPr>
                <w:rFonts w:ascii="Cambria" w:hAnsi="Cambria"/>
                <w:sz w:val="24"/>
                <w:szCs w:val="24"/>
              </w:rPr>
              <w:t>) creates</w:t>
            </w:r>
          </w:p>
          <w:p w14:paraId="2146E1DE" w14:textId="137EFCC5" w:rsidR="00071B62" w:rsidRPr="00071B62" w:rsidRDefault="00071B62" w:rsidP="00071B62">
            <w:pPr>
              <w:rPr>
                <w:rFonts w:ascii="Cambria" w:hAnsi="Cambria"/>
                <w:sz w:val="24"/>
                <w:szCs w:val="24"/>
              </w:rPr>
            </w:pPr>
            <w:r w:rsidRPr="00071B62">
              <w:rPr>
                <w:rFonts w:ascii="Cambria" w:hAnsi="Cambria"/>
                <w:sz w:val="24"/>
                <w:szCs w:val="24"/>
              </w:rPr>
              <w:t>the need for “skin” (</w:t>
            </w:r>
            <w:proofErr w:type="spellStart"/>
            <w:r w:rsidRPr="00071B62">
              <w:rPr>
                <w:rFonts w:ascii="Times New Roman" w:hAnsi="Times New Roman" w:cs="Times New Roman"/>
                <w:sz w:val="24"/>
                <w:szCs w:val="24"/>
              </w:rPr>
              <w:t>עור</w:t>
            </w:r>
            <w:proofErr w:type="spellEnd"/>
            <w:r w:rsidRPr="007306C0">
              <w:rPr>
                <w:rFonts w:ascii="Cambria" w:hAnsi="Cambria"/>
                <w:sz w:val="24"/>
                <w:szCs w:val="24"/>
              </w:rPr>
              <w:t>)</w:t>
            </w:r>
          </w:p>
          <w:p w14:paraId="3753D3C5" w14:textId="77777777" w:rsidR="00071B62" w:rsidRPr="00071B62" w:rsidRDefault="00071B62" w:rsidP="00071B62">
            <w:pPr>
              <w:rPr>
                <w:rFonts w:ascii="Cambria" w:hAnsi="Cambria"/>
                <w:sz w:val="24"/>
                <w:szCs w:val="24"/>
              </w:rPr>
            </w:pPr>
            <w:r w:rsidRPr="00071B62">
              <w:rPr>
                <w:rFonts w:ascii="Cambria" w:hAnsi="Cambria"/>
                <w:sz w:val="24"/>
                <w:szCs w:val="24"/>
              </w:rPr>
              <w:t>3. Human nakedness is covered by God</w:t>
            </w:r>
          </w:p>
          <w:p w14:paraId="15273262" w14:textId="25F00968" w:rsidR="00071B62" w:rsidRPr="007306C0" w:rsidRDefault="00071B62" w:rsidP="00071B62">
            <w:pPr>
              <w:rPr>
                <w:rFonts w:ascii="Cambria" w:hAnsi="Cambria"/>
                <w:sz w:val="24"/>
                <w:szCs w:val="24"/>
              </w:rPr>
            </w:pPr>
            <w:r w:rsidRPr="007306C0">
              <w:rPr>
                <w:rFonts w:ascii="Cambria" w:hAnsi="Cambria"/>
                <w:sz w:val="24"/>
                <w:szCs w:val="24"/>
              </w:rPr>
              <w:t>4. An animal is killed to “clothe” humans</w:t>
            </w:r>
          </w:p>
        </w:tc>
      </w:tr>
    </w:tbl>
    <w:p w14:paraId="61265678" w14:textId="77777777" w:rsidR="00071B62" w:rsidRPr="007306C0" w:rsidRDefault="00071B62" w:rsidP="00071B62">
      <w:pPr>
        <w:rPr>
          <w:rFonts w:ascii="Cambria" w:hAnsi="Cambria"/>
          <w:sz w:val="24"/>
          <w:szCs w:val="24"/>
        </w:rPr>
      </w:pPr>
    </w:p>
    <w:p w14:paraId="3F2E153B" w14:textId="77777777" w:rsidR="00071B62" w:rsidRPr="00071B62" w:rsidRDefault="00071B62" w:rsidP="00071B62">
      <w:pPr>
        <w:rPr>
          <w:rFonts w:ascii="Cambria" w:hAnsi="Cambria"/>
          <w:sz w:val="24"/>
          <w:szCs w:val="24"/>
        </w:rPr>
      </w:pPr>
      <w:r w:rsidRPr="00071B62">
        <w:rPr>
          <w:rFonts w:ascii="Cambria" w:hAnsi="Cambria"/>
          <w:sz w:val="24"/>
          <w:szCs w:val="24"/>
        </w:rPr>
        <w:t>After the failure of the man and woman, the story concludes with these two short details. The naming</w:t>
      </w:r>
    </w:p>
    <w:p w14:paraId="65F14B61" w14:textId="77777777" w:rsidR="00071B62" w:rsidRPr="00071B62" w:rsidRDefault="00071B62" w:rsidP="00071B62">
      <w:pPr>
        <w:rPr>
          <w:rFonts w:ascii="Cambria" w:hAnsi="Cambria"/>
          <w:sz w:val="24"/>
          <w:szCs w:val="24"/>
        </w:rPr>
      </w:pPr>
      <w:r w:rsidRPr="00071B62">
        <w:rPr>
          <w:rFonts w:ascii="Cambria" w:hAnsi="Cambria"/>
          <w:sz w:val="24"/>
          <w:szCs w:val="24"/>
        </w:rPr>
        <w:t>of the woman in 2:23 is now furthered by a dual wordplay.</w:t>
      </w:r>
    </w:p>
    <w:p w14:paraId="74E5A4FF" w14:textId="545A8180" w:rsidR="00071B62" w:rsidRPr="007306C0" w:rsidRDefault="00071B62" w:rsidP="00071B62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t xml:space="preserve">She is named “Eve” (Heb. </w:t>
      </w:r>
      <w:r w:rsidRPr="007306C0">
        <w:rPr>
          <w:rFonts w:ascii="Cambria" w:hAnsi="Cambria"/>
          <w:i/>
          <w:iCs/>
          <w:sz w:val="24"/>
          <w:szCs w:val="24"/>
        </w:rPr>
        <w:t xml:space="preserve">hawwah </w:t>
      </w:r>
      <w:r w:rsidRPr="007306C0">
        <w:rPr>
          <w:rFonts w:ascii="Cambria" w:hAnsi="Cambria"/>
          <w:sz w:val="24"/>
          <w:szCs w:val="24"/>
        </w:rPr>
        <w:t xml:space="preserve">/ </w:t>
      </w:r>
      <w:proofErr w:type="gramStart"/>
      <w:r w:rsidRPr="007306C0">
        <w:rPr>
          <w:rFonts w:ascii="Times New Roman" w:hAnsi="Times New Roman" w:cs="Times New Roman"/>
          <w:sz w:val="24"/>
          <w:szCs w:val="24"/>
        </w:rPr>
        <w:t>חוה</w:t>
      </w:r>
      <w:r w:rsidRPr="007306C0">
        <w:rPr>
          <w:rFonts w:ascii="Cambria" w:hAnsi="Cambria"/>
          <w:sz w:val="24"/>
          <w:szCs w:val="24"/>
        </w:rPr>
        <w:t xml:space="preserve"> )</w:t>
      </w:r>
      <w:proofErr w:type="gramEnd"/>
      <w:r w:rsidRPr="007306C0">
        <w:rPr>
          <w:rFonts w:ascii="Cambria" w:hAnsi="Cambria"/>
          <w:sz w:val="24"/>
          <w:szCs w:val="24"/>
        </w:rPr>
        <w:t xml:space="preserve"> for she is the mother of all “life” (Heb. </w:t>
      </w:r>
      <w:r w:rsidRPr="007306C0">
        <w:rPr>
          <w:rFonts w:ascii="Cambria" w:hAnsi="Cambria"/>
          <w:i/>
          <w:iCs/>
          <w:sz w:val="24"/>
          <w:szCs w:val="24"/>
        </w:rPr>
        <w:t xml:space="preserve">hay </w:t>
      </w:r>
      <w:r w:rsidRPr="007306C0">
        <w:rPr>
          <w:rFonts w:ascii="Cambria" w:hAnsi="Cambria"/>
          <w:sz w:val="24"/>
          <w:szCs w:val="24"/>
        </w:rPr>
        <w:t>/ .(</w:t>
      </w:r>
      <w:r w:rsidRPr="007306C0">
        <w:rPr>
          <w:rFonts w:ascii="Times New Roman" w:hAnsi="Times New Roman" w:cs="Times New Roman"/>
          <w:sz w:val="24"/>
          <w:szCs w:val="24"/>
        </w:rPr>
        <w:t>חי</w:t>
      </w:r>
    </w:p>
    <w:p w14:paraId="28F7C5E5" w14:textId="321C84CE" w:rsidR="00071B62" w:rsidRPr="007306C0" w:rsidRDefault="00071B62" w:rsidP="00071B62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t xml:space="preserve">The semitic root </w:t>
      </w:r>
      <w:r w:rsidRPr="007306C0">
        <w:rPr>
          <w:rFonts w:ascii="Cambria" w:hAnsi="Cambria"/>
          <w:i/>
          <w:iCs/>
          <w:sz w:val="24"/>
          <w:szCs w:val="24"/>
        </w:rPr>
        <w:t xml:space="preserve">hawwah </w:t>
      </w:r>
      <w:r w:rsidRPr="007306C0">
        <w:rPr>
          <w:rFonts w:ascii="Cambria" w:hAnsi="Cambria"/>
          <w:sz w:val="24"/>
          <w:szCs w:val="24"/>
        </w:rPr>
        <w:t xml:space="preserve">also means “snake” in Jewish Aramaic </w:t>
      </w:r>
      <w:proofErr w:type="gramStart"/>
      <w:r w:rsidRPr="007306C0">
        <w:rPr>
          <w:rFonts w:ascii="Cambria" w:hAnsi="Cambria"/>
          <w:sz w:val="24"/>
          <w:szCs w:val="24"/>
        </w:rPr>
        <w:t xml:space="preserve">( </w:t>
      </w:r>
      <w:r w:rsidRPr="007306C0">
        <w:rPr>
          <w:rFonts w:ascii="Times New Roman" w:hAnsi="Times New Roman" w:cs="Times New Roman"/>
          <w:sz w:val="24"/>
          <w:szCs w:val="24"/>
        </w:rPr>
        <w:t>חויה</w:t>
      </w:r>
      <w:proofErr w:type="gramEnd"/>
      <w:r w:rsidRPr="007306C0">
        <w:rPr>
          <w:rFonts w:ascii="Cambria" w:hAnsi="Cambria"/>
          <w:sz w:val="24"/>
          <w:szCs w:val="24"/>
        </w:rPr>
        <w:t xml:space="preserve"> ) and Syriac [see</w:t>
      </w:r>
    </w:p>
    <w:p w14:paraId="446FB463" w14:textId="77777777" w:rsidR="00071B62" w:rsidRPr="00071B62" w:rsidRDefault="00071B62" w:rsidP="00071B62">
      <w:pPr>
        <w:rPr>
          <w:rFonts w:ascii="Cambria" w:hAnsi="Cambria"/>
          <w:sz w:val="24"/>
          <w:szCs w:val="24"/>
        </w:rPr>
      </w:pPr>
      <w:r w:rsidRPr="00071B62">
        <w:rPr>
          <w:rFonts w:ascii="Cambria" w:hAnsi="Cambria"/>
          <w:sz w:val="24"/>
          <w:szCs w:val="24"/>
        </w:rPr>
        <w:t xml:space="preserve">Kohler-Baumgartner, </w:t>
      </w:r>
      <w:r w:rsidRPr="00071B62">
        <w:rPr>
          <w:rFonts w:ascii="Cambria" w:hAnsi="Cambria"/>
          <w:i/>
          <w:iCs/>
          <w:sz w:val="24"/>
          <w:szCs w:val="24"/>
        </w:rPr>
        <w:t xml:space="preserve">Hebrew and Aramaic Lexicon of the Old Testament, </w:t>
      </w:r>
      <w:r w:rsidRPr="00071B62">
        <w:rPr>
          <w:rFonts w:ascii="Cambria" w:hAnsi="Cambria"/>
          <w:sz w:val="24"/>
          <w:szCs w:val="24"/>
        </w:rPr>
        <w:t>p. 296].</w:t>
      </w:r>
    </w:p>
    <w:p w14:paraId="01723314" w14:textId="1C03EFF4" w:rsidR="00071B62" w:rsidRPr="00071B62" w:rsidRDefault="00071B62" w:rsidP="00071B62">
      <w:pPr>
        <w:rPr>
          <w:rFonts w:ascii="Cambria" w:hAnsi="Cambria"/>
          <w:sz w:val="24"/>
          <w:szCs w:val="24"/>
        </w:rPr>
      </w:pPr>
      <w:r w:rsidRPr="00071B62">
        <w:rPr>
          <w:rFonts w:ascii="Cambria" w:hAnsi="Cambria"/>
          <w:sz w:val="24"/>
          <w:szCs w:val="24"/>
        </w:rPr>
        <w:t>In replacement of the leaf garments the humans made to hide their nakedness from each other, God</w:t>
      </w:r>
      <w:r w:rsidR="007306C0">
        <w:rPr>
          <w:rFonts w:ascii="Cambria" w:hAnsi="Cambria"/>
          <w:sz w:val="24"/>
          <w:szCs w:val="24"/>
        </w:rPr>
        <w:t xml:space="preserve"> </w:t>
      </w:r>
      <w:r w:rsidRPr="00071B62">
        <w:rPr>
          <w:rFonts w:ascii="Cambria" w:hAnsi="Cambria"/>
          <w:sz w:val="24"/>
          <w:szCs w:val="24"/>
        </w:rPr>
        <w:t xml:space="preserve">provides “garments of skin </w:t>
      </w:r>
      <w:proofErr w:type="gramStart"/>
      <w:r w:rsidRPr="00071B62">
        <w:rPr>
          <w:rFonts w:ascii="Cambria" w:hAnsi="Cambria"/>
          <w:sz w:val="24"/>
          <w:szCs w:val="24"/>
        </w:rPr>
        <w:t xml:space="preserve">( </w:t>
      </w:r>
      <w:proofErr w:type="spellStart"/>
      <w:r w:rsidRPr="00071B62">
        <w:rPr>
          <w:rFonts w:ascii="Times New Roman" w:hAnsi="Times New Roman" w:cs="Times New Roman"/>
          <w:sz w:val="24"/>
          <w:szCs w:val="24"/>
        </w:rPr>
        <w:t>עור</w:t>
      </w:r>
      <w:proofErr w:type="spellEnd"/>
      <w:proofErr w:type="gramEnd"/>
      <w:r w:rsidRPr="00071B62">
        <w:rPr>
          <w:rFonts w:ascii="Cambria" w:hAnsi="Cambria"/>
          <w:sz w:val="24"/>
          <w:szCs w:val="24"/>
        </w:rPr>
        <w:t xml:space="preserve"> ).” This last word is a wordplay on God’s provision of the woman as a</w:t>
      </w:r>
      <w:r w:rsidR="007306C0">
        <w:rPr>
          <w:rFonts w:ascii="Cambria" w:hAnsi="Cambria"/>
          <w:sz w:val="24"/>
          <w:szCs w:val="24"/>
        </w:rPr>
        <w:t xml:space="preserve"> </w:t>
      </w:r>
      <w:r w:rsidRPr="00071B62">
        <w:rPr>
          <w:rFonts w:ascii="Cambria" w:hAnsi="Cambria"/>
          <w:sz w:val="24"/>
          <w:szCs w:val="24"/>
        </w:rPr>
        <w:t>deliverance of help for the man (</w:t>
      </w:r>
      <w:proofErr w:type="spellStart"/>
      <w:r w:rsidRPr="00071B62">
        <w:rPr>
          <w:rFonts w:ascii="Times New Roman" w:hAnsi="Times New Roman" w:cs="Times New Roman"/>
          <w:sz w:val="24"/>
          <w:szCs w:val="24"/>
        </w:rPr>
        <w:t>עזר</w:t>
      </w:r>
      <w:proofErr w:type="spellEnd"/>
      <w:r w:rsidRPr="007306C0">
        <w:rPr>
          <w:rFonts w:ascii="Cambria" w:hAnsi="Cambria"/>
          <w:sz w:val="24"/>
          <w:szCs w:val="24"/>
        </w:rPr>
        <w:t>)</w:t>
      </w:r>
      <w:r w:rsidR="007306C0">
        <w:rPr>
          <w:rFonts w:ascii="Cambria" w:hAnsi="Cambria"/>
          <w:sz w:val="24"/>
          <w:szCs w:val="24"/>
        </w:rPr>
        <w:t>.</w:t>
      </w:r>
    </w:p>
    <w:p w14:paraId="7FF5243A" w14:textId="7223BE53" w:rsidR="00071B62" w:rsidRPr="00071B62" w:rsidRDefault="00071B62" w:rsidP="00071B62">
      <w:pPr>
        <w:rPr>
          <w:rFonts w:ascii="Cambria" w:hAnsi="Cambria"/>
          <w:sz w:val="24"/>
          <w:szCs w:val="24"/>
        </w:rPr>
      </w:pPr>
      <w:r w:rsidRPr="00071B62">
        <w:rPr>
          <w:rFonts w:ascii="Cambria" w:hAnsi="Cambria"/>
          <w:sz w:val="24"/>
          <w:szCs w:val="24"/>
        </w:rPr>
        <w:t>The provision of garments for the humans happens before their expulsion from Eden and is portrayed</w:t>
      </w:r>
      <w:r w:rsidR="007306C0">
        <w:rPr>
          <w:rFonts w:ascii="Cambria" w:hAnsi="Cambria"/>
          <w:sz w:val="24"/>
          <w:szCs w:val="24"/>
        </w:rPr>
        <w:t xml:space="preserve"> </w:t>
      </w:r>
      <w:r w:rsidRPr="00071B62">
        <w:rPr>
          <w:rFonts w:ascii="Cambria" w:hAnsi="Cambria"/>
          <w:sz w:val="24"/>
          <w:szCs w:val="24"/>
        </w:rPr>
        <w:t>as an act of divine generosity in the midst of judgment. Now that the humans have made the irreversible</w:t>
      </w:r>
      <w:r w:rsidR="007306C0">
        <w:rPr>
          <w:rFonts w:ascii="Cambria" w:hAnsi="Cambria"/>
          <w:sz w:val="24"/>
          <w:szCs w:val="24"/>
        </w:rPr>
        <w:t xml:space="preserve"> </w:t>
      </w:r>
      <w:r w:rsidRPr="00071B62">
        <w:rPr>
          <w:rFonts w:ascii="Cambria" w:hAnsi="Cambria"/>
          <w:sz w:val="24"/>
          <w:szCs w:val="24"/>
        </w:rPr>
        <w:t>decision, God accommodates their non-ideal situation and provides them with a gift. And this</w:t>
      </w:r>
      <w:r w:rsidR="007306C0">
        <w:rPr>
          <w:rFonts w:ascii="Cambria" w:hAnsi="Cambria"/>
          <w:sz w:val="24"/>
          <w:szCs w:val="24"/>
        </w:rPr>
        <w:t xml:space="preserve"> </w:t>
      </w:r>
      <w:r w:rsidRPr="00071B62">
        <w:rPr>
          <w:rFonts w:ascii="Cambria" w:hAnsi="Cambria"/>
          <w:sz w:val="24"/>
          <w:szCs w:val="24"/>
        </w:rPr>
        <w:t xml:space="preserve">“garment” (Heb. </w:t>
      </w:r>
      <w:r w:rsidRPr="00071B62">
        <w:rPr>
          <w:rFonts w:ascii="Cambria" w:hAnsi="Cambria"/>
          <w:i/>
          <w:iCs/>
          <w:sz w:val="24"/>
          <w:szCs w:val="24"/>
        </w:rPr>
        <w:t xml:space="preserve">ketonet </w:t>
      </w:r>
      <w:r w:rsidRPr="00071B62">
        <w:rPr>
          <w:rFonts w:ascii="Cambria" w:hAnsi="Cambria"/>
          <w:sz w:val="24"/>
          <w:szCs w:val="24"/>
        </w:rPr>
        <w:t xml:space="preserve">/ </w:t>
      </w:r>
      <w:proofErr w:type="gramStart"/>
      <w:r w:rsidRPr="00071B62">
        <w:rPr>
          <w:rFonts w:ascii="Times New Roman" w:hAnsi="Times New Roman" w:cs="Times New Roman"/>
          <w:sz w:val="24"/>
          <w:szCs w:val="24"/>
        </w:rPr>
        <w:t>כתנת</w:t>
      </w:r>
      <w:r w:rsidRPr="00071B62">
        <w:rPr>
          <w:rFonts w:ascii="Cambria" w:hAnsi="Cambria"/>
          <w:sz w:val="24"/>
          <w:szCs w:val="24"/>
        </w:rPr>
        <w:t xml:space="preserve"> )</w:t>
      </w:r>
      <w:proofErr w:type="gramEnd"/>
      <w:r w:rsidRPr="00071B62">
        <w:rPr>
          <w:rFonts w:ascii="Cambria" w:hAnsi="Cambria"/>
          <w:sz w:val="24"/>
          <w:szCs w:val="24"/>
        </w:rPr>
        <w:t xml:space="preserve"> is not just a tunic but a robe (Joseph’s technicolor dream coat is a</w:t>
      </w:r>
      <w:r w:rsidR="007306C0">
        <w:rPr>
          <w:rFonts w:ascii="Cambria" w:hAnsi="Cambria"/>
          <w:sz w:val="24"/>
          <w:szCs w:val="24"/>
        </w:rPr>
        <w:t xml:space="preserve"> </w:t>
      </w:r>
      <w:r w:rsidRPr="00071B62">
        <w:rPr>
          <w:rFonts w:ascii="Cambria" w:hAnsi="Cambria"/>
          <w:i/>
          <w:iCs/>
          <w:sz w:val="24"/>
          <w:szCs w:val="24"/>
        </w:rPr>
        <w:t xml:space="preserve">ketonet </w:t>
      </w:r>
      <w:r w:rsidRPr="00071B62">
        <w:rPr>
          <w:rFonts w:ascii="Cambria" w:hAnsi="Cambria"/>
          <w:sz w:val="24"/>
          <w:szCs w:val="24"/>
        </w:rPr>
        <w:t>as well: Gen 37:3).</w:t>
      </w:r>
    </w:p>
    <w:p w14:paraId="7754D6BB" w14:textId="4563261F" w:rsidR="00071B62" w:rsidRPr="00071B62" w:rsidRDefault="00071B62" w:rsidP="00071B62">
      <w:pPr>
        <w:rPr>
          <w:rFonts w:ascii="Cambria" w:hAnsi="Cambria"/>
          <w:sz w:val="24"/>
          <w:szCs w:val="24"/>
        </w:rPr>
      </w:pPr>
      <w:r w:rsidRPr="00071B62">
        <w:rPr>
          <w:rFonts w:ascii="Cambria" w:hAnsi="Cambria"/>
          <w:sz w:val="24"/>
          <w:szCs w:val="24"/>
        </w:rPr>
        <w:t>This scene also plants the seed of a key motif in the book of Genesis: deception and garments. In the</w:t>
      </w:r>
      <w:r w:rsidR="007306C0">
        <w:rPr>
          <w:rFonts w:ascii="Cambria" w:hAnsi="Cambria"/>
          <w:sz w:val="24"/>
          <w:szCs w:val="24"/>
        </w:rPr>
        <w:t xml:space="preserve"> </w:t>
      </w:r>
      <w:r w:rsidRPr="00071B62">
        <w:rPr>
          <w:rFonts w:ascii="Cambria" w:hAnsi="Cambria"/>
          <w:sz w:val="24"/>
          <w:szCs w:val="24"/>
        </w:rPr>
        <w:t>Eden story, the snake’s deception of the naked woman results in her need for a garment. In later stories:</w:t>
      </w:r>
    </w:p>
    <w:p w14:paraId="0CBEBC0C" w14:textId="7B578B64" w:rsidR="00071B62" w:rsidRPr="007306C0" w:rsidRDefault="00071B62" w:rsidP="00071B6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lastRenderedPageBreak/>
        <w:t>Rebekah and Jacob trick Isaac with deceptive garments and food (Gen 27:15-17).</w:t>
      </w:r>
    </w:p>
    <w:p w14:paraId="0C40D26F" w14:textId="76638AB2" w:rsidR="00071B62" w:rsidRPr="007306C0" w:rsidRDefault="00071B62" w:rsidP="00071B6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t>Joseph’s brothers deceive Jacob with a bloodied garment (Gen 37:31-33).</w:t>
      </w:r>
    </w:p>
    <w:p w14:paraId="2DD59709" w14:textId="58C06E8C" w:rsidR="00071B62" w:rsidRPr="007306C0" w:rsidRDefault="00071B62" w:rsidP="00071B6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t>Tamar deceives Judah by “covering” herself with deceptive garments (Gen 38:14).</w:t>
      </w:r>
    </w:p>
    <w:p w14:paraId="760FFC46" w14:textId="19D8BE0B" w:rsidR="00071B62" w:rsidRPr="007306C0" w:rsidRDefault="00071B62" w:rsidP="00071B6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t>Joseph is elevated from prison and gets new garments (Gen 41:42) that disguise him from his</w:t>
      </w:r>
    </w:p>
    <w:p w14:paraId="5E4DF89F" w14:textId="77777777" w:rsidR="00071B62" w:rsidRPr="00071B62" w:rsidRDefault="00071B62" w:rsidP="00071B62">
      <w:pPr>
        <w:rPr>
          <w:rFonts w:ascii="Cambria" w:hAnsi="Cambria"/>
          <w:sz w:val="24"/>
          <w:szCs w:val="24"/>
        </w:rPr>
      </w:pPr>
      <w:r w:rsidRPr="00071B62">
        <w:rPr>
          <w:rFonts w:ascii="Cambria" w:hAnsi="Cambria"/>
          <w:sz w:val="24"/>
          <w:szCs w:val="24"/>
        </w:rPr>
        <w:t>brothers so that he can deceptively get them to tell the truth (Gen 42:8, chs. 43-44).</w:t>
      </w:r>
    </w:p>
    <w:p w14:paraId="7047DAE1" w14:textId="77777777" w:rsidR="00071B62" w:rsidRPr="00071B62" w:rsidRDefault="00071B62" w:rsidP="00071B62">
      <w:pPr>
        <w:rPr>
          <w:rFonts w:ascii="Cambria" w:hAnsi="Cambria"/>
          <w:sz w:val="24"/>
          <w:szCs w:val="24"/>
        </w:rPr>
      </w:pPr>
      <w:r w:rsidRPr="00071B62">
        <w:rPr>
          <w:rFonts w:ascii="Cambria" w:hAnsi="Cambria"/>
          <w:sz w:val="24"/>
          <w:szCs w:val="24"/>
        </w:rPr>
        <w:t>This provision of garments for the one whom God, exiles from Eden is also reversed in Israel’s priesthood.</w:t>
      </w:r>
    </w:p>
    <w:p w14:paraId="198FADB4" w14:textId="4584318E" w:rsidR="00071B62" w:rsidRPr="007306C0" w:rsidRDefault="00071B62" w:rsidP="00071B62">
      <w:pPr>
        <w:rPr>
          <w:rFonts w:ascii="Cambria" w:hAnsi="Cambria"/>
          <w:sz w:val="24"/>
          <w:szCs w:val="24"/>
        </w:rPr>
      </w:pPr>
      <w:r w:rsidRPr="00071B62">
        <w:rPr>
          <w:rFonts w:ascii="Cambria" w:hAnsi="Cambria"/>
          <w:sz w:val="24"/>
          <w:szCs w:val="24"/>
        </w:rPr>
        <w:t>They are also assigned “divine garments (</w:t>
      </w:r>
      <w:r w:rsidRPr="00071B62">
        <w:rPr>
          <w:rFonts w:ascii="Cambria" w:hAnsi="Cambria"/>
          <w:i/>
          <w:iCs/>
          <w:sz w:val="24"/>
          <w:szCs w:val="24"/>
        </w:rPr>
        <w:t>ketonet</w:t>
      </w:r>
      <w:r w:rsidRPr="00071B62">
        <w:rPr>
          <w:rFonts w:ascii="Cambria" w:hAnsi="Cambria"/>
          <w:sz w:val="24"/>
          <w:szCs w:val="24"/>
        </w:rPr>
        <w:t>)” by God which will cover their nakedness</w:t>
      </w:r>
      <w:r w:rsidR="007306C0">
        <w:rPr>
          <w:rFonts w:ascii="Cambria" w:hAnsi="Cambria"/>
          <w:sz w:val="24"/>
          <w:szCs w:val="24"/>
        </w:rPr>
        <w:t xml:space="preserve"> </w:t>
      </w:r>
      <w:r w:rsidRPr="007306C0">
        <w:rPr>
          <w:rFonts w:ascii="Cambria" w:hAnsi="Cambria"/>
          <w:sz w:val="24"/>
          <w:szCs w:val="24"/>
        </w:rPr>
        <w:t xml:space="preserve">when they work at the altar or enter the </w:t>
      </w:r>
      <w:r w:rsidR="007306C0" w:rsidRPr="007306C0">
        <w:rPr>
          <w:rFonts w:ascii="Cambria" w:hAnsi="Cambria"/>
          <w:sz w:val="24"/>
          <w:szCs w:val="24"/>
        </w:rPr>
        <w:t>Tabernacle</w:t>
      </w:r>
      <w:r w:rsidRPr="007306C0">
        <w:rPr>
          <w:rFonts w:ascii="Cambria" w:hAnsi="Cambria"/>
          <w:sz w:val="24"/>
          <w:szCs w:val="24"/>
        </w:rPr>
        <w:t xml:space="preserve"> (Exod 21:26; 28:39-43).</w:t>
      </w:r>
    </w:p>
    <w:p w14:paraId="521BC1FE" w14:textId="7DE50190" w:rsidR="00071B62" w:rsidRPr="007306C0" w:rsidRDefault="007306C0" w:rsidP="00071B62">
      <w:pPr>
        <w:rPr>
          <w:rFonts w:ascii="Cambria" w:hAnsi="Cambria"/>
          <w:b/>
          <w:bCs/>
          <w:sz w:val="24"/>
          <w:szCs w:val="24"/>
        </w:rPr>
      </w:pPr>
      <w:r w:rsidRPr="007306C0">
        <w:rPr>
          <w:rFonts w:ascii="Cambria" w:hAnsi="Cambria"/>
          <w:b/>
          <w:bCs/>
          <w:sz w:val="24"/>
          <w:szCs w:val="24"/>
        </w:rPr>
        <w:t>Exile from Eden: Genesis 3:22-24</w:t>
      </w:r>
    </w:p>
    <w:p w14:paraId="432F3034" w14:textId="77777777" w:rsidR="007306C0" w:rsidRPr="007306C0" w:rsidRDefault="007306C0" w:rsidP="007306C0">
      <w:p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t>This concluding unit represents the inversion of the Eden story’s introduction:</w:t>
      </w:r>
    </w:p>
    <w:p w14:paraId="045910B0" w14:textId="1339AB99" w:rsidR="007306C0" w:rsidRPr="007306C0" w:rsidRDefault="007306C0" w:rsidP="007306C0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t>God created the human and placed him in the garden &gt; the human is banished from the garden</w:t>
      </w:r>
    </w:p>
    <w:p w14:paraId="67E1E296" w14:textId="3A09560C" w:rsidR="007306C0" w:rsidRPr="007306C0" w:rsidRDefault="007306C0" w:rsidP="007306C0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t>God causes the tree of life and knowing good and bad to grow &gt; humans are cut off from them</w:t>
      </w:r>
    </w:p>
    <w:p w14:paraId="2C24D04E" w14:textId="292681FD" w:rsidR="007306C0" w:rsidRPr="007306C0" w:rsidRDefault="007306C0" w:rsidP="007306C0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t>Before the garden, there was no human to work the ground &gt; outside Eden, the human works the ground</w:t>
      </w:r>
    </w:p>
    <w:p w14:paraId="1B955D2E" w14:textId="3694E626" w:rsidR="007306C0" w:rsidRPr="007306C0" w:rsidRDefault="007306C0" w:rsidP="007306C0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t>Humanity was made mortal, so that by obeying God, they could remain in the garden and receive the gift of eternal life &gt; now they are cut off and sent into the land of mortality</w:t>
      </w:r>
    </w:p>
    <w:p w14:paraId="095787B2" w14:textId="77777777" w:rsidR="007306C0" w:rsidRDefault="007306C0" w:rsidP="007306C0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t>Humanity was directed to “guard/keep” the garden &gt; humanity is now guarded/kept from the garden</w:t>
      </w:r>
      <w:r>
        <w:rPr>
          <w:rFonts w:ascii="Cambria" w:hAnsi="Cambria"/>
          <w:sz w:val="24"/>
          <w:szCs w:val="24"/>
        </w:rPr>
        <w:t xml:space="preserve"> </w:t>
      </w:r>
    </w:p>
    <w:p w14:paraId="6B0D8634" w14:textId="0363CE82" w:rsidR="007306C0" w:rsidRPr="007306C0" w:rsidRDefault="007306C0" w:rsidP="007306C0">
      <w:p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t>The story’s final line about the “cherubim” and “flame of the whirling sword” is a condensed hint that</w:t>
      </w:r>
      <w:r>
        <w:rPr>
          <w:rFonts w:ascii="Cambria" w:hAnsi="Cambria"/>
          <w:sz w:val="24"/>
          <w:szCs w:val="24"/>
        </w:rPr>
        <w:t xml:space="preserve"> </w:t>
      </w:r>
      <w:r w:rsidRPr="007306C0">
        <w:rPr>
          <w:rFonts w:ascii="Cambria" w:hAnsi="Cambria"/>
          <w:sz w:val="24"/>
          <w:szCs w:val="24"/>
        </w:rPr>
        <w:t>sends the reader forward to the design of the tabernacle and temple and into the prophetic visions of</w:t>
      </w:r>
      <w:r>
        <w:rPr>
          <w:rFonts w:ascii="Cambria" w:hAnsi="Cambria"/>
          <w:sz w:val="24"/>
          <w:szCs w:val="24"/>
        </w:rPr>
        <w:t xml:space="preserve"> </w:t>
      </w:r>
      <w:r w:rsidRPr="007306C0">
        <w:rPr>
          <w:rFonts w:ascii="Cambria" w:hAnsi="Cambria"/>
          <w:sz w:val="24"/>
          <w:szCs w:val="24"/>
        </w:rPr>
        <w:t>the divine throne room.</w:t>
      </w:r>
    </w:p>
    <w:p w14:paraId="3414D88E" w14:textId="1FBBA6DB" w:rsidR="007306C0" w:rsidRPr="007306C0" w:rsidRDefault="007306C0" w:rsidP="007306C0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t xml:space="preserve">Cherubim flank the ark of the covenant on the holy of holies (Exod 25:17-22), and in the temple, </w:t>
      </w:r>
      <w:proofErr w:type="spellStart"/>
      <w:r w:rsidRPr="007306C0">
        <w:rPr>
          <w:rFonts w:ascii="Cambria" w:hAnsi="Cambria"/>
          <w:sz w:val="24"/>
          <w:szCs w:val="24"/>
        </w:rPr>
        <w:t>the</w:t>
      </w:r>
      <w:proofErr w:type="spellEnd"/>
      <w:r w:rsidRPr="007306C0">
        <w:rPr>
          <w:rFonts w:ascii="Cambria" w:hAnsi="Cambria"/>
          <w:sz w:val="24"/>
          <w:szCs w:val="24"/>
        </w:rPr>
        <w:t xml:space="preserve"> are designed on the walls of the holy place and on the front doors into the temple (1 Kgs 6:29-32).</w:t>
      </w:r>
    </w:p>
    <w:p w14:paraId="67196AC8" w14:textId="4B395AB8" w:rsidR="007306C0" w:rsidRPr="007306C0" w:rsidRDefault="007306C0" w:rsidP="007306C0">
      <w:pPr>
        <w:pStyle w:val="ListParagraph"/>
        <w:numPr>
          <w:ilvl w:val="0"/>
          <w:numId w:val="7"/>
        </w:numPr>
      </w:pPr>
      <w:r w:rsidRPr="007306C0">
        <w:rPr>
          <w:rFonts w:ascii="Cambria" w:hAnsi="Cambria"/>
          <w:sz w:val="24"/>
          <w:szCs w:val="24"/>
        </w:rPr>
        <w:t xml:space="preserve">The “sword” will appear in the hand of the angel of Yahweh again when David goes to the hilltop in Jerusalem, which at the time was the threshing floor of </w:t>
      </w:r>
      <w:proofErr w:type="spellStart"/>
      <w:r w:rsidRPr="007306C0">
        <w:rPr>
          <w:rFonts w:ascii="Cambria" w:hAnsi="Cambria"/>
          <w:sz w:val="24"/>
          <w:szCs w:val="24"/>
        </w:rPr>
        <w:t>Ornan</w:t>
      </w:r>
      <w:proofErr w:type="spellEnd"/>
      <w:r w:rsidRPr="007306C0">
        <w:rPr>
          <w:rFonts w:ascii="Cambria" w:hAnsi="Cambria"/>
          <w:sz w:val="24"/>
          <w:szCs w:val="24"/>
        </w:rPr>
        <w:t xml:space="preserve"> (1 Chronicles 21:16).</w:t>
      </w:r>
    </w:p>
    <w:p w14:paraId="69349896" w14:textId="77777777" w:rsidR="007306C0" w:rsidRPr="007306C0" w:rsidRDefault="007306C0" w:rsidP="007306C0">
      <w:pPr>
        <w:rPr>
          <w:rFonts w:ascii="Cambria" w:hAnsi="Cambria"/>
          <w:b/>
          <w:bCs/>
          <w:sz w:val="24"/>
          <w:szCs w:val="24"/>
        </w:rPr>
      </w:pPr>
      <w:r w:rsidRPr="007306C0">
        <w:rPr>
          <w:rFonts w:ascii="Cambria" w:hAnsi="Cambria"/>
          <w:b/>
          <w:bCs/>
          <w:sz w:val="24"/>
          <w:szCs w:val="24"/>
        </w:rPr>
        <w:t xml:space="preserve">Key Takeaways </w:t>
      </w:r>
      <w:proofErr w:type="gramStart"/>
      <w:r w:rsidRPr="007306C0">
        <w:rPr>
          <w:rFonts w:ascii="Cambria" w:hAnsi="Cambria"/>
          <w:b/>
          <w:bCs/>
          <w:sz w:val="24"/>
          <w:szCs w:val="24"/>
        </w:rPr>
        <w:t>From</w:t>
      </w:r>
      <w:proofErr w:type="gramEnd"/>
      <w:r w:rsidRPr="007306C0">
        <w:rPr>
          <w:rFonts w:ascii="Cambria" w:hAnsi="Cambria"/>
          <w:b/>
          <w:bCs/>
          <w:sz w:val="24"/>
          <w:szCs w:val="24"/>
        </w:rPr>
        <w:t xml:space="preserve"> the Eden Story in Genesis 2:4-3:24</w:t>
      </w:r>
    </w:p>
    <w:p w14:paraId="0C494649" w14:textId="02B75DB3" w:rsidR="007306C0" w:rsidRPr="007306C0" w:rsidRDefault="007306C0" w:rsidP="007306C0">
      <w:p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t>God’s ideal for creation is that his transcendent and eternal life-giving presence (Heaven) be united</w:t>
      </w:r>
      <w:r>
        <w:rPr>
          <w:rFonts w:ascii="Cambria" w:hAnsi="Cambria"/>
          <w:sz w:val="24"/>
          <w:szCs w:val="24"/>
        </w:rPr>
        <w:t xml:space="preserve"> </w:t>
      </w:r>
      <w:r w:rsidRPr="007306C0">
        <w:rPr>
          <w:rFonts w:ascii="Cambria" w:hAnsi="Cambria"/>
          <w:sz w:val="24"/>
          <w:szCs w:val="24"/>
        </w:rPr>
        <w:t>with our material creation (Earth) so that it is transformed into eternal life.</w:t>
      </w:r>
    </w:p>
    <w:p w14:paraId="5C46D658" w14:textId="33E0B863" w:rsidR="007306C0" w:rsidRPr="007306C0" w:rsidRDefault="007306C0" w:rsidP="007306C0">
      <w:p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lastRenderedPageBreak/>
        <w:t>Eden is the key biblical image of the place where Heaven and Earth are one. It is both Heaven and</w:t>
      </w:r>
      <w:r>
        <w:rPr>
          <w:rFonts w:ascii="Cambria" w:hAnsi="Cambria"/>
          <w:sz w:val="24"/>
          <w:szCs w:val="24"/>
        </w:rPr>
        <w:t xml:space="preserve"> </w:t>
      </w:r>
      <w:r w:rsidRPr="007306C0">
        <w:rPr>
          <w:rFonts w:ascii="Cambria" w:hAnsi="Cambria"/>
          <w:sz w:val="24"/>
          <w:szCs w:val="24"/>
        </w:rPr>
        <w:t>Earth simultaneously, so is the tabernacle and the temple in Jerusalem. This is why the imagery of</w:t>
      </w:r>
      <w:r>
        <w:rPr>
          <w:rFonts w:ascii="Cambria" w:hAnsi="Cambria"/>
          <w:sz w:val="24"/>
          <w:szCs w:val="24"/>
        </w:rPr>
        <w:t xml:space="preserve"> </w:t>
      </w:r>
      <w:r w:rsidRPr="007306C0">
        <w:rPr>
          <w:rFonts w:ascii="Cambria" w:hAnsi="Cambria"/>
          <w:sz w:val="24"/>
          <w:szCs w:val="24"/>
        </w:rPr>
        <w:t>Heaven is pervaded by garden and temple imagery throughout the Bible.</w:t>
      </w:r>
    </w:p>
    <w:p w14:paraId="486B8E20" w14:textId="3DD3DF97" w:rsidR="007306C0" w:rsidRPr="007306C0" w:rsidRDefault="007306C0" w:rsidP="007306C0">
      <w:pPr>
        <w:rPr>
          <w:rFonts w:ascii="Cambria" w:hAnsi="Cambria"/>
          <w:sz w:val="24"/>
          <w:szCs w:val="24"/>
        </w:rPr>
      </w:pPr>
      <w:r w:rsidRPr="007306C0">
        <w:rPr>
          <w:rFonts w:ascii="Cambria" w:hAnsi="Cambria"/>
          <w:sz w:val="24"/>
          <w:szCs w:val="24"/>
        </w:rPr>
        <w:t>Outside of Eden, the reality of Heaven on Earth is hidden from us most of the time, though we experience</w:t>
      </w:r>
      <w:r>
        <w:rPr>
          <w:rFonts w:ascii="Cambria" w:hAnsi="Cambria"/>
          <w:sz w:val="24"/>
          <w:szCs w:val="24"/>
        </w:rPr>
        <w:t xml:space="preserve"> </w:t>
      </w:r>
      <w:r w:rsidRPr="007306C0">
        <w:rPr>
          <w:rFonts w:ascii="Cambria" w:hAnsi="Cambria"/>
          <w:sz w:val="24"/>
          <w:szCs w:val="24"/>
        </w:rPr>
        <w:t>its gifts of blessing in every birth of a baby, in every abundant harvest, in every good meal, in</w:t>
      </w:r>
      <w:r>
        <w:rPr>
          <w:rFonts w:ascii="Cambria" w:hAnsi="Cambria"/>
          <w:sz w:val="24"/>
          <w:szCs w:val="24"/>
        </w:rPr>
        <w:t xml:space="preserve"> </w:t>
      </w:r>
      <w:r w:rsidRPr="007306C0">
        <w:rPr>
          <w:rFonts w:ascii="Cambria" w:hAnsi="Cambria"/>
          <w:sz w:val="24"/>
          <w:szCs w:val="24"/>
        </w:rPr>
        <w:t>every experience of beauty and laughter, in every feeling of intimacy and communion with family and</w:t>
      </w:r>
      <w:r>
        <w:rPr>
          <w:rFonts w:ascii="Cambria" w:hAnsi="Cambria"/>
          <w:sz w:val="24"/>
          <w:szCs w:val="24"/>
        </w:rPr>
        <w:t xml:space="preserve"> </w:t>
      </w:r>
      <w:r w:rsidRPr="007306C0">
        <w:rPr>
          <w:rFonts w:ascii="Cambria" w:hAnsi="Cambria"/>
          <w:sz w:val="24"/>
          <w:szCs w:val="24"/>
        </w:rPr>
        <w:t xml:space="preserve">someone we love. These gifts of Eden are small tastes of ultimate </w:t>
      </w:r>
      <w:r>
        <w:t>goodness that pervade our world</w:t>
      </w:r>
      <w:r>
        <w:rPr>
          <w:rFonts w:ascii="Cambria" w:hAnsi="Cambria"/>
          <w:sz w:val="24"/>
          <w:szCs w:val="24"/>
        </w:rPr>
        <w:t xml:space="preserve"> </w:t>
      </w:r>
      <w:r w:rsidRPr="007306C0">
        <w:rPr>
          <w:rFonts w:ascii="Cambria" w:hAnsi="Cambria"/>
          <w:sz w:val="24"/>
          <w:szCs w:val="24"/>
        </w:rPr>
        <w:t>and point humanity to their Creator if they have eyes to see.</w:t>
      </w:r>
    </w:p>
    <w:sectPr w:rsidR="007306C0" w:rsidRPr="0073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D08"/>
    <w:multiLevelType w:val="hybridMultilevel"/>
    <w:tmpl w:val="43545802"/>
    <w:lvl w:ilvl="0" w:tplc="A894A0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B04BF"/>
    <w:multiLevelType w:val="hybridMultilevel"/>
    <w:tmpl w:val="74D815EA"/>
    <w:lvl w:ilvl="0" w:tplc="A894A0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8399D"/>
    <w:multiLevelType w:val="hybridMultilevel"/>
    <w:tmpl w:val="0370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03ED8"/>
    <w:multiLevelType w:val="hybridMultilevel"/>
    <w:tmpl w:val="D3B670E4"/>
    <w:lvl w:ilvl="0" w:tplc="A894A0C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1942EB"/>
    <w:multiLevelType w:val="hybridMultilevel"/>
    <w:tmpl w:val="FD8C6E60"/>
    <w:lvl w:ilvl="0" w:tplc="A894A0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24070"/>
    <w:multiLevelType w:val="hybridMultilevel"/>
    <w:tmpl w:val="1D4A1DAA"/>
    <w:lvl w:ilvl="0" w:tplc="A894A0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38C"/>
    <w:multiLevelType w:val="hybridMultilevel"/>
    <w:tmpl w:val="E822DF6E"/>
    <w:lvl w:ilvl="0" w:tplc="A894A0C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BB3ED9"/>
    <w:multiLevelType w:val="hybridMultilevel"/>
    <w:tmpl w:val="F498F4D4"/>
    <w:lvl w:ilvl="0" w:tplc="A894A0C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1016ED"/>
    <w:multiLevelType w:val="hybridMultilevel"/>
    <w:tmpl w:val="8D8CAB8E"/>
    <w:lvl w:ilvl="0" w:tplc="A894A0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61332">
    <w:abstractNumId w:val="2"/>
  </w:num>
  <w:num w:numId="2" w16cid:durableId="1505900365">
    <w:abstractNumId w:val="5"/>
  </w:num>
  <w:num w:numId="3" w16cid:durableId="1140726826">
    <w:abstractNumId w:val="3"/>
  </w:num>
  <w:num w:numId="4" w16cid:durableId="931821620">
    <w:abstractNumId w:val="4"/>
  </w:num>
  <w:num w:numId="5" w16cid:durableId="47000569">
    <w:abstractNumId w:val="6"/>
  </w:num>
  <w:num w:numId="6" w16cid:durableId="1102072772">
    <w:abstractNumId w:val="8"/>
  </w:num>
  <w:num w:numId="7" w16cid:durableId="917864224">
    <w:abstractNumId w:val="7"/>
  </w:num>
  <w:num w:numId="8" w16cid:durableId="1556548841">
    <w:abstractNumId w:val="0"/>
  </w:num>
  <w:num w:numId="9" w16cid:durableId="2045133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62"/>
    <w:rsid w:val="00071B62"/>
    <w:rsid w:val="000A2536"/>
    <w:rsid w:val="007306C0"/>
    <w:rsid w:val="007E3127"/>
    <w:rsid w:val="00B9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863F"/>
  <w15:chartTrackingRefBased/>
  <w15:docId w15:val="{F6885A6C-E486-4C8F-A75E-F9B86F33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Ramirez</dc:creator>
  <cp:keywords/>
  <dc:description/>
  <cp:lastModifiedBy>Matthew Currier</cp:lastModifiedBy>
  <cp:revision>2</cp:revision>
  <dcterms:created xsi:type="dcterms:W3CDTF">2023-05-23T14:24:00Z</dcterms:created>
  <dcterms:modified xsi:type="dcterms:W3CDTF">2023-05-23T14:24:00Z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d3887d65-0bf9-441e-9744-577e300c0c92</vt:lpwstr>
  </property>
</Properties>
</file>