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CD3B27" w:rsidP="002D3E81" w:rsidRDefault="00FE6D77" w14:paraId="51491DF1" w14:textId="105F6A64">
      <w:pPr>
        <w:pStyle w:val="ListParagraph"/>
        <w:numPr>
          <w:ilvl w:val="0"/>
          <w:numId w:val="3"/>
        </w:numPr>
      </w:pPr>
      <w:r>
        <w:t>CS Mobile Originated Call</w:t>
      </w:r>
    </w:p>
    <w:p w:rsidR="00634132" w:rsidP="002D3E81" w:rsidRDefault="00FE6D77" w14:paraId="06A6C2E4" w14:textId="6A4F47ED">
      <w:r w:rsidR="33706A87">
        <w:drawing>
          <wp:inline wp14:editId="7A6B7E63" wp14:anchorId="7E874974">
            <wp:extent cx="4807197" cy="615982"/>
            <wp:effectExtent l="0" t="0" r="0" b="0"/>
            <wp:docPr id="993690837" name="Picture 1" descr="A close up of text&#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93690837" name="Picture 1" descr="A close up of text&#10;&#10;AI-generated content may be incorrect."/>
                    <pic:cNvPicPr/>
                  </pic:nvPicPr>
                  <pic:blipFill>
                    <a:blip xmlns:r="http://schemas.openxmlformats.org/officeDocument/2006/relationships" r:embed="rId7"/>
                    <a:stretch>
                      <a:fillRect/>
                    </a:stretch>
                  </pic:blipFill>
                  <pic:spPr>
                    <a:xfrm>
                      <a:off x="0" y="0"/>
                      <a:ext cx="4807197" cy="615982"/>
                    </a:xfrm>
                    <a:prstGeom prst="rect">
                      <a:avLst/>
                    </a:prstGeom>
                  </pic:spPr>
                </pic:pic>
              </a:graphicData>
            </a:graphic>
          </wp:inline>
        </w:drawing>
      </w:r>
    </w:p>
    <w:p w:rsidR="312DB1C5" w:rsidRDefault="312DB1C5" w14:paraId="5950BED2" w14:textId="7189351D"/>
    <w:tbl>
      <w:tblPr>
        <w:tblStyle w:val="TableNormal"/>
        <w:bidiVisual w:val="0"/>
        <w:tblW w:w="0" w:type="auto"/>
        <w:tblLayout w:type="fixed"/>
        <w:tblLook w:val="06A0" w:firstRow="1" w:lastRow="0" w:firstColumn="1" w:lastColumn="0" w:noHBand="1" w:noVBand="1"/>
      </w:tblPr>
      <w:tblGrid>
        <w:gridCol w:w="5706"/>
        <w:gridCol w:w="3354"/>
      </w:tblGrid>
      <w:tr w:rsidR="312DB1C5" w:rsidTr="312DB1C5" w14:paraId="1959ED95">
        <w:trPr>
          <w:trHeight w:val="210"/>
        </w:trPr>
        <w:tc>
          <w:tcPr>
            <w:tcW w:w="570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9DB6024" w14:textId="6B266C9A">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F9D6424" w14:textId="359F17F7">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43E65C87">
        <w:trPr>
          <w:trHeight w:val="210"/>
        </w:trPr>
        <w:tc>
          <w:tcPr>
            <w:tcW w:w="570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D84548C" w14:textId="4348BDB4">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Subscriber provisioned in HLR, MO call service active, MSC routing configured</w:t>
            </w:r>
          </w:p>
        </w:tc>
        <w:tc>
          <w:tcPr>
            <w:tcW w:w="335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215AC4D0" w14:textId="6EC9CCE4">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BTS/BSC/NodeB/RNC, MSC/VLR, HLR</w:t>
            </w:r>
          </w:p>
        </w:tc>
      </w:tr>
    </w:tbl>
    <w:p w:rsidR="312DB1C5" w:rsidRDefault="312DB1C5" w14:paraId="03161B62" w14:textId="012F7DDB"/>
    <w:p w:rsidR="65DFA5B9" w:rsidP="312DB1C5" w:rsidRDefault="65DFA5B9" w14:paraId="443AA405" w14:textId="20465DE6">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65DFA5B9">
        <w:rPr>
          <w:rFonts w:ascii="Aptos" w:hAnsi="Aptos" w:eastAsia="Aptos" w:cs="Aptos"/>
          <w:b w:val="1"/>
          <w:bCs w:val="1"/>
          <w:noProof w:val="0"/>
          <w:sz w:val="16"/>
          <w:szCs w:val="16"/>
          <w:lang w:val="en-IN"/>
        </w:rPr>
        <w:t>HLR/HSS:</w:t>
      </w:r>
      <w:r w:rsidRPr="312DB1C5" w:rsidR="65DFA5B9">
        <w:rPr>
          <w:rFonts w:ascii="Aptos" w:hAnsi="Aptos" w:eastAsia="Aptos" w:cs="Aptos"/>
          <w:noProof w:val="0"/>
          <w:sz w:val="16"/>
          <w:szCs w:val="16"/>
          <w:lang w:val="en-IN"/>
        </w:rPr>
        <w:t xml:space="preserve"> A subscriber profile must be defined, including the International Mobile Subscriber Identity (IMSI) and the Mobile Station International Subscriber Directory Number (MSISDN).</w:t>
      </w:r>
    </w:p>
    <w:p w:rsidR="65DFA5B9" w:rsidP="312DB1C5" w:rsidRDefault="65DFA5B9" w14:paraId="50FAB68D" w14:textId="042AC3F5">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65DFA5B9">
        <w:rPr>
          <w:rFonts w:ascii="Aptos" w:hAnsi="Aptos" w:eastAsia="Aptos" w:cs="Aptos"/>
          <w:b w:val="1"/>
          <w:bCs w:val="1"/>
          <w:noProof w:val="0"/>
          <w:sz w:val="16"/>
          <w:szCs w:val="16"/>
          <w:lang w:val="en-IN"/>
        </w:rPr>
        <w:t>VLR:</w:t>
      </w:r>
      <w:r w:rsidRPr="312DB1C5" w:rsidR="65DFA5B9">
        <w:rPr>
          <w:rFonts w:ascii="Aptos" w:hAnsi="Aptos" w:eastAsia="Aptos" w:cs="Aptos"/>
          <w:noProof w:val="0"/>
          <w:sz w:val="16"/>
          <w:szCs w:val="16"/>
          <w:lang w:val="en-IN"/>
        </w:rPr>
        <w:t xml:space="preserve"> The VLR must have a record of the subscriber's location, including the Location Area Identity (LAI) and a temporary subscriber identifier (TMSI).</w:t>
      </w:r>
    </w:p>
    <w:p w:rsidR="65DFA5B9" w:rsidP="312DB1C5" w:rsidRDefault="65DFA5B9" w14:paraId="4B0A167A" w14:textId="5A64B511">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65DFA5B9">
        <w:rPr>
          <w:rFonts w:ascii="Aptos" w:hAnsi="Aptos" w:eastAsia="Aptos" w:cs="Aptos"/>
          <w:b w:val="1"/>
          <w:bCs w:val="1"/>
          <w:noProof w:val="0"/>
          <w:sz w:val="16"/>
          <w:szCs w:val="16"/>
          <w:lang w:val="en-IN"/>
        </w:rPr>
        <w:t>MSC:</w:t>
      </w:r>
      <w:r w:rsidRPr="312DB1C5" w:rsidR="65DFA5B9">
        <w:rPr>
          <w:rFonts w:ascii="Aptos" w:hAnsi="Aptos" w:eastAsia="Aptos" w:cs="Aptos"/>
          <w:noProof w:val="0"/>
          <w:sz w:val="16"/>
          <w:szCs w:val="16"/>
          <w:lang w:val="en-IN"/>
        </w:rPr>
        <w:t xml:space="preserve"> Must be configured with routing tables and digit analysis to interpret the </w:t>
      </w:r>
      <w:r w:rsidRPr="312DB1C5" w:rsidR="65DFA5B9">
        <w:rPr>
          <w:rFonts w:ascii="Aptos" w:hAnsi="Aptos" w:eastAsia="Aptos" w:cs="Aptos"/>
          <w:noProof w:val="0"/>
          <w:sz w:val="16"/>
          <w:szCs w:val="16"/>
          <w:lang w:val="en-IN"/>
        </w:rPr>
        <w:t>dialed</w:t>
      </w:r>
      <w:r w:rsidRPr="312DB1C5" w:rsidR="65DFA5B9">
        <w:rPr>
          <w:rFonts w:ascii="Aptos" w:hAnsi="Aptos" w:eastAsia="Aptos" w:cs="Aptos"/>
          <w:noProof w:val="0"/>
          <w:sz w:val="16"/>
          <w:szCs w:val="16"/>
          <w:lang w:val="en-IN"/>
        </w:rPr>
        <w:t xml:space="preserve"> number and route the call to its destination.</w:t>
      </w:r>
    </w:p>
    <w:p w:rsidR="65DFA5B9" w:rsidP="312DB1C5" w:rsidRDefault="65DFA5B9" w14:paraId="162F0FAF" w14:textId="34516AFB">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65DFA5B9">
        <w:rPr>
          <w:rFonts w:ascii="Aptos" w:hAnsi="Aptos" w:eastAsia="Aptos" w:cs="Aptos"/>
          <w:b w:val="1"/>
          <w:bCs w:val="1"/>
          <w:noProof w:val="0"/>
          <w:sz w:val="16"/>
          <w:szCs w:val="16"/>
          <w:lang w:val="en-IN"/>
        </w:rPr>
        <w:t>BSC/RNC:</w:t>
      </w:r>
      <w:r w:rsidRPr="312DB1C5" w:rsidR="65DFA5B9">
        <w:rPr>
          <w:rFonts w:ascii="Aptos" w:hAnsi="Aptos" w:eastAsia="Aptos" w:cs="Aptos"/>
          <w:noProof w:val="0"/>
          <w:sz w:val="16"/>
          <w:szCs w:val="16"/>
          <w:lang w:val="en-IN"/>
        </w:rPr>
        <w:t xml:space="preserve"> Must be configured with radio channel definitions, including frequencies and timeslots, for the serving cells.</w:t>
      </w:r>
    </w:p>
    <w:p w:rsidR="312DB1C5" w:rsidRDefault="312DB1C5" w14:paraId="10895AEC" w14:textId="570BC8A2"/>
    <w:p w:rsidR="312DB1C5" w:rsidRDefault="312DB1C5" w14:paraId="5838DFB6" w14:textId="28F893A5"/>
    <w:p w:rsidR="00EA10F6" w:rsidP="002D3E81" w:rsidRDefault="005269A8" w14:paraId="2D914BDF" w14:textId="4A5C7959">
      <w:pPr>
        <w:pStyle w:val="ListParagraph"/>
        <w:numPr>
          <w:ilvl w:val="0"/>
          <w:numId w:val="3"/>
        </w:numPr>
      </w:pPr>
      <w:r w:rsidRPr="005269A8">
        <w:t>CS Mobile Terminating Call</w:t>
      </w:r>
    </w:p>
    <w:p w:rsidR="00EA10F6" w:rsidP="002D3E81" w:rsidRDefault="002C0C19" w14:paraId="579B89FB" w14:textId="1C890179">
      <w:r w:rsidR="6BBB6021">
        <w:drawing>
          <wp:inline wp14:editId="10592974" wp14:anchorId="4F0A3714">
            <wp:extent cx="5340624" cy="1054154"/>
            <wp:effectExtent l="0" t="0" r="0" b="0"/>
            <wp:docPr id="569721666" name="Picture 1" descr="A close-up of a map&#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9721666" name="Picture 1" descr="A close-up of a map&#10;&#10;AI-generated content may be incorrect."/>
                    <pic:cNvPicPr/>
                  </pic:nvPicPr>
                  <pic:blipFill>
                    <a:blip xmlns:r="http://schemas.openxmlformats.org/officeDocument/2006/relationships" r:embed="rId8"/>
                    <a:stretch>
                      <a:fillRect/>
                    </a:stretch>
                  </pic:blipFill>
                  <pic:spPr>
                    <a:xfrm>
                      <a:off x="0" y="0"/>
                      <a:ext cx="5340624" cy="1054154"/>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0"/>
        <w:gridCol w:w="3360"/>
      </w:tblGrid>
      <w:tr w:rsidR="312DB1C5" w:rsidTr="312DB1C5" w14:paraId="6113C862">
        <w:trPr>
          <w:trHeight w:val="210"/>
        </w:trPr>
        <w:tc>
          <w:tcPr>
            <w:tcW w:w="5700"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E8D7A27" w14:textId="10DAECD0">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60"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7B5DA67" w14:textId="3A9B695B">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5A40B2FD">
        <w:trPr>
          <w:trHeight w:val="210"/>
        </w:trPr>
        <w:tc>
          <w:tcPr>
            <w:tcW w:w="5700"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28789B55" w14:textId="3D387F21">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MT call service active, GMSC routing to MSC, subscriber reachable in VLR</w:t>
            </w:r>
          </w:p>
        </w:tc>
        <w:tc>
          <w:tcPr>
            <w:tcW w:w="3360"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20281B3" w14:textId="752AE933">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BTS/BSC/NodeB/RNC, GMSC, MSC/VLR, HLR</w:t>
            </w:r>
          </w:p>
        </w:tc>
      </w:tr>
    </w:tbl>
    <w:p w:rsidR="312DB1C5" w:rsidRDefault="312DB1C5" w14:paraId="75F3AA29" w14:textId="514EFD8C"/>
    <w:p w:rsidR="2907EADD" w:rsidP="312DB1C5" w:rsidRDefault="2907EADD" w14:paraId="2B1516BE" w14:textId="3FFD2148">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907EADD">
        <w:rPr>
          <w:rFonts w:ascii="Aptos" w:hAnsi="Aptos" w:eastAsia="Aptos" w:cs="Aptos"/>
          <w:b w:val="1"/>
          <w:bCs w:val="1"/>
          <w:noProof w:val="0"/>
          <w:sz w:val="16"/>
          <w:szCs w:val="16"/>
          <w:lang w:val="en-IN"/>
        </w:rPr>
        <w:t>HLR/HSS:</w:t>
      </w:r>
      <w:r w:rsidRPr="312DB1C5" w:rsidR="2907EADD">
        <w:rPr>
          <w:rFonts w:ascii="Aptos" w:hAnsi="Aptos" w:eastAsia="Aptos" w:cs="Aptos"/>
          <w:noProof w:val="0"/>
          <w:sz w:val="16"/>
          <w:szCs w:val="16"/>
          <w:lang w:val="en-IN"/>
        </w:rPr>
        <w:t xml:space="preserve"> The HLR must </w:t>
      </w:r>
      <w:r w:rsidRPr="312DB1C5" w:rsidR="2907EADD">
        <w:rPr>
          <w:rFonts w:ascii="Aptos" w:hAnsi="Aptos" w:eastAsia="Aptos" w:cs="Aptos"/>
          <w:noProof w:val="0"/>
          <w:sz w:val="16"/>
          <w:szCs w:val="16"/>
          <w:lang w:val="en-IN"/>
        </w:rPr>
        <w:t>contain</w:t>
      </w:r>
      <w:r w:rsidRPr="312DB1C5" w:rsidR="2907EADD">
        <w:rPr>
          <w:rFonts w:ascii="Aptos" w:hAnsi="Aptos" w:eastAsia="Aptos" w:cs="Aptos"/>
          <w:noProof w:val="0"/>
          <w:sz w:val="16"/>
          <w:szCs w:val="16"/>
          <w:lang w:val="en-IN"/>
        </w:rPr>
        <w:t xml:space="preserve"> the subscriber's profile and be addressable by the Gateway MSC (GMSC) to provide routing information. It must be able to provide the address of the serving VLR.</w:t>
      </w:r>
    </w:p>
    <w:p w:rsidR="2907EADD" w:rsidP="312DB1C5" w:rsidRDefault="2907EADD" w14:paraId="1075290B" w14:textId="39FBABA3">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907EADD">
        <w:rPr>
          <w:rFonts w:ascii="Aptos" w:hAnsi="Aptos" w:eastAsia="Aptos" w:cs="Aptos"/>
          <w:b w:val="1"/>
          <w:bCs w:val="1"/>
          <w:noProof w:val="0"/>
          <w:sz w:val="16"/>
          <w:szCs w:val="16"/>
          <w:lang w:val="en-IN"/>
        </w:rPr>
        <w:t>GMSC:</w:t>
      </w:r>
      <w:r w:rsidRPr="312DB1C5" w:rsidR="2907EADD">
        <w:rPr>
          <w:rFonts w:ascii="Aptos" w:hAnsi="Aptos" w:eastAsia="Aptos" w:cs="Aptos"/>
          <w:noProof w:val="0"/>
          <w:sz w:val="16"/>
          <w:szCs w:val="16"/>
          <w:lang w:val="en-IN"/>
        </w:rPr>
        <w:t xml:space="preserve"> Must be configured to query the HLR for the called subscriber's routing information.</w:t>
      </w:r>
    </w:p>
    <w:p w:rsidR="2907EADD" w:rsidP="312DB1C5" w:rsidRDefault="2907EADD" w14:paraId="3E19A052" w14:textId="520ED3A1">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907EADD">
        <w:rPr>
          <w:rFonts w:ascii="Aptos" w:hAnsi="Aptos" w:eastAsia="Aptos" w:cs="Aptos"/>
          <w:b w:val="1"/>
          <w:bCs w:val="1"/>
          <w:noProof w:val="0"/>
          <w:sz w:val="16"/>
          <w:szCs w:val="16"/>
          <w:lang w:val="en-IN"/>
        </w:rPr>
        <w:t>VLR:</w:t>
      </w:r>
      <w:r w:rsidRPr="312DB1C5" w:rsidR="2907EADD">
        <w:rPr>
          <w:rFonts w:ascii="Aptos" w:hAnsi="Aptos" w:eastAsia="Aptos" w:cs="Aptos"/>
          <w:noProof w:val="0"/>
          <w:sz w:val="16"/>
          <w:szCs w:val="16"/>
          <w:lang w:val="en-IN"/>
        </w:rPr>
        <w:t xml:space="preserve"> Must have a valid location record for the subscriber.</w:t>
      </w:r>
    </w:p>
    <w:p w:rsidR="2907EADD" w:rsidP="312DB1C5" w:rsidRDefault="2907EADD" w14:paraId="569B2B10" w14:textId="4252BCD3">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907EADD">
        <w:rPr>
          <w:rFonts w:ascii="Aptos" w:hAnsi="Aptos" w:eastAsia="Aptos" w:cs="Aptos"/>
          <w:b w:val="1"/>
          <w:bCs w:val="1"/>
          <w:noProof w:val="0"/>
          <w:sz w:val="16"/>
          <w:szCs w:val="16"/>
          <w:lang w:val="en-IN"/>
        </w:rPr>
        <w:t>MSC:</w:t>
      </w:r>
      <w:r w:rsidRPr="312DB1C5" w:rsidR="2907EADD">
        <w:rPr>
          <w:rFonts w:ascii="Aptos" w:hAnsi="Aptos" w:eastAsia="Aptos" w:cs="Aptos"/>
          <w:noProof w:val="0"/>
          <w:sz w:val="16"/>
          <w:szCs w:val="16"/>
          <w:lang w:val="en-IN"/>
        </w:rPr>
        <w:t xml:space="preserve"> Must be configured to receive the call from the GMSC and </w:t>
      </w:r>
      <w:r w:rsidRPr="312DB1C5" w:rsidR="2907EADD">
        <w:rPr>
          <w:rFonts w:ascii="Aptos" w:hAnsi="Aptos" w:eastAsia="Aptos" w:cs="Aptos"/>
          <w:noProof w:val="0"/>
          <w:sz w:val="16"/>
          <w:szCs w:val="16"/>
          <w:lang w:val="en-IN"/>
        </w:rPr>
        <w:t>initiate</w:t>
      </w:r>
      <w:r w:rsidRPr="312DB1C5" w:rsidR="2907EADD">
        <w:rPr>
          <w:rFonts w:ascii="Aptos" w:hAnsi="Aptos" w:eastAsia="Aptos" w:cs="Aptos"/>
          <w:noProof w:val="0"/>
          <w:sz w:val="16"/>
          <w:szCs w:val="16"/>
          <w:lang w:val="en-IN"/>
        </w:rPr>
        <w:t xml:space="preserve"> the paging process to </w:t>
      </w:r>
      <w:r w:rsidRPr="312DB1C5" w:rsidR="2907EADD">
        <w:rPr>
          <w:rFonts w:ascii="Aptos" w:hAnsi="Aptos" w:eastAsia="Aptos" w:cs="Aptos"/>
          <w:noProof w:val="0"/>
          <w:sz w:val="16"/>
          <w:szCs w:val="16"/>
          <w:lang w:val="en-IN"/>
        </w:rPr>
        <w:t>locate</w:t>
      </w:r>
      <w:r w:rsidRPr="312DB1C5" w:rsidR="2907EADD">
        <w:rPr>
          <w:rFonts w:ascii="Aptos" w:hAnsi="Aptos" w:eastAsia="Aptos" w:cs="Aptos"/>
          <w:noProof w:val="0"/>
          <w:sz w:val="16"/>
          <w:szCs w:val="16"/>
          <w:lang w:val="en-IN"/>
        </w:rPr>
        <w:t xml:space="preserve"> the mobile station.</w:t>
      </w:r>
    </w:p>
    <w:p w:rsidR="312DB1C5" w:rsidRDefault="312DB1C5" w14:paraId="4B598C56" w14:textId="1BF7C8F7"/>
    <w:p w:rsidR="00CB56F0" w:rsidP="002D3E81" w:rsidRDefault="00326D44" w14:paraId="2F02E01C" w14:textId="50C736E9">
      <w:pPr>
        <w:pStyle w:val="ListParagraph"/>
        <w:numPr>
          <w:ilvl w:val="0"/>
          <w:numId w:val="3"/>
        </w:numPr>
      </w:pPr>
      <w:r w:rsidRPr="00326D44">
        <w:t xml:space="preserve">CS Mobile </w:t>
      </w:r>
      <w:proofErr w:type="spellStart"/>
      <w:r w:rsidRPr="00326D44">
        <w:t>Mobile</w:t>
      </w:r>
      <w:proofErr w:type="spellEnd"/>
      <w:r w:rsidRPr="00326D44">
        <w:t xml:space="preserve"> Call</w:t>
      </w:r>
    </w:p>
    <w:p w:rsidR="004F2B11" w:rsidP="002D3E81" w:rsidRDefault="004F2B11" w14:paraId="21F0C03B" w14:textId="0FCF5168">
      <w:r w:rsidR="5A87189F">
        <w:drawing>
          <wp:inline wp14:editId="2CBA103F" wp14:anchorId="1F72ABC5">
            <wp:extent cx="5569236" cy="1035103"/>
            <wp:effectExtent l="0" t="0" r="0" b="0"/>
            <wp:docPr id="1677923369" name="Picture 1" descr="A close-up of a computer screen&#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7923369" name="Picture 1" descr="A close-up of a computer screen&#10;&#10;AI-generated content may be incorrect."/>
                    <pic:cNvPicPr/>
                  </pic:nvPicPr>
                  <pic:blipFill>
                    <a:blip xmlns:r="http://schemas.openxmlformats.org/officeDocument/2006/relationships" r:embed="rId9"/>
                    <a:stretch>
                      <a:fillRect/>
                    </a:stretch>
                  </pic:blipFill>
                  <pic:spPr>
                    <a:xfrm>
                      <a:off x="0" y="0"/>
                      <a:ext cx="5569236" cy="1035103"/>
                    </a:xfrm>
                    <a:prstGeom prst="rect">
                      <a:avLst/>
                    </a:prstGeom>
                  </pic:spPr>
                </pic:pic>
              </a:graphicData>
            </a:graphic>
          </wp:inline>
        </w:drawing>
      </w:r>
    </w:p>
    <w:p w:rsidR="002C5A40" w:rsidP="002D3E81" w:rsidRDefault="002C5A40" w14:paraId="1E10B5BD" w14:textId="70EAE776"/>
    <w:tbl>
      <w:tblPr>
        <w:tblStyle w:val="TableNormal"/>
        <w:bidiVisual w:val="0"/>
        <w:tblW w:w="0" w:type="auto"/>
        <w:tblLayout w:type="fixed"/>
        <w:tblLook w:val="06A0" w:firstRow="1" w:lastRow="0" w:firstColumn="1" w:lastColumn="0" w:noHBand="1" w:noVBand="1"/>
      </w:tblPr>
      <w:tblGrid>
        <w:gridCol w:w="5706"/>
        <w:gridCol w:w="3354"/>
      </w:tblGrid>
      <w:tr w:rsidR="312DB1C5" w:rsidTr="312DB1C5" w14:paraId="2FF90A0D">
        <w:trPr>
          <w:trHeight w:val="210"/>
        </w:trPr>
        <w:tc>
          <w:tcPr>
            <w:tcW w:w="570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3F867BF" w14:textId="3F80C0EE">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4A9769F" w14:textId="0FF14894">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647BD76E">
        <w:trPr>
          <w:trHeight w:val="210"/>
        </w:trPr>
        <w:tc>
          <w:tcPr>
            <w:tcW w:w="570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8DD9AE6" w14:textId="294140DE">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Both subscribers active in HLR/VLR, MSC-MSC routing/trunks configured</w:t>
            </w:r>
          </w:p>
        </w:tc>
        <w:tc>
          <w:tcPr>
            <w:tcW w:w="335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07756069" w14:textId="28F2B1B2">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Calling MS, Called MS, MSCs, HLR, VLR</w:t>
            </w:r>
          </w:p>
        </w:tc>
      </w:tr>
    </w:tbl>
    <w:p w:rsidR="002C5A40" w:rsidP="002D3E81" w:rsidRDefault="002C5A40" w14:paraId="73081A6E" w14:textId="55C6547E"/>
    <w:p w:rsidR="002C5A40" w:rsidP="312DB1C5" w:rsidRDefault="002C5A40" w14:paraId="626A943D" w14:textId="4438A5D2">
      <w:pPr>
        <w:rPr>
          <w:rFonts w:ascii="Aptos" w:hAnsi="Aptos" w:eastAsia="Aptos" w:cs="Aptos"/>
          <w:noProof w:val="0"/>
          <w:sz w:val="16"/>
          <w:szCs w:val="16"/>
          <w:lang w:val="en-IN"/>
        </w:rPr>
      </w:pPr>
      <w:r w:rsidRPr="312DB1C5" w:rsidR="3E4560A3">
        <w:rPr>
          <w:rFonts w:ascii="Aptos" w:hAnsi="Aptos" w:eastAsia="Aptos" w:cs="Aptos"/>
          <w:b w:val="1"/>
          <w:bCs w:val="1"/>
          <w:noProof w:val="0"/>
          <w:sz w:val="16"/>
          <w:szCs w:val="16"/>
          <w:lang w:val="en-IN"/>
        </w:rPr>
        <w:t>Definitions:</w:t>
      </w:r>
      <w:r w:rsidRPr="312DB1C5" w:rsidR="3E4560A3">
        <w:rPr>
          <w:rFonts w:ascii="Aptos" w:hAnsi="Aptos" w:eastAsia="Aptos" w:cs="Aptos"/>
          <w:noProof w:val="0"/>
          <w:sz w:val="16"/>
          <w:szCs w:val="16"/>
          <w:lang w:val="en-IN"/>
        </w:rPr>
        <w:t xml:space="preserve"> This is a combination of MO and MT definitions. Both the originating and </w:t>
      </w:r>
      <w:r w:rsidRPr="312DB1C5" w:rsidR="3E4560A3">
        <w:rPr>
          <w:rFonts w:ascii="Aptos" w:hAnsi="Aptos" w:eastAsia="Aptos" w:cs="Aptos"/>
          <w:noProof w:val="0"/>
          <w:sz w:val="16"/>
          <w:szCs w:val="16"/>
          <w:lang w:val="en-IN"/>
        </w:rPr>
        <w:t>terminating</w:t>
      </w:r>
      <w:r w:rsidRPr="312DB1C5" w:rsidR="3E4560A3">
        <w:rPr>
          <w:rFonts w:ascii="Aptos" w:hAnsi="Aptos" w:eastAsia="Aptos" w:cs="Aptos"/>
          <w:noProof w:val="0"/>
          <w:sz w:val="16"/>
          <w:szCs w:val="16"/>
          <w:lang w:val="en-IN"/>
        </w:rPr>
        <w:t xml:space="preserve"> subscribers must have their respective profiles and location data defined in the network.</w:t>
      </w:r>
    </w:p>
    <w:p w:rsidR="007756C5" w:rsidP="002D3E81" w:rsidRDefault="007756C5" w14:paraId="5FB617AB" w14:textId="539C510F">
      <w:pPr>
        <w:pStyle w:val="ListParagraph"/>
        <w:numPr>
          <w:ilvl w:val="0"/>
          <w:numId w:val="3"/>
        </w:numPr>
      </w:pPr>
      <w:r w:rsidRPr="007756C5">
        <w:t>CS Prepaid Mobile Originated Call</w:t>
      </w:r>
    </w:p>
    <w:p w:rsidR="004E2F3C" w:rsidP="002D3E81" w:rsidRDefault="00954321" w14:paraId="3352C43F" w14:textId="51E5507B">
      <w:r w:rsidR="712B8D7D">
        <w:drawing>
          <wp:inline wp14:editId="0DDAC145" wp14:anchorId="654D700C">
            <wp:extent cx="5664491" cy="1187511"/>
            <wp:effectExtent l="0" t="0" r="0" b="0"/>
            <wp:docPr id="1159874067" name="Picture 1" descr="A close-up of a computer screen&#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59874067" name="Picture 1" descr="A close-up of a computer screen&#10;&#10;AI-generated content may be incorrect."/>
                    <pic:cNvPicPr/>
                  </pic:nvPicPr>
                  <pic:blipFill>
                    <a:blip xmlns:r="http://schemas.openxmlformats.org/officeDocument/2006/relationships" r:embed="rId10"/>
                    <a:stretch>
                      <a:fillRect/>
                    </a:stretch>
                  </pic:blipFill>
                  <pic:spPr>
                    <a:xfrm>
                      <a:off x="0" y="0"/>
                      <a:ext cx="5664491" cy="1187511"/>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8"/>
        <w:gridCol w:w="3352"/>
      </w:tblGrid>
      <w:tr w:rsidR="312DB1C5" w:rsidTr="312DB1C5" w14:paraId="336E1168">
        <w:trPr>
          <w:trHeight w:val="210"/>
        </w:trPr>
        <w:tc>
          <w:tcPr>
            <w:tcW w:w="5708"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F83AD61" w14:textId="6BE33296">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2"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65B9DAF6" w14:textId="05203039">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2487104C">
        <w:trPr>
          <w:trHeight w:val="210"/>
        </w:trPr>
        <w:tc>
          <w:tcPr>
            <w:tcW w:w="5708"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767A8C0" w14:textId="37B44DF8">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CAMEL trigger in HLR, prepaid profile in SCP, CAP signaling enabled</w:t>
            </w:r>
          </w:p>
        </w:tc>
        <w:tc>
          <w:tcPr>
            <w:tcW w:w="3352"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57B8B986" w14:textId="33C3B663">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HLR, SCP/IN</w:t>
            </w:r>
          </w:p>
        </w:tc>
      </w:tr>
    </w:tbl>
    <w:p w:rsidR="312DB1C5" w:rsidRDefault="312DB1C5" w14:paraId="2E46FD94" w14:textId="02FA64DD"/>
    <w:p w:rsidR="460CC837" w:rsidP="312DB1C5" w:rsidRDefault="460CC837" w14:paraId="47365124" w14:textId="66CB66ED">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460CC837">
        <w:rPr>
          <w:rFonts w:ascii="Aptos" w:hAnsi="Aptos" w:eastAsia="Aptos" w:cs="Aptos"/>
          <w:b w:val="1"/>
          <w:bCs w:val="1"/>
          <w:noProof w:val="0"/>
          <w:sz w:val="16"/>
          <w:szCs w:val="16"/>
          <w:lang w:val="en-IN"/>
        </w:rPr>
        <w:t>HLR/HSS:</w:t>
      </w:r>
      <w:r w:rsidRPr="312DB1C5" w:rsidR="460CC837">
        <w:rPr>
          <w:rFonts w:ascii="Aptos" w:hAnsi="Aptos" w:eastAsia="Aptos" w:cs="Aptos"/>
          <w:noProof w:val="0"/>
          <w:sz w:val="16"/>
          <w:szCs w:val="16"/>
          <w:lang w:val="en-IN"/>
        </w:rPr>
        <w:t xml:space="preserve"> The subscriber's profile must be flagged to </w:t>
      </w:r>
      <w:r w:rsidRPr="312DB1C5" w:rsidR="460CC837">
        <w:rPr>
          <w:rFonts w:ascii="Aptos" w:hAnsi="Aptos" w:eastAsia="Aptos" w:cs="Aptos"/>
          <w:noProof w:val="0"/>
          <w:sz w:val="16"/>
          <w:szCs w:val="16"/>
          <w:lang w:val="en-IN"/>
        </w:rPr>
        <w:t>indicate</w:t>
      </w:r>
      <w:r w:rsidRPr="312DB1C5" w:rsidR="460CC837">
        <w:rPr>
          <w:rFonts w:ascii="Aptos" w:hAnsi="Aptos" w:eastAsia="Aptos" w:cs="Aptos"/>
          <w:noProof w:val="0"/>
          <w:sz w:val="16"/>
          <w:szCs w:val="16"/>
          <w:lang w:val="en-IN"/>
        </w:rPr>
        <w:t xml:space="preserve"> that they are a prepaid subscriber. This flag triggers a routing instruction to the Intelligent Network (IN) platform.</w:t>
      </w:r>
    </w:p>
    <w:p w:rsidR="460CC837" w:rsidP="312DB1C5" w:rsidRDefault="460CC837" w14:paraId="73284194" w14:textId="701ACC05">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460CC837">
        <w:rPr>
          <w:rFonts w:ascii="Aptos" w:hAnsi="Aptos" w:eastAsia="Aptos" w:cs="Aptos"/>
          <w:b w:val="1"/>
          <w:bCs w:val="1"/>
          <w:noProof w:val="0"/>
          <w:sz w:val="16"/>
          <w:szCs w:val="16"/>
          <w:lang w:val="en-IN"/>
        </w:rPr>
        <w:t>MSC/SSP:</w:t>
      </w:r>
      <w:r w:rsidRPr="312DB1C5" w:rsidR="460CC837">
        <w:rPr>
          <w:rFonts w:ascii="Aptos" w:hAnsi="Aptos" w:eastAsia="Aptos" w:cs="Aptos"/>
          <w:noProof w:val="0"/>
          <w:sz w:val="16"/>
          <w:szCs w:val="16"/>
          <w:lang w:val="en-IN"/>
        </w:rPr>
        <w:t xml:space="preserve"> The Mobile Switching Center (MSC) must be provisioned as a Service Switching Point (SSP) and configured with </w:t>
      </w:r>
      <w:r w:rsidRPr="312DB1C5" w:rsidR="460CC837">
        <w:rPr>
          <w:rFonts w:ascii="Aptos" w:hAnsi="Aptos" w:eastAsia="Aptos" w:cs="Aptos"/>
          <w:noProof w:val="0"/>
          <w:sz w:val="16"/>
          <w:szCs w:val="16"/>
          <w:lang w:val="en-IN"/>
        </w:rPr>
        <w:t>an Initial</w:t>
      </w:r>
      <w:r w:rsidRPr="312DB1C5" w:rsidR="460CC837">
        <w:rPr>
          <w:rFonts w:ascii="Aptos" w:hAnsi="Aptos" w:eastAsia="Aptos" w:cs="Aptos"/>
          <w:noProof w:val="0"/>
          <w:sz w:val="16"/>
          <w:szCs w:val="16"/>
          <w:lang w:val="en-IN"/>
        </w:rPr>
        <w:t xml:space="preserve"> Detection Point (IDP) trigger for prepaid subscribers.</w:t>
      </w:r>
    </w:p>
    <w:p w:rsidR="460CC837" w:rsidP="312DB1C5" w:rsidRDefault="460CC837" w14:paraId="78B6091B" w14:textId="67D6DEB3">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460CC837">
        <w:rPr>
          <w:rFonts w:ascii="Aptos" w:hAnsi="Aptos" w:eastAsia="Aptos" w:cs="Aptos"/>
          <w:b w:val="1"/>
          <w:bCs w:val="1"/>
          <w:noProof w:val="0"/>
          <w:sz w:val="16"/>
          <w:szCs w:val="16"/>
          <w:lang w:val="en-IN"/>
        </w:rPr>
        <w:t>SCP:</w:t>
      </w:r>
      <w:r w:rsidRPr="312DB1C5" w:rsidR="460CC837">
        <w:rPr>
          <w:rFonts w:ascii="Aptos" w:hAnsi="Aptos" w:eastAsia="Aptos" w:cs="Aptos"/>
          <w:noProof w:val="0"/>
          <w:sz w:val="16"/>
          <w:szCs w:val="16"/>
          <w:lang w:val="en-IN"/>
        </w:rPr>
        <w:t xml:space="preserve"> The Service Control Point (SCP) must be provisioned with the subscriber's account balance, tariff plan, and the logic to approve the call and a granted duration.</w:t>
      </w:r>
    </w:p>
    <w:p w:rsidR="312DB1C5" w:rsidRDefault="312DB1C5" w14:paraId="035BFDFD" w14:textId="03F19838"/>
    <w:p w:rsidR="004E2F3C" w:rsidP="002D3E81" w:rsidRDefault="008E6FD6" w14:paraId="2CA3F71C" w14:textId="33E94F3A">
      <w:pPr>
        <w:pStyle w:val="ListParagraph"/>
        <w:numPr>
          <w:ilvl w:val="0"/>
          <w:numId w:val="3"/>
        </w:numPr>
      </w:pPr>
      <w:r w:rsidRPr="008E6FD6">
        <w:t>CS Prepaid Terminating Call</w:t>
      </w:r>
    </w:p>
    <w:p w:rsidR="004E2F3C" w:rsidP="002D3E81" w:rsidRDefault="004E2F3C" w14:paraId="5E0A4077" w14:textId="528D2041"/>
    <w:p w:rsidR="009E7F52" w:rsidP="002D3E81" w:rsidRDefault="009E7F52" w14:paraId="2FCEDBEF" w14:textId="541132DE">
      <w:r w:rsidR="37F706F1">
        <w:drawing>
          <wp:inline wp14:editId="64B87201" wp14:anchorId="32D9633D">
            <wp:extent cx="5524784" cy="1720938"/>
            <wp:effectExtent l="0" t="0" r="0" b="0"/>
            <wp:docPr id="1187345682" name="Picture 1" descr="A diagram of a diagram&#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87345682" name="Picture 1" descr="A diagram of a diagram&#10;&#10;AI-generated content may be incorrect."/>
                    <pic:cNvPicPr/>
                  </pic:nvPicPr>
                  <pic:blipFill>
                    <a:blip xmlns:r="http://schemas.openxmlformats.org/officeDocument/2006/relationships" r:embed="rId11"/>
                    <a:stretch>
                      <a:fillRect/>
                    </a:stretch>
                  </pic:blipFill>
                  <pic:spPr>
                    <a:xfrm>
                      <a:off x="0" y="0"/>
                      <a:ext cx="5524784" cy="1720938"/>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4"/>
        <w:gridCol w:w="3356"/>
      </w:tblGrid>
      <w:tr w:rsidR="312DB1C5" w:rsidTr="312DB1C5" w14:paraId="20464B76">
        <w:trPr>
          <w:trHeight w:val="210"/>
        </w:trPr>
        <w:tc>
          <w:tcPr>
            <w:tcW w:w="570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4905EAAF" w14:textId="77E65160">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78E9D734" w14:textId="71E841FA">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6B32447D">
        <w:trPr>
          <w:trHeight w:val="210"/>
        </w:trPr>
        <w:tc>
          <w:tcPr>
            <w:tcW w:w="570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0471B59" w14:textId="084FA5B3">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CAMEL trigger in HLR, prepaid SCP routing for incoming calls</w:t>
            </w:r>
          </w:p>
        </w:tc>
        <w:tc>
          <w:tcPr>
            <w:tcW w:w="335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59C8232B" w14:textId="151FBE4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GMSC, MSC/VLR, HLR, SCP/IN</w:t>
            </w:r>
          </w:p>
        </w:tc>
      </w:tr>
    </w:tbl>
    <w:p w:rsidR="312DB1C5" w:rsidP="312DB1C5" w:rsidRDefault="312DB1C5" w14:paraId="18F3D483" w14:textId="22A68C78">
      <w:pPr>
        <w:rPr>
          <w:sz w:val="16"/>
          <w:szCs w:val="16"/>
        </w:rPr>
      </w:pPr>
    </w:p>
    <w:p w:rsidR="088355E4" w:rsidP="312DB1C5" w:rsidRDefault="088355E4" w14:paraId="36FFDBBB" w14:textId="3B637309">
      <w:pPr>
        <w:rPr>
          <w:rFonts w:ascii="Aptos" w:hAnsi="Aptos" w:eastAsia="Aptos" w:cs="Aptos"/>
          <w:noProof w:val="0"/>
          <w:sz w:val="16"/>
          <w:szCs w:val="16"/>
          <w:lang w:val="en-IN"/>
        </w:rPr>
      </w:pPr>
      <w:r w:rsidRPr="312DB1C5" w:rsidR="088355E4">
        <w:rPr>
          <w:rFonts w:ascii="Aptos" w:hAnsi="Aptos" w:eastAsia="Aptos" w:cs="Aptos"/>
          <w:b w:val="1"/>
          <w:bCs w:val="1"/>
          <w:noProof w:val="0"/>
          <w:sz w:val="16"/>
          <w:szCs w:val="16"/>
          <w:lang w:val="en-IN"/>
        </w:rPr>
        <w:t>Definitions:</w:t>
      </w:r>
      <w:r w:rsidRPr="312DB1C5" w:rsidR="088355E4">
        <w:rPr>
          <w:rFonts w:ascii="Aptos" w:hAnsi="Aptos" w:eastAsia="Aptos" w:cs="Aptos"/>
          <w:noProof w:val="0"/>
          <w:sz w:val="16"/>
          <w:szCs w:val="16"/>
          <w:lang w:val="en-IN"/>
        </w:rPr>
        <w:t xml:space="preserve"> For a terminating call to have prepaid logic (e.g., for certain forwarded calls or premium services), the HLR profile and the MSC/SSP must have specific triggers defined for Mobile Terminating calls to </w:t>
      </w:r>
      <w:r w:rsidRPr="312DB1C5" w:rsidR="088355E4">
        <w:rPr>
          <w:rFonts w:ascii="Aptos" w:hAnsi="Aptos" w:eastAsia="Aptos" w:cs="Aptos"/>
          <w:noProof w:val="0"/>
          <w:sz w:val="16"/>
          <w:szCs w:val="16"/>
          <w:lang w:val="en-IN"/>
        </w:rPr>
        <w:t>initiate</w:t>
      </w:r>
      <w:r w:rsidRPr="312DB1C5" w:rsidR="088355E4">
        <w:rPr>
          <w:rFonts w:ascii="Aptos" w:hAnsi="Aptos" w:eastAsia="Aptos" w:cs="Aptos"/>
          <w:noProof w:val="0"/>
          <w:sz w:val="16"/>
          <w:szCs w:val="16"/>
          <w:lang w:val="en-IN"/>
        </w:rPr>
        <w:t xml:space="preserve"> an IN query to the SCP.</w:t>
      </w:r>
    </w:p>
    <w:p w:rsidR="004E2F3C" w:rsidP="002D3E81" w:rsidRDefault="00594015" w14:paraId="3C25ACE9" w14:textId="41D2B0E0">
      <w:pPr>
        <w:pStyle w:val="ListParagraph"/>
        <w:numPr>
          <w:ilvl w:val="0"/>
          <w:numId w:val="3"/>
        </w:numPr>
      </w:pPr>
      <w:r w:rsidRPr="00594015">
        <w:t xml:space="preserve">CS Prepaid Mobile </w:t>
      </w:r>
      <w:proofErr w:type="spellStart"/>
      <w:r w:rsidRPr="00594015">
        <w:t>Mobile</w:t>
      </w:r>
      <w:proofErr w:type="spellEnd"/>
      <w:r w:rsidRPr="00594015">
        <w:t xml:space="preserve"> Call</w:t>
      </w:r>
    </w:p>
    <w:p w:rsidR="001B49CD" w:rsidP="002D3E81" w:rsidRDefault="00862684" w14:paraId="454F30C6" w14:textId="0DB6444E">
      <w:r w:rsidR="27A62DD7">
        <w:drawing>
          <wp:inline wp14:editId="025A56B9" wp14:anchorId="24671FE8">
            <wp:extent cx="4362674" cy="3683189"/>
            <wp:effectExtent l="0" t="0" r="0" b="0"/>
            <wp:docPr id="1772084304" name="Picture 1" descr="A diagram of a call cen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72084304" name="Picture 1" descr="A diagram of a call center&#10;&#10;AI-generated content may be incorrect."/>
                    <pic:cNvPicPr/>
                  </pic:nvPicPr>
                  <pic:blipFill>
                    <a:blip xmlns:r="http://schemas.openxmlformats.org/officeDocument/2006/relationships" r:embed="rId12"/>
                    <a:stretch>
                      <a:fillRect/>
                    </a:stretch>
                  </pic:blipFill>
                  <pic:spPr>
                    <a:xfrm>
                      <a:off x="0" y="0"/>
                      <a:ext cx="4362674" cy="3683189"/>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4"/>
        <w:gridCol w:w="3356"/>
      </w:tblGrid>
      <w:tr w:rsidR="312DB1C5" w:rsidTr="312DB1C5" w14:paraId="6B37AC2C">
        <w:trPr>
          <w:trHeight w:val="210"/>
        </w:trPr>
        <w:tc>
          <w:tcPr>
            <w:tcW w:w="570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17FFF42" w14:textId="6FC4E732">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7EAB2321" w14:textId="384B1817">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6B34255F">
        <w:trPr>
          <w:trHeight w:val="210"/>
        </w:trPr>
        <w:tc>
          <w:tcPr>
            <w:tcW w:w="570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2582A2C5" w14:textId="2C06F0EA">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Both subs prepaid-enabled, CAMEL triggers in HLR, MSC-IN connectivity</w:t>
            </w:r>
          </w:p>
        </w:tc>
        <w:tc>
          <w:tcPr>
            <w:tcW w:w="335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46A933DF" w14:textId="2F598B4E">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Calling MS, Called MS, MSCs, HLR, SCP/IN</w:t>
            </w:r>
          </w:p>
        </w:tc>
      </w:tr>
    </w:tbl>
    <w:p w:rsidR="001B49CD" w:rsidP="312DB1C5" w:rsidRDefault="001B49CD" w14:paraId="34800B4C" w14:textId="2E58ACD3">
      <w:pPr>
        <w:pStyle w:val="Normal"/>
        <w:rPr>
          <w:sz w:val="16"/>
          <w:szCs w:val="16"/>
        </w:rPr>
      </w:pPr>
    </w:p>
    <w:p w:rsidR="001B49CD" w:rsidP="312DB1C5" w:rsidRDefault="001B49CD" w14:paraId="5D5ADBA9" w14:textId="47A854FD">
      <w:pPr>
        <w:rPr>
          <w:rFonts w:ascii="Aptos" w:hAnsi="Aptos" w:eastAsia="Aptos" w:cs="Aptos"/>
          <w:noProof w:val="0"/>
          <w:sz w:val="16"/>
          <w:szCs w:val="16"/>
          <w:lang w:val="en-IN"/>
        </w:rPr>
      </w:pPr>
      <w:r w:rsidRPr="312DB1C5" w:rsidR="13F10D19">
        <w:rPr>
          <w:rFonts w:ascii="Aptos" w:hAnsi="Aptos" w:eastAsia="Aptos" w:cs="Aptos"/>
          <w:b w:val="1"/>
          <w:bCs w:val="1"/>
          <w:noProof w:val="0"/>
          <w:sz w:val="16"/>
          <w:szCs w:val="16"/>
          <w:lang w:val="en-IN"/>
        </w:rPr>
        <w:t>Definitions:</w:t>
      </w:r>
      <w:r w:rsidRPr="312DB1C5" w:rsidR="13F10D19">
        <w:rPr>
          <w:rFonts w:ascii="Aptos" w:hAnsi="Aptos" w:eastAsia="Aptos" w:cs="Aptos"/>
          <w:noProof w:val="0"/>
          <w:sz w:val="16"/>
          <w:szCs w:val="16"/>
          <w:lang w:val="en-IN"/>
        </w:rPr>
        <w:t xml:space="preserve"> This scenario combines the definitions of prepaid MO and MT calls for both the originating and </w:t>
      </w:r>
      <w:r w:rsidRPr="312DB1C5" w:rsidR="13F10D19">
        <w:rPr>
          <w:rFonts w:ascii="Aptos" w:hAnsi="Aptos" w:eastAsia="Aptos" w:cs="Aptos"/>
          <w:noProof w:val="0"/>
          <w:sz w:val="16"/>
          <w:szCs w:val="16"/>
          <w:lang w:val="en-IN"/>
        </w:rPr>
        <w:t>terminating</w:t>
      </w:r>
      <w:r w:rsidRPr="312DB1C5" w:rsidR="13F10D19">
        <w:rPr>
          <w:rFonts w:ascii="Aptos" w:hAnsi="Aptos" w:eastAsia="Aptos" w:cs="Aptos"/>
          <w:noProof w:val="0"/>
          <w:sz w:val="16"/>
          <w:szCs w:val="16"/>
          <w:lang w:val="en-IN"/>
        </w:rPr>
        <w:t xml:space="preserve"> legs of the call, as applicable.</w:t>
      </w:r>
    </w:p>
    <w:p w:rsidR="00D66262" w:rsidP="002D3E81" w:rsidRDefault="00D66262" w14:paraId="568C7702" w14:textId="77777777"/>
    <w:p w:rsidR="00C17A3F" w:rsidP="002D3E81" w:rsidRDefault="00C17A3F" w14:paraId="37991768" w14:textId="7359ABD3">
      <w:pPr>
        <w:pStyle w:val="ListParagraph"/>
        <w:numPr>
          <w:ilvl w:val="0"/>
          <w:numId w:val="3"/>
        </w:numPr>
      </w:pPr>
      <w:r w:rsidRPr="00C17A3F">
        <w:t>CS Mobile Terminating Call with Conditional Forwarding</w:t>
      </w:r>
    </w:p>
    <w:p w:rsidR="00D66262" w:rsidP="002D3E81" w:rsidRDefault="00D66262" w14:paraId="53670CB6" w14:textId="115E7214">
      <w:r w:rsidR="20D2083E">
        <w:drawing>
          <wp:inline wp14:editId="528D4402" wp14:anchorId="6F4B237B">
            <wp:extent cx="5740695" cy="3733992"/>
            <wp:effectExtent l="0" t="0" r="0" b="0"/>
            <wp:docPr id="347250675" name="Picture 1" descr="A diagram of a system&#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7250675" name="Picture 1" descr="A diagram of a system&#10;&#10;AI-generated content may be incorrect."/>
                    <pic:cNvPicPr/>
                  </pic:nvPicPr>
                  <pic:blipFill>
                    <a:blip xmlns:r="http://schemas.openxmlformats.org/officeDocument/2006/relationships" r:embed="rId13"/>
                    <a:stretch>
                      <a:fillRect/>
                    </a:stretch>
                  </pic:blipFill>
                  <pic:spPr>
                    <a:xfrm>
                      <a:off x="0" y="0"/>
                      <a:ext cx="5740695" cy="3733992"/>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8"/>
        <w:gridCol w:w="3352"/>
      </w:tblGrid>
      <w:tr w:rsidR="312DB1C5" w:rsidTr="312DB1C5" w14:paraId="4750AB53">
        <w:trPr>
          <w:trHeight w:val="210"/>
        </w:trPr>
        <w:tc>
          <w:tcPr>
            <w:tcW w:w="5708"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784B0D8C" w14:textId="79119972">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2"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CF6B8F5" w14:textId="163E2857">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5A7FCC55">
        <w:trPr>
          <w:trHeight w:val="210"/>
        </w:trPr>
        <w:tc>
          <w:tcPr>
            <w:tcW w:w="5708"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07995EFD" w14:textId="57B64C90">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Conditional forwarding (CFB/CFNRy) provisioned in HLR with valid target number</w:t>
            </w:r>
          </w:p>
        </w:tc>
        <w:tc>
          <w:tcPr>
            <w:tcW w:w="3352"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97E474F" w14:textId="724F893F">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HLR, Forwarding Number</w:t>
            </w:r>
          </w:p>
        </w:tc>
      </w:tr>
    </w:tbl>
    <w:p w:rsidR="312DB1C5" w:rsidRDefault="312DB1C5" w14:paraId="02327640" w14:textId="04A49161"/>
    <w:p w:rsidR="43C20AD6" w:rsidP="312DB1C5" w:rsidRDefault="43C20AD6" w14:paraId="1C63F9C3" w14:textId="5D19C898">
      <w:pPr>
        <w:rPr>
          <w:rFonts w:ascii="Aptos" w:hAnsi="Aptos" w:eastAsia="Aptos" w:cs="Aptos"/>
          <w:noProof w:val="0"/>
          <w:sz w:val="16"/>
          <w:szCs w:val="16"/>
          <w:lang w:val="en-IN"/>
        </w:rPr>
      </w:pPr>
      <w:r w:rsidRPr="312DB1C5" w:rsidR="43C20AD6">
        <w:rPr>
          <w:rFonts w:ascii="Aptos" w:hAnsi="Aptos" w:eastAsia="Aptos" w:cs="Aptos"/>
          <w:b w:val="1"/>
          <w:bCs w:val="1"/>
          <w:noProof w:val="0"/>
          <w:sz w:val="16"/>
          <w:szCs w:val="16"/>
          <w:lang w:val="en-IN"/>
        </w:rPr>
        <w:t>HLR/HSS:</w:t>
      </w:r>
      <w:r w:rsidRPr="312DB1C5" w:rsidR="43C20AD6">
        <w:rPr>
          <w:rFonts w:ascii="Aptos" w:hAnsi="Aptos" w:eastAsia="Aptos" w:cs="Aptos"/>
          <w:noProof w:val="0"/>
          <w:sz w:val="16"/>
          <w:szCs w:val="16"/>
          <w:lang w:val="en-IN"/>
        </w:rPr>
        <w:t xml:space="preserve"> The subscriber's HLR profile must have the conditional forwarding flag enabled and the forwarded-to number stored. The profile must also specify the conditions for </w:t>
      </w:r>
      <w:r w:rsidRPr="312DB1C5" w:rsidR="43C20AD6">
        <w:rPr>
          <w:rFonts w:ascii="Aptos" w:hAnsi="Aptos" w:eastAsia="Aptos" w:cs="Aptos"/>
          <w:noProof w:val="0"/>
          <w:sz w:val="16"/>
          <w:szCs w:val="16"/>
          <w:lang w:val="en-IN"/>
        </w:rPr>
        <w:t>forwarding</w:t>
      </w:r>
      <w:r w:rsidRPr="312DB1C5" w:rsidR="43C20AD6">
        <w:rPr>
          <w:rFonts w:ascii="Aptos" w:hAnsi="Aptos" w:eastAsia="Aptos" w:cs="Aptos"/>
          <w:noProof w:val="0"/>
          <w:sz w:val="16"/>
          <w:szCs w:val="16"/>
          <w:lang w:val="en-IN"/>
        </w:rPr>
        <w:t>, such as "Forward on Busy," "Forward on No Reply," or "Forward on Not Reachable."</w:t>
      </w:r>
    </w:p>
    <w:p w:rsidR="001A44B3" w:rsidP="002D3E81" w:rsidRDefault="003A763D" w14:paraId="30E64DFC" w14:textId="39840B42">
      <w:pPr>
        <w:pStyle w:val="ListParagraph"/>
        <w:numPr>
          <w:ilvl w:val="0"/>
          <w:numId w:val="3"/>
        </w:numPr>
      </w:pPr>
      <w:r w:rsidRPr="003A763D">
        <w:t xml:space="preserve">CS Mobile </w:t>
      </w:r>
      <w:proofErr w:type="spellStart"/>
      <w:r w:rsidRPr="003A763D">
        <w:t>Mobile</w:t>
      </w:r>
      <w:proofErr w:type="spellEnd"/>
      <w:r w:rsidRPr="003A763D">
        <w:t xml:space="preserve"> Call with Conditional Forwarding</w:t>
      </w:r>
    </w:p>
    <w:p w:rsidR="001A44B3" w:rsidP="002D3E81" w:rsidRDefault="001A44B3" w14:paraId="5D7E10E3" w14:textId="0DA30DA9">
      <w:r w:rsidR="1ED17CCE">
        <w:drawing>
          <wp:inline wp14:editId="0EE9AA90" wp14:anchorId="434FB2E8">
            <wp:extent cx="5760720" cy="3131820"/>
            <wp:effectExtent l="0" t="0" r="0" b="0"/>
            <wp:docPr id="1092367281" name="Picture 1" descr="A diagram of a network&#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92367281" name="Picture 1" descr="A diagram of a network&#10;&#10;AI-generated content may be incorrect."/>
                    <pic:cNvPicPr/>
                  </pic:nvPicPr>
                  <pic:blipFill>
                    <a:blip xmlns:r="http://schemas.openxmlformats.org/officeDocument/2006/relationships" r:embed="rId14"/>
                    <a:stretch>
                      <a:fillRect/>
                    </a:stretch>
                  </pic:blipFill>
                  <pic:spPr>
                    <a:xfrm>
                      <a:off x="0" y="0"/>
                      <a:ext cx="5760720" cy="3131820"/>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6"/>
        <w:gridCol w:w="3354"/>
      </w:tblGrid>
      <w:tr w:rsidR="312DB1C5" w:rsidTr="312DB1C5" w14:paraId="0450B78D">
        <w:trPr>
          <w:trHeight w:val="210"/>
        </w:trPr>
        <w:tc>
          <w:tcPr>
            <w:tcW w:w="570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73C3A664" w14:textId="4C29DB88">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5A3DAE3C" w14:textId="26908C4B">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3A0AFE47">
        <w:trPr>
          <w:trHeight w:val="210"/>
        </w:trPr>
        <w:tc>
          <w:tcPr>
            <w:tcW w:w="570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52F2B894" w14:textId="48A3E49E">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Forwarding active for called MS, MSC routes to forwarding number</w:t>
            </w:r>
          </w:p>
        </w:tc>
        <w:tc>
          <w:tcPr>
            <w:tcW w:w="335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AA68F74" w14:textId="0CD3627D">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Calling MS, Called MS, MSCs, HLR</w:t>
            </w:r>
          </w:p>
        </w:tc>
      </w:tr>
    </w:tbl>
    <w:p w:rsidR="007541E2" w:rsidP="002D3E81" w:rsidRDefault="007541E2" w14:paraId="6C88F80C" w14:textId="1D957ED3"/>
    <w:p w:rsidR="007541E2" w:rsidP="312DB1C5" w:rsidRDefault="007541E2" w14:paraId="390DFF4B" w14:textId="195A9F6E">
      <w:pPr>
        <w:rPr>
          <w:rFonts w:ascii="Aptos" w:hAnsi="Aptos" w:eastAsia="Aptos" w:cs="Aptos"/>
          <w:noProof w:val="0"/>
          <w:sz w:val="16"/>
          <w:szCs w:val="16"/>
          <w:lang w:val="en-IN"/>
        </w:rPr>
      </w:pPr>
      <w:r w:rsidRPr="312DB1C5" w:rsidR="415F9C8A">
        <w:rPr>
          <w:rFonts w:ascii="Aptos" w:hAnsi="Aptos" w:eastAsia="Aptos" w:cs="Aptos"/>
          <w:b w:val="1"/>
          <w:bCs w:val="1"/>
          <w:noProof w:val="0"/>
          <w:sz w:val="16"/>
          <w:szCs w:val="16"/>
          <w:lang w:val="en-IN"/>
        </w:rPr>
        <w:t>Definitions:</w:t>
      </w:r>
      <w:r w:rsidRPr="312DB1C5" w:rsidR="415F9C8A">
        <w:rPr>
          <w:rFonts w:ascii="Aptos" w:hAnsi="Aptos" w:eastAsia="Aptos" w:cs="Aptos"/>
          <w:noProof w:val="0"/>
          <w:sz w:val="16"/>
          <w:szCs w:val="16"/>
          <w:lang w:val="en-IN"/>
        </w:rPr>
        <w:t xml:space="preserve"> </w:t>
      </w:r>
      <w:r w:rsidRPr="312DB1C5" w:rsidR="415F9C8A">
        <w:rPr>
          <w:rFonts w:ascii="Aptos" w:hAnsi="Aptos" w:eastAsia="Aptos" w:cs="Aptos"/>
          <w:noProof w:val="0"/>
          <w:sz w:val="16"/>
          <w:szCs w:val="16"/>
          <w:lang w:val="en-IN"/>
        </w:rPr>
        <w:t>Similar to</w:t>
      </w:r>
      <w:r w:rsidRPr="312DB1C5" w:rsidR="415F9C8A">
        <w:rPr>
          <w:rFonts w:ascii="Aptos" w:hAnsi="Aptos" w:eastAsia="Aptos" w:cs="Aptos"/>
          <w:noProof w:val="0"/>
          <w:sz w:val="16"/>
          <w:szCs w:val="16"/>
          <w:lang w:val="en-IN"/>
        </w:rPr>
        <w:t xml:space="preserve"> the </w:t>
      </w:r>
      <w:r w:rsidRPr="312DB1C5" w:rsidR="415F9C8A">
        <w:rPr>
          <w:rFonts w:ascii="Aptos" w:hAnsi="Aptos" w:eastAsia="Aptos" w:cs="Aptos"/>
          <w:noProof w:val="0"/>
          <w:sz w:val="16"/>
          <w:szCs w:val="16"/>
          <w:lang w:val="en-IN"/>
        </w:rPr>
        <w:t>previous</w:t>
      </w:r>
      <w:r w:rsidRPr="312DB1C5" w:rsidR="415F9C8A">
        <w:rPr>
          <w:rFonts w:ascii="Aptos" w:hAnsi="Aptos" w:eastAsia="Aptos" w:cs="Aptos"/>
          <w:noProof w:val="0"/>
          <w:sz w:val="16"/>
          <w:szCs w:val="16"/>
          <w:lang w:val="en-IN"/>
        </w:rPr>
        <w:t xml:space="preserve"> item, the called subscriber's HLR profile must define the conditional forwarding criteria. The MSC handling the terminating leg must recognize the busy or no-reply condition and </w:t>
      </w:r>
      <w:r w:rsidRPr="312DB1C5" w:rsidR="415F9C8A">
        <w:rPr>
          <w:rFonts w:ascii="Aptos" w:hAnsi="Aptos" w:eastAsia="Aptos" w:cs="Aptos"/>
          <w:noProof w:val="0"/>
          <w:sz w:val="16"/>
          <w:szCs w:val="16"/>
          <w:lang w:val="en-IN"/>
        </w:rPr>
        <w:t>initiate</w:t>
      </w:r>
      <w:r w:rsidRPr="312DB1C5" w:rsidR="415F9C8A">
        <w:rPr>
          <w:rFonts w:ascii="Aptos" w:hAnsi="Aptos" w:eastAsia="Aptos" w:cs="Aptos"/>
          <w:noProof w:val="0"/>
          <w:sz w:val="16"/>
          <w:szCs w:val="16"/>
          <w:lang w:val="en-IN"/>
        </w:rPr>
        <w:t xml:space="preserve"> the forwarding procedure.</w:t>
      </w:r>
    </w:p>
    <w:p w:rsidR="007541E2" w:rsidP="002D3E81" w:rsidRDefault="00D64E8C" w14:paraId="180DC1E7" w14:textId="5E094D37">
      <w:pPr>
        <w:pStyle w:val="ListParagraph"/>
        <w:numPr>
          <w:ilvl w:val="0"/>
          <w:numId w:val="3"/>
        </w:numPr>
      </w:pPr>
      <w:r w:rsidRPr="00D64E8C">
        <w:t>CS Mobile Terminating Call with Unconditional Forwarding</w:t>
      </w:r>
    </w:p>
    <w:p w:rsidR="007541E2" w:rsidP="002D3E81" w:rsidRDefault="007541E2" w14:paraId="0E4ABFF3" w14:textId="0A192FEE">
      <w:r w:rsidR="41E8AB96">
        <w:drawing>
          <wp:inline wp14:editId="7D253230" wp14:anchorId="03507B48">
            <wp:extent cx="5760720" cy="3227070"/>
            <wp:effectExtent l="0" t="0" r="0" b="0"/>
            <wp:docPr id="842627371" name="Picture 1" descr="A diagram of a machine&#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42627371" name="Picture 1" descr="A diagram of a machine&#10;&#10;AI-generated content may be incorrect."/>
                    <pic:cNvPicPr/>
                  </pic:nvPicPr>
                  <pic:blipFill>
                    <a:blip xmlns:r="http://schemas.openxmlformats.org/officeDocument/2006/relationships" r:embed="rId15"/>
                    <a:stretch>
                      <a:fillRect/>
                    </a:stretch>
                  </pic:blipFill>
                  <pic:spPr>
                    <a:xfrm>
                      <a:off x="0" y="0"/>
                      <a:ext cx="5760720" cy="3227070"/>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3"/>
        <w:gridCol w:w="3357"/>
      </w:tblGrid>
      <w:tr w:rsidR="312DB1C5" w:rsidTr="312DB1C5" w14:paraId="2EE9AD93">
        <w:trPr>
          <w:trHeight w:val="210"/>
        </w:trPr>
        <w:tc>
          <w:tcPr>
            <w:tcW w:w="5703"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0794AEE9" w14:textId="6EB5A860">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7"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0C649F84" w14:textId="763746D7">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33A06A42">
        <w:trPr>
          <w:trHeight w:val="210"/>
        </w:trPr>
        <w:tc>
          <w:tcPr>
            <w:tcW w:w="5703"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811543C" w14:textId="70EB028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CFU provisioned in HLR, MSC routes directly to forwarding number</w:t>
            </w:r>
          </w:p>
        </w:tc>
        <w:tc>
          <w:tcPr>
            <w:tcW w:w="3357"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525B9DFF" w14:textId="25D042A4">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HLR, Forwarding Number</w:t>
            </w:r>
          </w:p>
        </w:tc>
      </w:tr>
    </w:tbl>
    <w:p w:rsidR="71BCC50B" w:rsidRDefault="71BCC50B" w14:paraId="0962948C" w14:textId="4E8A212D">
      <w:r w:rsidRPr="312DB1C5" w:rsidR="71BCC50B">
        <w:rPr>
          <w:rFonts w:ascii="Aptos" w:hAnsi="Aptos" w:eastAsia="Aptos" w:cs="Aptos"/>
          <w:b w:val="1"/>
          <w:bCs w:val="1"/>
          <w:noProof w:val="0"/>
          <w:sz w:val="16"/>
          <w:szCs w:val="16"/>
          <w:lang w:val="en-IN"/>
        </w:rPr>
        <w:t>HLR/HSS:</w:t>
      </w:r>
      <w:r w:rsidRPr="312DB1C5" w:rsidR="71BCC50B">
        <w:rPr>
          <w:rFonts w:ascii="Aptos" w:hAnsi="Aptos" w:eastAsia="Aptos" w:cs="Aptos"/>
          <w:noProof w:val="0"/>
          <w:sz w:val="16"/>
          <w:szCs w:val="16"/>
          <w:lang w:val="en-IN"/>
        </w:rPr>
        <w:t xml:space="preserve"> The subscriber's HLR profile must be defined with the "unconditional forwarding" flag and the number to which all calls should be </w:t>
      </w:r>
      <w:r w:rsidRPr="312DB1C5" w:rsidR="71BCC50B">
        <w:rPr>
          <w:rFonts w:ascii="Aptos" w:hAnsi="Aptos" w:eastAsia="Aptos" w:cs="Aptos"/>
          <w:noProof w:val="0"/>
          <w:sz w:val="16"/>
          <w:szCs w:val="16"/>
          <w:lang w:val="en-IN"/>
        </w:rPr>
        <w:t>forwarded</w:t>
      </w:r>
      <w:r w:rsidRPr="312DB1C5" w:rsidR="71BCC50B">
        <w:rPr>
          <w:rFonts w:ascii="Aptos" w:hAnsi="Aptos" w:eastAsia="Aptos" w:cs="Aptos"/>
          <w:noProof w:val="0"/>
          <w:sz w:val="16"/>
          <w:szCs w:val="16"/>
          <w:lang w:val="en-IN"/>
        </w:rPr>
        <w:t>. This setting bypasses the standard location query to the VLR.</w:t>
      </w:r>
    </w:p>
    <w:p w:rsidR="312DB1C5" w:rsidP="312DB1C5" w:rsidRDefault="312DB1C5" w14:paraId="3225B48B" w14:textId="39DBCD31">
      <w:pPr>
        <w:rPr>
          <w:rFonts w:ascii="Aptos" w:hAnsi="Aptos" w:eastAsia="Aptos" w:cs="Aptos"/>
          <w:noProof w:val="0"/>
          <w:sz w:val="24"/>
          <w:szCs w:val="24"/>
          <w:lang w:val="en-IN"/>
        </w:rPr>
      </w:pPr>
    </w:p>
    <w:p w:rsidR="00034DE1" w:rsidP="002D3E81" w:rsidRDefault="005825AD" w14:paraId="61A4E29D" w14:textId="59921098">
      <w:pPr>
        <w:pStyle w:val="ListParagraph"/>
        <w:numPr>
          <w:ilvl w:val="0"/>
          <w:numId w:val="3"/>
        </w:numPr>
        <w:rPr/>
      </w:pPr>
      <w:r w:rsidR="18BFF745">
        <w:rPr/>
        <w:t xml:space="preserve">CS Mobile </w:t>
      </w:r>
      <w:r w:rsidR="18BFF745">
        <w:rPr/>
        <w:t>Mobile</w:t>
      </w:r>
      <w:r w:rsidR="18BFF745">
        <w:rPr/>
        <w:t xml:space="preserve"> Call with Unconditional Forwarding</w:t>
      </w:r>
      <w:r w:rsidR="18BFF745">
        <w:rPr/>
        <w:t xml:space="preserve"> </w:t>
      </w:r>
      <w:r w:rsidR="61F6C028">
        <w:drawing>
          <wp:inline wp14:editId="57B7DC82" wp14:anchorId="68E314BB">
            <wp:extent cx="5702593" cy="3187864"/>
            <wp:effectExtent l="0" t="0" r="0" b="0"/>
            <wp:docPr id="79778242" name="Picture 1" descr="A diagram of a network&#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778242" name="Picture 1" descr="A diagram of a network&#10;&#10;AI-generated content may be incorrect."/>
                    <pic:cNvPicPr/>
                  </pic:nvPicPr>
                  <pic:blipFill>
                    <a:blip xmlns:r="http://schemas.openxmlformats.org/officeDocument/2006/relationships" r:embed="rId16"/>
                    <a:stretch>
                      <a:fillRect/>
                    </a:stretch>
                  </pic:blipFill>
                  <pic:spPr>
                    <a:xfrm>
                      <a:off x="0" y="0"/>
                      <a:ext cx="5702593" cy="3187864"/>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6"/>
        <w:gridCol w:w="3354"/>
      </w:tblGrid>
      <w:tr w:rsidR="312DB1C5" w:rsidTr="312DB1C5" w14:paraId="21B30E6F">
        <w:trPr>
          <w:trHeight w:val="210"/>
        </w:trPr>
        <w:tc>
          <w:tcPr>
            <w:tcW w:w="570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52B11997" w14:textId="09A0F753">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642292A2" w14:textId="3668FB8E">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7B6DC82B">
        <w:trPr>
          <w:trHeight w:val="210"/>
        </w:trPr>
        <w:tc>
          <w:tcPr>
            <w:tcW w:w="570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7BB076EE" w14:textId="60D0E97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CFU active, called subscriber always forwarded to defined number</w:t>
            </w:r>
          </w:p>
        </w:tc>
        <w:tc>
          <w:tcPr>
            <w:tcW w:w="335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426FC84" w14:textId="4A9BED30">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Calling MS, Called MS, MSCs, HLR</w:t>
            </w:r>
          </w:p>
        </w:tc>
      </w:tr>
    </w:tbl>
    <w:p w:rsidR="00397D75" w:rsidP="312DB1C5" w:rsidRDefault="00397D75" w14:paraId="30750F7B" w14:textId="1A8018BB">
      <w:pPr>
        <w:pStyle w:val="ListParagraph"/>
        <w:ind w:left="720"/>
      </w:pPr>
    </w:p>
    <w:p w:rsidR="00397D75" w:rsidP="312DB1C5" w:rsidRDefault="00397D75" w14:paraId="44CD2874" w14:textId="1B830FED">
      <w:pPr>
        <w:rPr>
          <w:rFonts w:ascii="Aptos" w:hAnsi="Aptos" w:eastAsia="Aptos" w:cs="Aptos"/>
          <w:noProof w:val="0"/>
          <w:sz w:val="16"/>
          <w:szCs w:val="16"/>
          <w:lang w:val="en-IN"/>
        </w:rPr>
      </w:pPr>
      <w:r w:rsidRPr="312DB1C5" w:rsidR="4176605F">
        <w:rPr>
          <w:rFonts w:ascii="Aptos" w:hAnsi="Aptos" w:eastAsia="Aptos" w:cs="Aptos"/>
          <w:b w:val="1"/>
          <w:bCs w:val="1"/>
          <w:noProof w:val="0"/>
          <w:sz w:val="16"/>
          <w:szCs w:val="16"/>
          <w:lang w:val="en-IN"/>
        </w:rPr>
        <w:t>Definitions:</w:t>
      </w:r>
      <w:r w:rsidRPr="312DB1C5" w:rsidR="4176605F">
        <w:rPr>
          <w:rFonts w:ascii="Aptos" w:hAnsi="Aptos" w:eastAsia="Aptos" w:cs="Aptos"/>
          <w:noProof w:val="0"/>
          <w:sz w:val="16"/>
          <w:szCs w:val="16"/>
          <w:lang w:val="en-IN"/>
        </w:rPr>
        <w:t xml:space="preserve"> The HLR profile of the called subscriber must be defined with unconditional forwarding. The originating MSC's query to the HLR for the called party's location will be redirected to the forwarded number.</w:t>
      </w:r>
    </w:p>
    <w:p w:rsidR="00397D75" w:rsidP="002D3E81" w:rsidRDefault="00A743B7" w14:paraId="43F13859" w14:textId="4376EB23">
      <w:pPr>
        <w:pStyle w:val="ListParagraph"/>
        <w:numPr>
          <w:ilvl w:val="0"/>
          <w:numId w:val="3"/>
        </w:numPr>
      </w:pPr>
      <w:r w:rsidRPr="00A743B7">
        <w:t>CS VMS Retrieval</w:t>
      </w:r>
    </w:p>
    <w:p w:rsidR="000F07FC" w:rsidP="002D3E81" w:rsidRDefault="000F07FC" w14:paraId="44ADE78B" w14:textId="78B9C675">
      <w:r w:rsidR="5991A3E3">
        <w:drawing>
          <wp:inline wp14:editId="1E615BA3" wp14:anchorId="09FF68FF">
            <wp:extent cx="4730993" cy="1130358"/>
            <wp:effectExtent l="0" t="0" r="0" b="0"/>
            <wp:docPr id="83328766" name="Picture 1" descr="A black and white image of a map&#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3328766" name="Picture 1" descr="A black and white image of a map&#10;&#10;AI-generated content may be incorrect."/>
                    <pic:cNvPicPr/>
                  </pic:nvPicPr>
                  <pic:blipFill>
                    <a:blip xmlns:r="http://schemas.openxmlformats.org/officeDocument/2006/relationships" r:embed="rId17"/>
                    <a:stretch>
                      <a:fillRect/>
                    </a:stretch>
                  </pic:blipFill>
                  <pic:spPr>
                    <a:xfrm>
                      <a:off x="0" y="0"/>
                      <a:ext cx="4730993" cy="1130358"/>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699"/>
        <w:gridCol w:w="3361"/>
      </w:tblGrid>
      <w:tr w:rsidR="312DB1C5" w:rsidTr="312DB1C5" w14:paraId="03B8133E">
        <w:trPr>
          <w:trHeight w:val="210"/>
        </w:trPr>
        <w:tc>
          <w:tcPr>
            <w:tcW w:w="5699"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8BB5539" w14:textId="13E1D69B">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61"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7A505E00" w14:textId="24C89E32">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6C7918BD">
        <w:trPr>
          <w:trHeight w:val="210"/>
        </w:trPr>
        <w:tc>
          <w:tcPr>
            <w:tcW w:w="5699"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7A8046CF" w14:textId="490FB0C2">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VMS number provisioned in HLR, MSC routes to VMS system</w:t>
            </w:r>
          </w:p>
        </w:tc>
        <w:tc>
          <w:tcPr>
            <w:tcW w:w="3361"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489C4574" w14:textId="7AFD1A70">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HLR, Voice Mail System (VMS)</w:t>
            </w:r>
          </w:p>
        </w:tc>
      </w:tr>
    </w:tbl>
    <w:p w:rsidR="004E2F3C" w:rsidP="002D3E81" w:rsidRDefault="004E2F3C" w14:paraId="67BD826F" w14:textId="43458D9D"/>
    <w:p w:rsidR="004E2F3C" w:rsidP="312DB1C5" w:rsidRDefault="004E2F3C" w14:paraId="4C07196B" w14:textId="09BE3F04">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1C99B9F">
        <w:rPr>
          <w:rFonts w:ascii="Aptos" w:hAnsi="Aptos" w:eastAsia="Aptos" w:cs="Aptos"/>
          <w:b w:val="1"/>
          <w:bCs w:val="1"/>
          <w:noProof w:val="0"/>
          <w:sz w:val="16"/>
          <w:szCs w:val="16"/>
          <w:lang w:val="en-IN"/>
        </w:rPr>
        <w:t>MSC:</w:t>
      </w:r>
      <w:r w:rsidRPr="312DB1C5" w:rsidR="21C99B9F">
        <w:rPr>
          <w:rFonts w:ascii="Aptos" w:hAnsi="Aptos" w:eastAsia="Aptos" w:cs="Aptos"/>
          <w:noProof w:val="0"/>
          <w:sz w:val="16"/>
          <w:szCs w:val="16"/>
          <w:lang w:val="en-IN"/>
        </w:rPr>
        <w:t xml:space="preserve"> The MSC's digit analysis and routing tables must have a specific entry that routes calls to the Voice Mail System (VMS) platform based on the </w:t>
      </w:r>
      <w:r w:rsidRPr="312DB1C5" w:rsidR="2BF8D4D3">
        <w:rPr>
          <w:rFonts w:ascii="Aptos" w:hAnsi="Aptos" w:eastAsia="Aptos" w:cs="Aptos"/>
          <w:noProof w:val="0"/>
          <w:sz w:val="16"/>
          <w:szCs w:val="16"/>
          <w:lang w:val="en-IN"/>
        </w:rPr>
        <w:t>dialled</w:t>
      </w:r>
      <w:r w:rsidRPr="312DB1C5" w:rsidR="21C99B9F">
        <w:rPr>
          <w:rFonts w:ascii="Aptos" w:hAnsi="Aptos" w:eastAsia="Aptos" w:cs="Aptos"/>
          <w:noProof w:val="0"/>
          <w:sz w:val="16"/>
          <w:szCs w:val="16"/>
          <w:lang w:val="en-IN"/>
        </w:rPr>
        <w:t xml:space="preserve"> VMS retrieval </w:t>
      </w:r>
      <w:r w:rsidRPr="312DB1C5" w:rsidR="0356EDC9">
        <w:rPr>
          <w:rFonts w:ascii="Aptos" w:hAnsi="Aptos" w:eastAsia="Aptos" w:cs="Aptos"/>
          <w:noProof w:val="0"/>
          <w:sz w:val="16"/>
          <w:szCs w:val="16"/>
          <w:lang w:val="en-IN"/>
        </w:rPr>
        <w:t>short Code</w:t>
      </w:r>
      <w:r w:rsidRPr="312DB1C5" w:rsidR="21C99B9F">
        <w:rPr>
          <w:rFonts w:ascii="Aptos" w:hAnsi="Aptos" w:eastAsia="Aptos" w:cs="Aptos"/>
          <w:noProof w:val="0"/>
          <w:sz w:val="16"/>
          <w:szCs w:val="16"/>
          <w:lang w:val="en-IN"/>
        </w:rPr>
        <w:t xml:space="preserve"> (e.g., </w:t>
      </w:r>
      <w:r w:rsidRPr="312DB1C5" w:rsidR="21C99B9F">
        <w:rPr>
          <w:rFonts w:ascii="Consolas" w:hAnsi="Consolas" w:eastAsia="Consolas" w:cs="Consolas"/>
          <w:noProof w:val="0"/>
          <w:sz w:val="16"/>
          <w:szCs w:val="16"/>
          <w:lang w:val="en-IN"/>
        </w:rPr>
        <w:t>*123</w:t>
      </w:r>
      <w:r w:rsidRPr="312DB1C5" w:rsidR="21C99B9F">
        <w:rPr>
          <w:rFonts w:ascii="Aptos" w:hAnsi="Aptos" w:eastAsia="Aptos" w:cs="Aptos"/>
          <w:noProof w:val="0"/>
          <w:sz w:val="16"/>
          <w:szCs w:val="16"/>
          <w:lang w:val="en-IN"/>
        </w:rPr>
        <w:t>).</w:t>
      </w:r>
    </w:p>
    <w:p w:rsidR="004E2F3C" w:rsidP="312DB1C5" w:rsidRDefault="004E2F3C" w14:paraId="04BF78DB" w14:textId="409DE288">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1C99B9F">
        <w:rPr>
          <w:rFonts w:ascii="Aptos" w:hAnsi="Aptos" w:eastAsia="Aptos" w:cs="Aptos"/>
          <w:b w:val="1"/>
          <w:bCs w:val="1"/>
          <w:noProof w:val="0"/>
          <w:sz w:val="16"/>
          <w:szCs w:val="16"/>
          <w:lang w:val="en-IN"/>
        </w:rPr>
        <w:t>VMS:</w:t>
      </w:r>
      <w:r w:rsidRPr="312DB1C5" w:rsidR="21C99B9F">
        <w:rPr>
          <w:rFonts w:ascii="Aptos" w:hAnsi="Aptos" w:eastAsia="Aptos" w:cs="Aptos"/>
          <w:noProof w:val="0"/>
          <w:sz w:val="16"/>
          <w:szCs w:val="16"/>
          <w:lang w:val="en-IN"/>
        </w:rPr>
        <w:t xml:space="preserve"> The VMS platform must be configured to receive calls and authenticate the subscriber based on their CLI (Calling Line Identity).</w:t>
      </w:r>
    </w:p>
    <w:p w:rsidR="004E2F3C" w:rsidP="002D3E81" w:rsidRDefault="004E2F3C" w14:paraId="6F0DB322" w14:textId="45EF6262"/>
    <w:p w:rsidR="005E712A" w:rsidP="002D3E81" w:rsidRDefault="005E712A" w14:paraId="436E5B26" w14:textId="404D5781">
      <w:pPr>
        <w:pStyle w:val="ListParagraph"/>
        <w:numPr>
          <w:ilvl w:val="0"/>
          <w:numId w:val="3"/>
        </w:numPr>
      </w:pPr>
      <w:r w:rsidRPr="005E712A">
        <w:t>CS PPS VMS Retrieval</w:t>
      </w:r>
    </w:p>
    <w:p w:rsidR="005E712A" w:rsidP="002D3E81" w:rsidRDefault="005E712A" w14:paraId="01C2D8D5" w14:textId="31337B27">
      <w:r w:rsidR="289B243F">
        <w:drawing>
          <wp:inline wp14:editId="65CE1603" wp14:anchorId="1F084609">
            <wp:extent cx="4445228" cy="1606633"/>
            <wp:effectExtent l="0" t="0" r="0" b="0"/>
            <wp:docPr id="421435741" name="Picture 1" descr="A screenshot of a computer screen&#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1435741" name="Picture 1" descr="A screenshot of a computer screen&#10;&#10;AI-generated content may be incorrect."/>
                    <pic:cNvPicPr/>
                  </pic:nvPicPr>
                  <pic:blipFill>
                    <a:blip xmlns:r="http://schemas.openxmlformats.org/officeDocument/2006/relationships" r:embed="rId18"/>
                    <a:stretch>
                      <a:fillRect/>
                    </a:stretch>
                  </pic:blipFill>
                  <pic:spPr>
                    <a:xfrm>
                      <a:off x="0" y="0"/>
                      <a:ext cx="4445228" cy="1606633"/>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4"/>
        <w:gridCol w:w="3356"/>
      </w:tblGrid>
      <w:tr w:rsidR="312DB1C5" w:rsidTr="312DB1C5" w14:paraId="5C23BC04">
        <w:trPr>
          <w:trHeight w:val="210"/>
        </w:trPr>
        <w:tc>
          <w:tcPr>
            <w:tcW w:w="570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541CD1C2" w14:textId="4E1DD795">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07CB492F" w14:textId="63ABC5DD">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4F3774D7">
        <w:trPr>
          <w:trHeight w:val="210"/>
        </w:trPr>
        <w:tc>
          <w:tcPr>
            <w:tcW w:w="570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5746523E" w14:textId="750CE50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Prepaid profile provisioned, CAMEL routing to VMS</w:t>
            </w:r>
          </w:p>
        </w:tc>
        <w:tc>
          <w:tcPr>
            <w:tcW w:w="335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08B7B43D" w14:textId="5F5B2F3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SCP/IN, VMS</w:t>
            </w:r>
          </w:p>
        </w:tc>
      </w:tr>
    </w:tbl>
    <w:p w:rsidR="00EA048C" w:rsidP="312DB1C5" w:rsidRDefault="00EA048C" w14:paraId="31DF945B" w14:textId="710EEA63">
      <w:pPr>
        <w:pStyle w:val="Normal"/>
      </w:pPr>
    </w:p>
    <w:p w:rsidR="35CAAB16" w:rsidP="312DB1C5" w:rsidRDefault="35CAAB16" w14:paraId="6D101164" w14:textId="542B599A">
      <w:pPr>
        <w:rPr>
          <w:rFonts w:ascii="Aptos" w:hAnsi="Aptos" w:eastAsia="Aptos" w:cs="Aptos"/>
          <w:noProof w:val="0"/>
          <w:sz w:val="16"/>
          <w:szCs w:val="16"/>
          <w:lang w:val="en-IN"/>
        </w:rPr>
      </w:pPr>
      <w:r w:rsidRPr="312DB1C5" w:rsidR="35CAAB16">
        <w:rPr>
          <w:rFonts w:ascii="Aptos" w:hAnsi="Aptos" w:eastAsia="Aptos" w:cs="Aptos"/>
          <w:b w:val="1"/>
          <w:bCs w:val="1"/>
          <w:noProof w:val="0"/>
          <w:sz w:val="16"/>
          <w:szCs w:val="16"/>
          <w:lang w:val="en-IN"/>
        </w:rPr>
        <w:t>Definitions:</w:t>
      </w:r>
      <w:r w:rsidRPr="312DB1C5" w:rsidR="35CAAB16">
        <w:rPr>
          <w:rFonts w:ascii="Aptos" w:hAnsi="Aptos" w:eastAsia="Aptos" w:cs="Aptos"/>
          <w:noProof w:val="0"/>
          <w:sz w:val="16"/>
          <w:szCs w:val="16"/>
          <w:lang w:val="en-IN"/>
        </w:rPr>
        <w:t xml:space="preserve"> </w:t>
      </w:r>
      <w:r w:rsidRPr="312DB1C5" w:rsidR="35CAAB16">
        <w:rPr>
          <w:rFonts w:ascii="Aptos" w:hAnsi="Aptos" w:eastAsia="Aptos" w:cs="Aptos"/>
          <w:noProof w:val="0"/>
          <w:sz w:val="16"/>
          <w:szCs w:val="16"/>
          <w:lang w:val="en-IN"/>
        </w:rPr>
        <w:t>Similar to</w:t>
      </w:r>
      <w:r w:rsidRPr="312DB1C5" w:rsidR="35CAAB16">
        <w:rPr>
          <w:rFonts w:ascii="Aptos" w:hAnsi="Aptos" w:eastAsia="Aptos" w:cs="Aptos"/>
          <w:noProof w:val="0"/>
          <w:sz w:val="16"/>
          <w:szCs w:val="16"/>
          <w:lang w:val="en-IN"/>
        </w:rPr>
        <w:t xml:space="preserve"> prepaid calls, the VMS </w:t>
      </w:r>
      <w:r w:rsidRPr="312DB1C5" w:rsidR="642C6112">
        <w:rPr>
          <w:rFonts w:ascii="Aptos" w:hAnsi="Aptos" w:eastAsia="Aptos" w:cs="Aptos"/>
          <w:noProof w:val="0"/>
          <w:sz w:val="16"/>
          <w:szCs w:val="16"/>
          <w:lang w:val="en-IN"/>
        </w:rPr>
        <w:t>short Code</w:t>
      </w:r>
      <w:r w:rsidRPr="312DB1C5" w:rsidR="35CAAB16">
        <w:rPr>
          <w:rFonts w:ascii="Aptos" w:hAnsi="Aptos" w:eastAsia="Aptos" w:cs="Aptos"/>
          <w:noProof w:val="0"/>
          <w:sz w:val="16"/>
          <w:szCs w:val="16"/>
          <w:lang w:val="en-IN"/>
        </w:rPr>
        <w:t xml:space="preserve"> in the MSC must be configured with an IN trigger to query the SCP for the subscriber's balance before allowing access to the voicemail service.</w:t>
      </w:r>
    </w:p>
    <w:p w:rsidR="00EA048C" w:rsidP="002D3E81" w:rsidRDefault="00AE456F" w14:paraId="03EC2CED" w14:textId="1094BA9D">
      <w:pPr>
        <w:pStyle w:val="ListParagraph"/>
        <w:numPr>
          <w:ilvl w:val="0"/>
          <w:numId w:val="3"/>
        </w:numPr>
      </w:pPr>
      <w:r w:rsidRPr="00AE456F">
        <w:t>CS Inter MSC Handover</w:t>
      </w:r>
    </w:p>
    <w:p w:rsidR="00EA048C" w:rsidP="002D3E81" w:rsidRDefault="00EA048C" w14:paraId="66A4B820" w14:textId="2A4F457B">
      <w:r w:rsidR="7D7ECC15">
        <w:drawing>
          <wp:inline wp14:editId="56F2F01E" wp14:anchorId="3E293B07">
            <wp:extent cx="5016758" cy="1739989"/>
            <wp:effectExtent l="0" t="0" r="0" b="0"/>
            <wp:docPr id="2091072359"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1072359" name=""/>
                    <pic:cNvPicPr/>
                  </pic:nvPicPr>
                  <pic:blipFill>
                    <a:blip xmlns:r="http://schemas.openxmlformats.org/officeDocument/2006/relationships" r:embed="rId19"/>
                    <a:stretch>
                      <a:fillRect/>
                    </a:stretch>
                  </pic:blipFill>
                  <pic:spPr>
                    <a:xfrm>
                      <a:off x="0" y="0"/>
                      <a:ext cx="5016758" cy="1739989"/>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698"/>
        <w:gridCol w:w="3362"/>
      </w:tblGrid>
      <w:tr w:rsidR="312DB1C5" w:rsidTr="312DB1C5" w14:paraId="130CD8D0">
        <w:trPr>
          <w:trHeight w:val="210"/>
        </w:trPr>
        <w:tc>
          <w:tcPr>
            <w:tcW w:w="5698"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A806E7D" w14:textId="4787FCFE">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62"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267891E" w14:textId="0C12421C">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0E2FC88C">
        <w:trPr>
          <w:trHeight w:val="210"/>
        </w:trPr>
        <w:tc>
          <w:tcPr>
            <w:tcW w:w="5698"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1145884D" w14:textId="177CC985">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Inter-MSC trunks configured, MAP/ISUP for HO signaling</w:t>
            </w:r>
          </w:p>
        </w:tc>
        <w:tc>
          <w:tcPr>
            <w:tcW w:w="3362"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5194FC3" w14:textId="7CB64F5A">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Source MSC, Target MSC, BTS/BSC, RNC</w:t>
            </w:r>
          </w:p>
        </w:tc>
      </w:tr>
    </w:tbl>
    <w:p w:rsidR="00795BD9" w:rsidP="002D3E81" w:rsidRDefault="00795BD9" w14:paraId="3847904F" w14:textId="775EA12F"/>
    <w:p w:rsidR="00795BD9" w:rsidP="312DB1C5" w:rsidRDefault="00795BD9" w14:paraId="779C407B" w14:textId="092C1BA1">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17614B4E">
        <w:rPr>
          <w:rFonts w:ascii="Aptos" w:hAnsi="Aptos" w:eastAsia="Aptos" w:cs="Aptos"/>
          <w:b w:val="1"/>
          <w:bCs w:val="1"/>
          <w:noProof w:val="0"/>
          <w:sz w:val="16"/>
          <w:szCs w:val="16"/>
          <w:lang w:val="en-IN"/>
        </w:rPr>
        <w:t>MSC:</w:t>
      </w:r>
      <w:r w:rsidRPr="312DB1C5" w:rsidR="17614B4E">
        <w:rPr>
          <w:rFonts w:ascii="Aptos" w:hAnsi="Aptos" w:eastAsia="Aptos" w:cs="Aptos"/>
          <w:noProof w:val="0"/>
          <w:sz w:val="16"/>
          <w:szCs w:val="16"/>
          <w:lang w:val="en-IN"/>
        </w:rPr>
        <w:t xml:space="preserve"> Both the Source and Target MSCs must have a defined </w:t>
      </w:r>
      <w:r w:rsidRPr="312DB1C5" w:rsidR="4AF75D7C">
        <w:rPr>
          <w:rFonts w:ascii="Aptos" w:hAnsi="Aptos" w:eastAsia="Aptos" w:cs="Aptos"/>
          <w:noProof w:val="0"/>
          <w:sz w:val="16"/>
          <w:szCs w:val="16"/>
          <w:lang w:val="en-IN"/>
        </w:rPr>
        <w:t>signalling</w:t>
      </w:r>
      <w:r w:rsidRPr="312DB1C5" w:rsidR="17614B4E">
        <w:rPr>
          <w:rFonts w:ascii="Aptos" w:hAnsi="Aptos" w:eastAsia="Aptos" w:cs="Aptos"/>
          <w:noProof w:val="0"/>
          <w:sz w:val="16"/>
          <w:szCs w:val="16"/>
          <w:lang w:val="en-IN"/>
        </w:rPr>
        <w:t xml:space="preserve"> route (ISUP/SS7) between them. The MSCs must also be configured to accept and process </w:t>
      </w:r>
      <w:r w:rsidRPr="312DB1C5" w:rsidR="17614B4E">
        <w:rPr>
          <w:rFonts w:ascii="Consolas" w:hAnsi="Consolas" w:eastAsia="Consolas" w:cs="Consolas"/>
          <w:noProof w:val="0"/>
          <w:sz w:val="16"/>
          <w:szCs w:val="16"/>
          <w:lang w:val="en-IN"/>
        </w:rPr>
        <w:t>Handover Required</w:t>
      </w:r>
      <w:r w:rsidRPr="312DB1C5" w:rsidR="17614B4E">
        <w:rPr>
          <w:rFonts w:ascii="Aptos" w:hAnsi="Aptos" w:eastAsia="Aptos" w:cs="Aptos"/>
          <w:noProof w:val="0"/>
          <w:sz w:val="16"/>
          <w:szCs w:val="16"/>
          <w:lang w:val="en-IN"/>
        </w:rPr>
        <w:t xml:space="preserve"> and </w:t>
      </w:r>
      <w:r w:rsidRPr="312DB1C5" w:rsidR="17614B4E">
        <w:rPr>
          <w:rFonts w:ascii="Consolas" w:hAnsi="Consolas" w:eastAsia="Consolas" w:cs="Consolas"/>
          <w:noProof w:val="0"/>
          <w:sz w:val="16"/>
          <w:szCs w:val="16"/>
          <w:lang w:val="en-IN"/>
        </w:rPr>
        <w:t>Handover Request</w:t>
      </w:r>
      <w:r w:rsidRPr="312DB1C5" w:rsidR="17614B4E">
        <w:rPr>
          <w:rFonts w:ascii="Aptos" w:hAnsi="Aptos" w:eastAsia="Aptos" w:cs="Aptos"/>
          <w:noProof w:val="0"/>
          <w:sz w:val="16"/>
          <w:szCs w:val="16"/>
          <w:lang w:val="en-IN"/>
        </w:rPr>
        <w:t xml:space="preserve"> messages.</w:t>
      </w:r>
    </w:p>
    <w:p w:rsidR="00795BD9" w:rsidP="312DB1C5" w:rsidRDefault="00795BD9" w14:paraId="31AC17D3" w14:textId="6A4AB854">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17614B4E">
        <w:rPr>
          <w:rFonts w:ascii="Aptos" w:hAnsi="Aptos" w:eastAsia="Aptos" w:cs="Aptos"/>
          <w:b w:val="1"/>
          <w:bCs w:val="1"/>
          <w:noProof w:val="0"/>
          <w:sz w:val="16"/>
          <w:szCs w:val="16"/>
          <w:lang w:val="en-IN"/>
        </w:rPr>
        <w:t>BSC/RNC:</w:t>
      </w:r>
      <w:r w:rsidRPr="312DB1C5" w:rsidR="17614B4E">
        <w:rPr>
          <w:rFonts w:ascii="Aptos" w:hAnsi="Aptos" w:eastAsia="Aptos" w:cs="Aptos"/>
          <w:noProof w:val="0"/>
          <w:sz w:val="16"/>
          <w:szCs w:val="16"/>
          <w:lang w:val="en-IN"/>
        </w:rPr>
        <w:t xml:space="preserve"> The BSC/RNCs must be configured with a list of </w:t>
      </w:r>
      <w:r w:rsidRPr="312DB1C5" w:rsidR="67D8FDB4">
        <w:rPr>
          <w:rFonts w:ascii="Aptos" w:hAnsi="Aptos" w:eastAsia="Aptos" w:cs="Aptos"/>
          <w:noProof w:val="0"/>
          <w:sz w:val="16"/>
          <w:szCs w:val="16"/>
          <w:lang w:val="en-IN"/>
        </w:rPr>
        <w:t>neighbouring</w:t>
      </w:r>
      <w:r w:rsidRPr="312DB1C5" w:rsidR="17614B4E">
        <w:rPr>
          <w:rFonts w:ascii="Aptos" w:hAnsi="Aptos" w:eastAsia="Aptos" w:cs="Aptos"/>
          <w:noProof w:val="0"/>
          <w:sz w:val="16"/>
          <w:szCs w:val="16"/>
          <w:lang w:val="en-IN"/>
        </w:rPr>
        <w:t xml:space="preserve"> cells and the MSCs that serve them.</w:t>
      </w:r>
    </w:p>
    <w:p w:rsidR="00795BD9" w:rsidP="002D3E81" w:rsidRDefault="00795BD9" w14:paraId="6F4EE8A9" w14:textId="47EC53CB"/>
    <w:p w:rsidR="00716CD7" w:rsidP="002D3E81" w:rsidRDefault="004014F9" w14:paraId="76095C75" w14:textId="4FDA11D6">
      <w:pPr>
        <w:pStyle w:val="ListParagraph"/>
        <w:numPr>
          <w:ilvl w:val="0"/>
          <w:numId w:val="3"/>
        </w:numPr>
      </w:pPr>
      <w:r w:rsidRPr="004014F9">
        <w:t>CS Inter VLR Location Update (subscriber moves from VLR 1 to VLR 2)</w:t>
      </w:r>
    </w:p>
    <w:p w:rsidR="00716CD7" w:rsidP="002D3E81" w:rsidRDefault="00716CD7" w14:paraId="33E62145" w14:textId="31D763C3">
      <w:r w:rsidR="760DE29D">
        <w:drawing>
          <wp:inline wp14:editId="24BAF1F4" wp14:anchorId="2F1B04E3">
            <wp:extent cx="5760720" cy="3418205"/>
            <wp:effectExtent l="0" t="0" r="0" b="0"/>
            <wp:docPr id="1798267160" name="Picture 1" descr="A screenshot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98267160" name="Picture 1" descr="A screenshot of a computer&#10;&#10;AI-generated content may be incorrect."/>
                    <pic:cNvPicPr/>
                  </pic:nvPicPr>
                  <pic:blipFill>
                    <a:blip xmlns:r="http://schemas.openxmlformats.org/officeDocument/2006/relationships" r:embed="rId20"/>
                    <a:stretch>
                      <a:fillRect/>
                    </a:stretch>
                  </pic:blipFill>
                  <pic:spPr>
                    <a:xfrm>
                      <a:off x="0" y="0"/>
                      <a:ext cx="5760720" cy="3418205"/>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2"/>
        <w:gridCol w:w="3358"/>
      </w:tblGrid>
      <w:tr w:rsidR="312DB1C5" w:rsidTr="312DB1C5" w14:paraId="3D16A383">
        <w:trPr>
          <w:trHeight w:val="210"/>
        </w:trPr>
        <w:tc>
          <w:tcPr>
            <w:tcW w:w="5702"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3066C71E" w14:textId="5E621F78">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8"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BF9FE41" w14:textId="2919DA8C">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7545986D">
        <w:trPr>
          <w:trHeight w:val="210"/>
        </w:trPr>
        <w:tc>
          <w:tcPr>
            <w:tcW w:w="5702"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06684DEE" w14:textId="0E92307A">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MAP LU procedures enabled, HLR updates subscriber location</w:t>
            </w:r>
          </w:p>
        </w:tc>
        <w:tc>
          <w:tcPr>
            <w:tcW w:w="3358"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7D215C21" w14:textId="70B164B5">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Old VLR/MSC, New VLR/MSC, HLR</w:t>
            </w:r>
          </w:p>
        </w:tc>
      </w:tr>
    </w:tbl>
    <w:p w:rsidR="007D7C65" w:rsidP="002D3E81" w:rsidRDefault="007D7C65" w14:paraId="1415F2E8" w14:textId="78F82180"/>
    <w:p w:rsidR="2E42D5CA" w:rsidP="312DB1C5" w:rsidRDefault="2E42D5CA" w14:paraId="375B0056" w14:textId="58DD97D3">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E42D5CA">
        <w:rPr>
          <w:rFonts w:ascii="Aptos" w:hAnsi="Aptos" w:eastAsia="Aptos" w:cs="Aptos"/>
          <w:b w:val="1"/>
          <w:bCs w:val="1"/>
          <w:noProof w:val="0"/>
          <w:sz w:val="16"/>
          <w:szCs w:val="16"/>
          <w:lang w:val="en-IN"/>
        </w:rPr>
        <w:t>HLR/HSS:</w:t>
      </w:r>
      <w:r w:rsidRPr="312DB1C5" w:rsidR="2E42D5CA">
        <w:rPr>
          <w:rFonts w:ascii="Aptos" w:hAnsi="Aptos" w:eastAsia="Aptos" w:cs="Aptos"/>
          <w:noProof w:val="0"/>
          <w:sz w:val="16"/>
          <w:szCs w:val="16"/>
          <w:lang w:val="en-IN"/>
        </w:rPr>
        <w:t xml:space="preserve"> The HLR must be configured to </w:t>
      </w:r>
      <w:r w:rsidRPr="312DB1C5" w:rsidR="2E42D5CA">
        <w:rPr>
          <w:rFonts w:ascii="Aptos" w:hAnsi="Aptos" w:eastAsia="Aptos" w:cs="Aptos"/>
          <w:noProof w:val="0"/>
          <w:sz w:val="16"/>
          <w:szCs w:val="16"/>
          <w:lang w:val="en-IN"/>
        </w:rPr>
        <w:t>maintain</w:t>
      </w:r>
      <w:r w:rsidRPr="312DB1C5" w:rsidR="2E42D5CA">
        <w:rPr>
          <w:rFonts w:ascii="Aptos" w:hAnsi="Aptos" w:eastAsia="Aptos" w:cs="Aptos"/>
          <w:noProof w:val="0"/>
          <w:sz w:val="16"/>
          <w:szCs w:val="16"/>
          <w:lang w:val="en-IN"/>
        </w:rPr>
        <w:t xml:space="preserve"> a record of the serving VLR's address.</w:t>
      </w:r>
    </w:p>
    <w:p w:rsidR="2E42D5CA" w:rsidP="312DB1C5" w:rsidRDefault="2E42D5CA" w14:paraId="3359D3B3" w14:textId="2AA076C6">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E42D5CA">
        <w:rPr>
          <w:rFonts w:ascii="Aptos" w:hAnsi="Aptos" w:eastAsia="Aptos" w:cs="Aptos"/>
          <w:b w:val="1"/>
          <w:bCs w:val="1"/>
          <w:noProof w:val="0"/>
          <w:sz w:val="16"/>
          <w:szCs w:val="16"/>
          <w:lang w:val="en-IN"/>
        </w:rPr>
        <w:t>VLR:</w:t>
      </w:r>
      <w:r w:rsidRPr="312DB1C5" w:rsidR="2E42D5CA">
        <w:rPr>
          <w:rFonts w:ascii="Aptos" w:hAnsi="Aptos" w:eastAsia="Aptos" w:cs="Aptos"/>
          <w:noProof w:val="0"/>
          <w:sz w:val="16"/>
          <w:szCs w:val="16"/>
          <w:lang w:val="en-IN"/>
        </w:rPr>
        <w:t xml:space="preserve"> The VLRs must be configured with SS7 links to the HLR and other VLRs to exchange location update and cancellation messages.</w:t>
      </w:r>
    </w:p>
    <w:p w:rsidR="2E42D5CA" w:rsidP="312DB1C5" w:rsidRDefault="2E42D5CA" w14:paraId="188E38B3" w14:textId="28548132">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E42D5CA">
        <w:rPr>
          <w:rFonts w:ascii="Aptos" w:hAnsi="Aptos" w:eastAsia="Aptos" w:cs="Aptos"/>
          <w:b w:val="1"/>
          <w:bCs w:val="1"/>
          <w:noProof w:val="0"/>
          <w:sz w:val="16"/>
          <w:szCs w:val="16"/>
          <w:lang w:val="en-IN"/>
        </w:rPr>
        <w:t>MS/UE:</w:t>
      </w:r>
      <w:r w:rsidRPr="312DB1C5" w:rsidR="2E42D5CA">
        <w:rPr>
          <w:rFonts w:ascii="Aptos" w:hAnsi="Aptos" w:eastAsia="Aptos" w:cs="Aptos"/>
          <w:noProof w:val="0"/>
          <w:sz w:val="16"/>
          <w:szCs w:val="16"/>
          <w:lang w:val="en-IN"/>
        </w:rPr>
        <w:t xml:space="preserve"> The mobile device must be configured to detect a change in the Location Area Identity (LAI) and </w:t>
      </w:r>
      <w:r w:rsidRPr="312DB1C5" w:rsidR="2E42D5CA">
        <w:rPr>
          <w:rFonts w:ascii="Aptos" w:hAnsi="Aptos" w:eastAsia="Aptos" w:cs="Aptos"/>
          <w:noProof w:val="0"/>
          <w:sz w:val="16"/>
          <w:szCs w:val="16"/>
          <w:lang w:val="en-IN"/>
        </w:rPr>
        <w:t>initiate</w:t>
      </w:r>
      <w:r w:rsidRPr="312DB1C5" w:rsidR="2E42D5CA">
        <w:rPr>
          <w:rFonts w:ascii="Aptos" w:hAnsi="Aptos" w:eastAsia="Aptos" w:cs="Aptos"/>
          <w:noProof w:val="0"/>
          <w:sz w:val="16"/>
          <w:szCs w:val="16"/>
          <w:lang w:val="en-IN"/>
        </w:rPr>
        <w:t xml:space="preserve"> a new </w:t>
      </w:r>
      <w:r w:rsidRPr="312DB1C5" w:rsidR="2E42D5CA">
        <w:rPr>
          <w:rFonts w:ascii="Consolas" w:hAnsi="Consolas" w:eastAsia="Consolas" w:cs="Consolas"/>
          <w:noProof w:val="0"/>
          <w:sz w:val="16"/>
          <w:szCs w:val="16"/>
          <w:lang w:val="en-IN"/>
        </w:rPr>
        <w:t>Location Update</w:t>
      </w:r>
      <w:r w:rsidRPr="312DB1C5" w:rsidR="2E42D5CA">
        <w:rPr>
          <w:rFonts w:ascii="Aptos" w:hAnsi="Aptos" w:eastAsia="Aptos" w:cs="Aptos"/>
          <w:noProof w:val="0"/>
          <w:sz w:val="16"/>
          <w:szCs w:val="16"/>
          <w:lang w:val="en-IN"/>
        </w:rPr>
        <w:t xml:space="preserve"> procedure.</w:t>
      </w:r>
    </w:p>
    <w:p w:rsidR="312DB1C5" w:rsidRDefault="312DB1C5" w14:paraId="49FFB570" w14:textId="38001154"/>
    <w:p w:rsidR="007D7C65" w:rsidP="002D3E81" w:rsidRDefault="00F8437E" w14:paraId="0FC8CC33" w14:textId="7EC17DC4">
      <w:pPr>
        <w:pStyle w:val="ListParagraph"/>
        <w:numPr>
          <w:ilvl w:val="0"/>
          <w:numId w:val="3"/>
        </w:numPr>
      </w:pPr>
      <w:r w:rsidRPr="00F8437E">
        <w:t>CS Mobile Originated Short Message Service</w:t>
      </w:r>
    </w:p>
    <w:p w:rsidR="007D7C65" w:rsidP="002D3E81" w:rsidRDefault="007D7C65" w14:paraId="5123753D" w14:textId="19EB54B4">
      <w:r w:rsidR="7F53F48D">
        <w:drawing>
          <wp:inline wp14:editId="69C51FC6" wp14:anchorId="741D2C38">
            <wp:extent cx="5658141" cy="742988"/>
            <wp:effectExtent l="0" t="0" r="0" b="0"/>
            <wp:docPr id="1423431677" name="Picture 1" descr="A close up of a computer screen&#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3431677" name="Picture 1" descr="A close up of a computer screen&#10;&#10;AI-generated content may be incorrect."/>
                    <pic:cNvPicPr/>
                  </pic:nvPicPr>
                  <pic:blipFill>
                    <a:blip xmlns:r="http://schemas.openxmlformats.org/officeDocument/2006/relationships" r:embed="rId21"/>
                    <a:stretch>
                      <a:fillRect/>
                    </a:stretch>
                  </pic:blipFill>
                  <pic:spPr>
                    <a:xfrm>
                      <a:off x="0" y="0"/>
                      <a:ext cx="5658141" cy="742988"/>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9"/>
        <w:gridCol w:w="3351"/>
      </w:tblGrid>
      <w:tr w:rsidR="312DB1C5" w:rsidTr="312DB1C5" w14:paraId="544D47E8">
        <w:trPr>
          <w:trHeight w:val="210"/>
        </w:trPr>
        <w:tc>
          <w:tcPr>
            <w:tcW w:w="5709"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4A2251E0" w14:textId="69FB4AA6">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1"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B6703E3" w14:textId="31CE92E1">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408B575F">
        <w:trPr>
          <w:trHeight w:val="210"/>
        </w:trPr>
        <w:tc>
          <w:tcPr>
            <w:tcW w:w="5709"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2B1CE915" w14:textId="7E85F64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SMSC routing configured in MSC, MO-SMS subscription active in HLR</w:t>
            </w:r>
          </w:p>
        </w:tc>
        <w:tc>
          <w:tcPr>
            <w:tcW w:w="3351"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426256E5" w14:textId="6FCC7605">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SMSC, HLR</w:t>
            </w:r>
          </w:p>
        </w:tc>
      </w:tr>
    </w:tbl>
    <w:p w:rsidR="001B4A3B" w:rsidP="002D3E81" w:rsidRDefault="001B4A3B" w14:paraId="5F9033C7" w14:textId="66349C42"/>
    <w:p w:rsidR="72EA1911" w:rsidP="312DB1C5" w:rsidRDefault="72EA1911" w14:paraId="5B98CCB9" w14:textId="02998572">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72EA1911">
        <w:rPr>
          <w:rFonts w:ascii="Aptos" w:hAnsi="Aptos" w:eastAsia="Aptos" w:cs="Aptos"/>
          <w:b w:val="1"/>
          <w:bCs w:val="1"/>
          <w:noProof w:val="0"/>
          <w:sz w:val="16"/>
          <w:szCs w:val="16"/>
          <w:lang w:val="en-IN"/>
        </w:rPr>
        <w:t>VLR/MSC:</w:t>
      </w:r>
      <w:r w:rsidRPr="312DB1C5" w:rsidR="72EA1911">
        <w:rPr>
          <w:rFonts w:ascii="Aptos" w:hAnsi="Aptos" w:eastAsia="Aptos" w:cs="Aptos"/>
          <w:noProof w:val="0"/>
          <w:sz w:val="16"/>
          <w:szCs w:val="16"/>
          <w:lang w:val="en-IN"/>
        </w:rPr>
        <w:t xml:space="preserve"> Must have a </w:t>
      </w:r>
      <w:r w:rsidRPr="312DB1C5" w:rsidR="72EA1911">
        <w:rPr>
          <w:rFonts w:ascii="Aptos" w:hAnsi="Aptos" w:eastAsia="Aptos" w:cs="Aptos"/>
          <w:noProof w:val="0"/>
          <w:sz w:val="16"/>
          <w:szCs w:val="16"/>
          <w:lang w:val="en-IN"/>
        </w:rPr>
        <w:t>signaling</w:t>
      </w:r>
      <w:r w:rsidRPr="312DB1C5" w:rsidR="72EA1911">
        <w:rPr>
          <w:rFonts w:ascii="Aptos" w:hAnsi="Aptos" w:eastAsia="Aptos" w:cs="Aptos"/>
          <w:noProof w:val="0"/>
          <w:sz w:val="16"/>
          <w:szCs w:val="16"/>
          <w:lang w:val="en-IN"/>
        </w:rPr>
        <w:t xml:space="preserve"> route to the SMSC.</w:t>
      </w:r>
    </w:p>
    <w:p w:rsidR="72EA1911" w:rsidP="312DB1C5" w:rsidRDefault="72EA1911" w14:paraId="246D937C" w14:textId="55F1974A">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72EA1911">
        <w:rPr>
          <w:rFonts w:ascii="Aptos" w:hAnsi="Aptos" w:eastAsia="Aptos" w:cs="Aptos"/>
          <w:b w:val="1"/>
          <w:bCs w:val="1"/>
          <w:noProof w:val="0"/>
          <w:sz w:val="16"/>
          <w:szCs w:val="16"/>
          <w:lang w:val="en-IN"/>
        </w:rPr>
        <w:t>HLR/HSS:</w:t>
      </w:r>
      <w:r w:rsidRPr="312DB1C5" w:rsidR="72EA1911">
        <w:rPr>
          <w:rFonts w:ascii="Aptos" w:hAnsi="Aptos" w:eastAsia="Aptos" w:cs="Aptos"/>
          <w:noProof w:val="0"/>
          <w:sz w:val="16"/>
          <w:szCs w:val="16"/>
          <w:lang w:val="en-IN"/>
        </w:rPr>
        <w:t xml:space="preserve"> The subscriber's profile must include the address of their home SMSC.</w:t>
      </w:r>
    </w:p>
    <w:p w:rsidR="72EA1911" w:rsidP="312DB1C5" w:rsidRDefault="72EA1911" w14:paraId="1FBD6148" w14:textId="4B6C847E">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72EA1911">
        <w:rPr>
          <w:rFonts w:ascii="Aptos" w:hAnsi="Aptos" w:eastAsia="Aptos" w:cs="Aptos"/>
          <w:b w:val="1"/>
          <w:bCs w:val="1"/>
          <w:noProof w:val="0"/>
          <w:sz w:val="16"/>
          <w:szCs w:val="16"/>
          <w:lang w:val="en-IN"/>
        </w:rPr>
        <w:t>SMSC:</w:t>
      </w:r>
      <w:r w:rsidRPr="312DB1C5" w:rsidR="72EA1911">
        <w:rPr>
          <w:rFonts w:ascii="Aptos" w:hAnsi="Aptos" w:eastAsia="Aptos" w:cs="Aptos"/>
          <w:noProof w:val="0"/>
          <w:sz w:val="16"/>
          <w:szCs w:val="16"/>
          <w:lang w:val="en-IN"/>
        </w:rPr>
        <w:t xml:space="preserve"> The SMSC must be configured to receive and store messages and </w:t>
      </w:r>
      <w:r w:rsidRPr="312DB1C5" w:rsidR="72EA1911">
        <w:rPr>
          <w:rFonts w:ascii="Aptos" w:hAnsi="Aptos" w:eastAsia="Aptos" w:cs="Aptos"/>
          <w:noProof w:val="0"/>
          <w:sz w:val="16"/>
          <w:szCs w:val="16"/>
          <w:lang w:val="en-IN"/>
        </w:rPr>
        <w:t>forward</w:t>
      </w:r>
      <w:r w:rsidRPr="312DB1C5" w:rsidR="72EA1911">
        <w:rPr>
          <w:rFonts w:ascii="Aptos" w:hAnsi="Aptos" w:eastAsia="Aptos" w:cs="Aptos"/>
          <w:noProof w:val="0"/>
          <w:sz w:val="16"/>
          <w:szCs w:val="16"/>
          <w:lang w:val="en-IN"/>
        </w:rPr>
        <w:t xml:space="preserve"> them to their destination.</w:t>
      </w:r>
    </w:p>
    <w:p w:rsidR="312DB1C5" w:rsidRDefault="312DB1C5" w14:paraId="39FD1FE7" w14:textId="0101C87B"/>
    <w:p w:rsidR="001B4A3B" w:rsidP="002D3E81" w:rsidRDefault="003F33BF" w14:paraId="5D43AB21" w14:textId="7188D084">
      <w:pPr>
        <w:pStyle w:val="ListParagraph"/>
        <w:numPr>
          <w:ilvl w:val="0"/>
          <w:numId w:val="3"/>
        </w:numPr>
      </w:pPr>
      <w:r w:rsidRPr="003F33BF">
        <w:t>CS Mobile Terminated Short Message Service</w:t>
      </w:r>
    </w:p>
    <w:p w:rsidR="001B4A3B" w:rsidP="002D3E81" w:rsidRDefault="001B4A3B" w14:paraId="5C1996AC" w14:textId="58ED6895">
      <w:r w:rsidR="64708C04">
        <w:drawing>
          <wp:inline wp14:editId="6B2ADE2E" wp14:anchorId="26D1EF3A">
            <wp:extent cx="5429529" cy="882695"/>
            <wp:effectExtent l="0" t="0" r="0" b="0"/>
            <wp:docPr id="1853381019" name="Picture 1" descr="A close-up of a map&#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3381019" name="Picture 1" descr="A close-up of a map&#10;&#10;AI-generated content may be incorrect."/>
                    <pic:cNvPicPr/>
                  </pic:nvPicPr>
                  <pic:blipFill>
                    <a:blip xmlns:r="http://schemas.openxmlformats.org/officeDocument/2006/relationships" r:embed="rId22"/>
                    <a:stretch>
                      <a:fillRect/>
                    </a:stretch>
                  </pic:blipFill>
                  <pic:spPr>
                    <a:xfrm>
                      <a:off x="0" y="0"/>
                      <a:ext cx="5429529" cy="882695"/>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7"/>
        <w:gridCol w:w="3353"/>
      </w:tblGrid>
      <w:tr w:rsidR="312DB1C5" w:rsidTr="312DB1C5" w14:paraId="0C61AA35">
        <w:trPr>
          <w:trHeight w:val="210"/>
        </w:trPr>
        <w:tc>
          <w:tcPr>
            <w:tcW w:w="5707"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5C1E7A31" w14:textId="415B05CD">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3"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857A4DF" w14:textId="322D0E7C">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74AFD1F5">
        <w:trPr>
          <w:trHeight w:val="210"/>
        </w:trPr>
        <w:tc>
          <w:tcPr>
            <w:tcW w:w="5707"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01802343" w14:textId="2919E179">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MT-SMS subscription active, SMSC delivery to MSC configured</w:t>
            </w:r>
          </w:p>
        </w:tc>
        <w:tc>
          <w:tcPr>
            <w:tcW w:w="3353"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701265C" w14:textId="4C85956E">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SMSC, MSC/VLR, HLR</w:t>
            </w:r>
          </w:p>
        </w:tc>
      </w:tr>
    </w:tbl>
    <w:p w:rsidR="00F13CBF" w:rsidP="002D3E81" w:rsidRDefault="00F13CBF" w14:paraId="76DCEF75" w14:textId="65D6B00B"/>
    <w:p w:rsidR="240C2CA0" w:rsidP="312DB1C5" w:rsidRDefault="240C2CA0" w14:paraId="406E2F1A" w14:textId="06813954">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40C2CA0">
        <w:rPr>
          <w:rFonts w:ascii="Aptos" w:hAnsi="Aptos" w:eastAsia="Aptos" w:cs="Aptos"/>
          <w:b w:val="1"/>
          <w:bCs w:val="1"/>
          <w:noProof w:val="0"/>
          <w:sz w:val="16"/>
          <w:szCs w:val="16"/>
          <w:lang w:val="en-IN"/>
        </w:rPr>
        <w:t>SMSC:</w:t>
      </w:r>
      <w:r w:rsidRPr="312DB1C5" w:rsidR="240C2CA0">
        <w:rPr>
          <w:rFonts w:ascii="Aptos" w:hAnsi="Aptos" w:eastAsia="Aptos" w:cs="Aptos"/>
          <w:noProof w:val="0"/>
          <w:sz w:val="16"/>
          <w:szCs w:val="16"/>
          <w:lang w:val="en-IN"/>
        </w:rPr>
        <w:t xml:space="preserve"> The SMSC must be configured with a </w:t>
      </w:r>
      <w:r w:rsidRPr="312DB1C5" w:rsidR="240C2CA0">
        <w:rPr>
          <w:rFonts w:ascii="Aptos" w:hAnsi="Aptos" w:eastAsia="Aptos" w:cs="Aptos"/>
          <w:noProof w:val="0"/>
          <w:sz w:val="16"/>
          <w:szCs w:val="16"/>
          <w:lang w:val="en-IN"/>
        </w:rPr>
        <w:t>signaling</w:t>
      </w:r>
      <w:r w:rsidRPr="312DB1C5" w:rsidR="240C2CA0">
        <w:rPr>
          <w:rFonts w:ascii="Aptos" w:hAnsi="Aptos" w:eastAsia="Aptos" w:cs="Aptos"/>
          <w:noProof w:val="0"/>
          <w:sz w:val="16"/>
          <w:szCs w:val="16"/>
          <w:lang w:val="en-IN"/>
        </w:rPr>
        <w:t xml:space="preserve"> route to the HLR to query the subscriber's serving VLR.</w:t>
      </w:r>
    </w:p>
    <w:p w:rsidR="240C2CA0" w:rsidP="312DB1C5" w:rsidRDefault="240C2CA0" w14:paraId="69E1BA34" w14:textId="45829307">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40C2CA0">
        <w:rPr>
          <w:rFonts w:ascii="Aptos" w:hAnsi="Aptos" w:eastAsia="Aptos" w:cs="Aptos"/>
          <w:b w:val="1"/>
          <w:bCs w:val="1"/>
          <w:noProof w:val="0"/>
          <w:sz w:val="16"/>
          <w:szCs w:val="16"/>
          <w:lang w:val="en-IN"/>
        </w:rPr>
        <w:t>HLR/HSS:</w:t>
      </w:r>
      <w:r w:rsidRPr="312DB1C5" w:rsidR="240C2CA0">
        <w:rPr>
          <w:rFonts w:ascii="Aptos" w:hAnsi="Aptos" w:eastAsia="Aptos" w:cs="Aptos"/>
          <w:noProof w:val="0"/>
          <w:sz w:val="16"/>
          <w:szCs w:val="16"/>
          <w:lang w:val="en-IN"/>
        </w:rPr>
        <w:t xml:space="preserve"> Must be able to provide the serving VLR address to the SMSC in response to a </w:t>
      </w:r>
      <w:r w:rsidRPr="312DB1C5" w:rsidR="240C2CA0">
        <w:rPr>
          <w:rFonts w:ascii="Consolas" w:hAnsi="Consolas" w:eastAsia="Consolas" w:cs="Consolas"/>
          <w:noProof w:val="0"/>
          <w:sz w:val="16"/>
          <w:szCs w:val="16"/>
          <w:lang w:val="en-IN"/>
        </w:rPr>
        <w:t>Send Routing Info for SM</w:t>
      </w:r>
      <w:r w:rsidRPr="312DB1C5" w:rsidR="240C2CA0">
        <w:rPr>
          <w:rFonts w:ascii="Aptos" w:hAnsi="Aptos" w:eastAsia="Aptos" w:cs="Aptos"/>
          <w:noProof w:val="0"/>
          <w:sz w:val="16"/>
          <w:szCs w:val="16"/>
          <w:lang w:val="en-IN"/>
        </w:rPr>
        <w:t xml:space="preserve"> (SRI-SM) query.</w:t>
      </w:r>
    </w:p>
    <w:p w:rsidR="312DB1C5" w:rsidRDefault="312DB1C5" w14:paraId="041C520F" w14:textId="62C4187E"/>
    <w:p w:rsidR="00F13CBF" w:rsidP="002D3E81" w:rsidRDefault="00E174D1" w14:paraId="3A85CCAD" w14:textId="067206BF">
      <w:pPr>
        <w:pStyle w:val="ListParagraph"/>
        <w:numPr>
          <w:ilvl w:val="0"/>
          <w:numId w:val="3"/>
        </w:numPr>
      </w:pPr>
      <w:r w:rsidRPr="00E174D1">
        <w:t>CS Subscriber Controlled Input</w:t>
      </w:r>
    </w:p>
    <w:p w:rsidR="00F13CBF" w:rsidP="002D3E81" w:rsidRDefault="00F13CBF" w14:paraId="28306CC6" w14:textId="77777777"/>
    <w:p w:rsidR="00F13CBF" w:rsidP="002D3E81" w:rsidRDefault="00F13CBF" w14:paraId="2AD95737" w14:textId="1B310B7D">
      <w:r w:rsidR="4A520B7B">
        <w:drawing>
          <wp:inline wp14:editId="4A5867AC" wp14:anchorId="43928D95">
            <wp:extent cx="4464279" cy="444523"/>
            <wp:effectExtent l="0" t="0" r="0" b="0"/>
            <wp:docPr id="1572041604" name="Picture 1" descr="A close up of text&#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2041604" name="Picture 1" descr="A close up of text&#10;&#10;AI-generated content may be incorrect."/>
                    <pic:cNvPicPr/>
                  </pic:nvPicPr>
                  <pic:blipFill>
                    <a:blip xmlns:r="http://schemas.openxmlformats.org/officeDocument/2006/relationships" r:embed="rId23"/>
                    <a:stretch>
                      <a:fillRect/>
                    </a:stretch>
                  </pic:blipFill>
                  <pic:spPr>
                    <a:xfrm>
                      <a:off x="0" y="0"/>
                      <a:ext cx="4464279" cy="444523"/>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9"/>
        <w:gridCol w:w="3351"/>
      </w:tblGrid>
      <w:tr w:rsidR="312DB1C5" w:rsidTr="312DB1C5" w14:paraId="38AB6066">
        <w:trPr>
          <w:trHeight w:val="210"/>
        </w:trPr>
        <w:tc>
          <w:tcPr>
            <w:tcW w:w="5709"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9006316" w14:textId="70A0540B">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1"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7038E992" w14:textId="590FD706">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294CCF8D">
        <w:trPr>
          <w:trHeight w:val="210"/>
        </w:trPr>
        <w:tc>
          <w:tcPr>
            <w:tcW w:w="5709"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330D4747" w14:textId="30143591">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USSD service provisioned in HLR, USSD gateway or IN node configured</w:t>
            </w:r>
          </w:p>
        </w:tc>
        <w:tc>
          <w:tcPr>
            <w:tcW w:w="3351"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46F7566D" w14:textId="2945F73C">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HLR, SCP/IN</w:t>
            </w:r>
          </w:p>
        </w:tc>
      </w:tr>
    </w:tbl>
    <w:p w:rsidR="00676FC1" w:rsidP="002D3E81" w:rsidRDefault="00676FC1" w14:paraId="48C7AB4C" w14:textId="03FB0EC1"/>
    <w:p w:rsidR="1BB9F935" w:rsidP="312DB1C5" w:rsidRDefault="1BB9F935" w14:paraId="497DFDBC" w14:textId="015C0E07">
      <w:pPr>
        <w:rPr>
          <w:rFonts w:ascii="Aptos" w:hAnsi="Aptos" w:eastAsia="Aptos" w:cs="Aptos"/>
          <w:noProof w:val="0"/>
          <w:sz w:val="16"/>
          <w:szCs w:val="16"/>
          <w:lang w:val="en-IN"/>
        </w:rPr>
      </w:pPr>
      <w:r w:rsidRPr="312DB1C5" w:rsidR="1BB9F935">
        <w:rPr>
          <w:rFonts w:ascii="Aptos" w:hAnsi="Aptos" w:eastAsia="Aptos" w:cs="Aptos"/>
          <w:b w:val="1"/>
          <w:bCs w:val="1"/>
          <w:noProof w:val="0"/>
          <w:sz w:val="16"/>
          <w:szCs w:val="16"/>
          <w:lang w:val="en-IN"/>
        </w:rPr>
        <w:t>MSC:</w:t>
      </w:r>
      <w:r w:rsidRPr="312DB1C5" w:rsidR="1BB9F935">
        <w:rPr>
          <w:rFonts w:ascii="Aptos" w:hAnsi="Aptos" w:eastAsia="Aptos" w:cs="Aptos"/>
          <w:noProof w:val="0"/>
          <w:sz w:val="16"/>
          <w:szCs w:val="16"/>
          <w:lang w:val="en-IN"/>
        </w:rPr>
        <w:t xml:space="preserve"> The MSC's digit analysis must be configured to recognize specific USSD codes (e.g., </w:t>
      </w:r>
      <w:r w:rsidRPr="312DB1C5" w:rsidR="1BB9F935">
        <w:rPr>
          <w:rFonts w:ascii="Consolas" w:hAnsi="Consolas" w:eastAsia="Consolas" w:cs="Consolas"/>
          <w:noProof w:val="0"/>
          <w:sz w:val="16"/>
          <w:szCs w:val="16"/>
          <w:lang w:val="en-IN"/>
        </w:rPr>
        <w:t>*#100#</w:t>
      </w:r>
      <w:r w:rsidRPr="312DB1C5" w:rsidR="1BB9F935">
        <w:rPr>
          <w:rFonts w:ascii="Aptos" w:hAnsi="Aptos" w:eastAsia="Aptos" w:cs="Aptos"/>
          <w:noProof w:val="0"/>
          <w:sz w:val="16"/>
          <w:szCs w:val="16"/>
          <w:lang w:val="en-IN"/>
        </w:rPr>
        <w:t>) and route them to the relevant application server or gateway.</w:t>
      </w:r>
    </w:p>
    <w:p w:rsidR="312DB1C5" w:rsidP="312DB1C5" w:rsidRDefault="312DB1C5" w14:paraId="6396DC3D" w14:textId="61B3DFE6">
      <w:pPr>
        <w:rPr>
          <w:rFonts w:ascii="Aptos" w:hAnsi="Aptos" w:eastAsia="Aptos" w:cs="Aptos"/>
          <w:noProof w:val="0"/>
          <w:sz w:val="24"/>
          <w:szCs w:val="24"/>
          <w:lang w:val="en-IN"/>
        </w:rPr>
      </w:pPr>
    </w:p>
    <w:p w:rsidR="00676FC1" w:rsidP="002D3E81" w:rsidRDefault="005C7E9E" w14:paraId="2E43A1DB" w14:textId="4521BE0F">
      <w:pPr>
        <w:pStyle w:val="ListParagraph"/>
        <w:numPr>
          <w:ilvl w:val="0"/>
          <w:numId w:val="3"/>
        </w:numPr>
      </w:pPr>
      <w:r w:rsidRPr="005C7E9E">
        <w:t>CS Authentication</w:t>
      </w:r>
    </w:p>
    <w:p w:rsidR="00676FC1" w:rsidP="002D3E81" w:rsidRDefault="00C87EB6" w14:paraId="21E084AB" w14:textId="5B4A62ED">
      <w:r w:rsidR="540CE4FA">
        <w:drawing>
          <wp:inline wp14:editId="6A987CF8" wp14:anchorId="4FC1FDA1">
            <wp:extent cx="4902452" cy="552478"/>
            <wp:effectExtent l="0" t="0" r="0" b="0"/>
            <wp:docPr id="26530961" name="Picture 1" descr="A black text on a white background&#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6530961" name="Picture 1" descr="A black text on a white background&#10;&#10;AI-generated content may be incorrect."/>
                    <pic:cNvPicPr/>
                  </pic:nvPicPr>
                  <pic:blipFill>
                    <a:blip xmlns:r="http://schemas.openxmlformats.org/officeDocument/2006/relationships" r:embed="rId24"/>
                    <a:stretch>
                      <a:fillRect/>
                    </a:stretch>
                  </pic:blipFill>
                  <pic:spPr>
                    <a:xfrm>
                      <a:off x="0" y="0"/>
                      <a:ext cx="4902452" cy="552478"/>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14"/>
        <w:gridCol w:w="3346"/>
      </w:tblGrid>
      <w:tr w:rsidR="312DB1C5" w:rsidTr="312DB1C5" w14:paraId="5B022392">
        <w:trPr>
          <w:trHeight w:val="210"/>
        </w:trPr>
        <w:tc>
          <w:tcPr>
            <w:tcW w:w="571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B310AA5" w14:textId="5663213A">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4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BE39916" w14:textId="1F72808D">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4D8E1849">
        <w:trPr>
          <w:trHeight w:val="210"/>
        </w:trPr>
        <w:tc>
          <w:tcPr>
            <w:tcW w:w="571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53D9E43" w14:textId="29F17CAD">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Authentication vectors in AuC, IMSI/Ki provisioned, RAND/SRES exchange enabled</w:t>
            </w:r>
          </w:p>
        </w:tc>
        <w:tc>
          <w:tcPr>
            <w:tcW w:w="334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71A258DF" w14:textId="703A74FF">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HLR, AuC</w:t>
            </w:r>
          </w:p>
        </w:tc>
      </w:tr>
    </w:tbl>
    <w:p w:rsidR="312DB1C5" w:rsidRDefault="312DB1C5" w14:paraId="666B1DDD" w14:textId="24BD1B82"/>
    <w:p w:rsidR="2323DD75" w:rsidP="312DB1C5" w:rsidRDefault="2323DD75" w14:paraId="4D7D3AC2" w14:textId="61DAB3A1">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323DD75">
        <w:rPr>
          <w:rFonts w:ascii="Aptos" w:hAnsi="Aptos" w:eastAsia="Aptos" w:cs="Aptos"/>
          <w:b w:val="1"/>
          <w:bCs w:val="1"/>
          <w:noProof w:val="0"/>
          <w:sz w:val="16"/>
          <w:szCs w:val="16"/>
          <w:lang w:val="en-IN"/>
        </w:rPr>
        <w:t>AuC</w:t>
      </w:r>
      <w:r w:rsidRPr="312DB1C5" w:rsidR="2323DD75">
        <w:rPr>
          <w:rFonts w:ascii="Aptos" w:hAnsi="Aptos" w:eastAsia="Aptos" w:cs="Aptos"/>
          <w:b w:val="1"/>
          <w:bCs w:val="1"/>
          <w:noProof w:val="0"/>
          <w:sz w:val="16"/>
          <w:szCs w:val="16"/>
          <w:lang w:val="en-IN"/>
        </w:rPr>
        <w:t>:</w:t>
      </w:r>
      <w:r w:rsidRPr="312DB1C5" w:rsidR="2323DD75">
        <w:rPr>
          <w:rFonts w:ascii="Aptos" w:hAnsi="Aptos" w:eastAsia="Aptos" w:cs="Aptos"/>
          <w:noProof w:val="0"/>
          <w:sz w:val="16"/>
          <w:szCs w:val="16"/>
          <w:lang w:val="en-IN"/>
        </w:rPr>
        <w:t xml:space="preserve"> The Authentication Center (</w:t>
      </w:r>
      <w:r w:rsidRPr="312DB1C5" w:rsidR="2323DD75">
        <w:rPr>
          <w:rFonts w:ascii="Aptos" w:hAnsi="Aptos" w:eastAsia="Aptos" w:cs="Aptos"/>
          <w:noProof w:val="0"/>
          <w:sz w:val="16"/>
          <w:szCs w:val="16"/>
          <w:lang w:val="en-IN"/>
        </w:rPr>
        <w:t>AuC</w:t>
      </w:r>
      <w:r w:rsidRPr="312DB1C5" w:rsidR="2323DD75">
        <w:rPr>
          <w:rFonts w:ascii="Aptos" w:hAnsi="Aptos" w:eastAsia="Aptos" w:cs="Aptos"/>
          <w:noProof w:val="0"/>
          <w:sz w:val="16"/>
          <w:szCs w:val="16"/>
          <w:lang w:val="en-IN"/>
        </w:rPr>
        <w:t>) is co-located with or securely linked to the HLR. It is the repository for the subscriber's secret authentication key (Ki) and the algorithm for generating authentication triplets (RAND, SRES, Kc).</w:t>
      </w:r>
    </w:p>
    <w:p w:rsidR="2323DD75" w:rsidP="312DB1C5" w:rsidRDefault="2323DD75" w14:paraId="701EBFF9" w14:textId="7A24C69D">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323DD75">
        <w:rPr>
          <w:rFonts w:ascii="Aptos" w:hAnsi="Aptos" w:eastAsia="Aptos" w:cs="Aptos"/>
          <w:b w:val="1"/>
          <w:bCs w:val="1"/>
          <w:noProof w:val="0"/>
          <w:sz w:val="16"/>
          <w:szCs w:val="16"/>
          <w:lang w:val="en-IN"/>
        </w:rPr>
        <w:t>VLR:</w:t>
      </w:r>
      <w:r w:rsidRPr="312DB1C5" w:rsidR="2323DD75">
        <w:rPr>
          <w:rFonts w:ascii="Aptos" w:hAnsi="Aptos" w:eastAsia="Aptos" w:cs="Aptos"/>
          <w:noProof w:val="0"/>
          <w:sz w:val="16"/>
          <w:szCs w:val="16"/>
          <w:lang w:val="en-IN"/>
        </w:rPr>
        <w:t xml:space="preserve"> The VLR is configured to request authentication triplets from the HLR/</w:t>
      </w:r>
      <w:r w:rsidRPr="312DB1C5" w:rsidR="2323DD75">
        <w:rPr>
          <w:rFonts w:ascii="Aptos" w:hAnsi="Aptos" w:eastAsia="Aptos" w:cs="Aptos"/>
          <w:noProof w:val="0"/>
          <w:sz w:val="16"/>
          <w:szCs w:val="16"/>
          <w:lang w:val="en-IN"/>
        </w:rPr>
        <w:t>AuC</w:t>
      </w:r>
      <w:r w:rsidRPr="312DB1C5" w:rsidR="2323DD75">
        <w:rPr>
          <w:rFonts w:ascii="Aptos" w:hAnsi="Aptos" w:eastAsia="Aptos" w:cs="Aptos"/>
          <w:noProof w:val="0"/>
          <w:sz w:val="16"/>
          <w:szCs w:val="16"/>
          <w:lang w:val="en-IN"/>
        </w:rPr>
        <w:t xml:space="preserve"> and perform the authentication challenge with the mobile station.</w:t>
      </w:r>
    </w:p>
    <w:p w:rsidR="312DB1C5" w:rsidRDefault="312DB1C5" w14:paraId="2A299613" w14:textId="3F84604E"/>
    <w:p w:rsidR="00186459" w:rsidP="002D3E81" w:rsidRDefault="00586CA2" w14:paraId="25043A3A" w14:textId="0B0588F4">
      <w:pPr>
        <w:pStyle w:val="ListParagraph"/>
        <w:numPr>
          <w:ilvl w:val="0"/>
          <w:numId w:val="3"/>
        </w:numPr>
      </w:pPr>
      <w:r w:rsidRPr="00586CA2">
        <w:t>CS IMEI Check</w:t>
      </w:r>
    </w:p>
    <w:p w:rsidR="00186459" w:rsidP="002D3E81" w:rsidRDefault="00015A59" w14:paraId="1483A34B" w14:textId="44BEA20D">
      <w:r w:rsidR="3E381A4E">
        <w:drawing>
          <wp:inline wp14:editId="20F35681" wp14:anchorId="605BA536">
            <wp:extent cx="3867349" cy="425472"/>
            <wp:effectExtent l="0" t="0" r="0" b="0"/>
            <wp:docPr id="651910482" name="Picture 1" descr="A white background with black and white clouds&#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51910482" name="Picture 1" descr="A white background with black and white clouds&#10;&#10;AI-generated content may be incorrect."/>
                    <pic:cNvPicPr/>
                  </pic:nvPicPr>
                  <pic:blipFill>
                    <a:blip xmlns:r="http://schemas.openxmlformats.org/officeDocument/2006/relationships" r:embed="rId25"/>
                    <a:stretch>
                      <a:fillRect/>
                    </a:stretch>
                  </pic:blipFill>
                  <pic:spPr>
                    <a:xfrm>
                      <a:off x="0" y="0"/>
                      <a:ext cx="3867349" cy="425472"/>
                    </a:xfrm>
                    <a:prstGeom prst="rect">
                      <a:avLst/>
                    </a:prstGeom>
                  </pic:spPr>
                </pic:pic>
              </a:graphicData>
            </a:graphic>
          </wp:inline>
        </w:drawing>
      </w:r>
    </w:p>
    <w:tbl>
      <w:tblPr>
        <w:tblStyle w:val="TableNormal"/>
        <w:bidiVisual w:val="0"/>
        <w:tblW w:w="0" w:type="auto"/>
        <w:tblLayout w:type="fixed"/>
        <w:tblLook w:val="06A0" w:firstRow="1" w:lastRow="0" w:firstColumn="1" w:lastColumn="0" w:noHBand="1" w:noVBand="1"/>
      </w:tblPr>
      <w:tblGrid>
        <w:gridCol w:w="5706"/>
        <w:gridCol w:w="3354"/>
      </w:tblGrid>
      <w:tr w:rsidR="312DB1C5" w:rsidTr="312DB1C5" w14:paraId="036F4B0B">
        <w:trPr>
          <w:trHeight w:val="210"/>
        </w:trPr>
        <w:tc>
          <w:tcPr>
            <w:tcW w:w="5706"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159D6780" w14:textId="6DD0D2C2">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4"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50031011" w14:textId="186CF76A">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6D295952">
        <w:trPr>
          <w:trHeight w:val="210"/>
        </w:trPr>
        <w:tc>
          <w:tcPr>
            <w:tcW w:w="5706"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2C08E983" w14:textId="50FAEDBA">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IMEI database in EIR configured, MSC query to EIR enabled</w:t>
            </w:r>
          </w:p>
        </w:tc>
        <w:tc>
          <w:tcPr>
            <w:tcW w:w="3354"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791983E2" w14:textId="0FFCE040">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MS, MSC/VLR, EIR</w:t>
            </w:r>
          </w:p>
        </w:tc>
      </w:tr>
    </w:tbl>
    <w:p w:rsidR="312DB1C5" w:rsidRDefault="312DB1C5" w14:paraId="219C894E" w14:textId="53C4F037"/>
    <w:p w:rsidR="2A8A70F0" w:rsidP="312DB1C5" w:rsidRDefault="2A8A70F0" w14:paraId="06F575A9" w14:textId="3E22DF38">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A8A70F0">
        <w:rPr>
          <w:rFonts w:ascii="Aptos" w:hAnsi="Aptos" w:eastAsia="Aptos" w:cs="Aptos"/>
          <w:b w:val="1"/>
          <w:bCs w:val="1"/>
          <w:noProof w:val="0"/>
          <w:sz w:val="16"/>
          <w:szCs w:val="16"/>
          <w:lang w:val="en-IN"/>
        </w:rPr>
        <w:t>MSC:</w:t>
      </w:r>
      <w:r w:rsidRPr="312DB1C5" w:rsidR="2A8A70F0">
        <w:rPr>
          <w:rFonts w:ascii="Aptos" w:hAnsi="Aptos" w:eastAsia="Aptos" w:cs="Aptos"/>
          <w:noProof w:val="0"/>
          <w:sz w:val="16"/>
          <w:szCs w:val="16"/>
          <w:lang w:val="en-IN"/>
        </w:rPr>
        <w:t xml:space="preserve"> The MSC must have a </w:t>
      </w:r>
      <w:r w:rsidRPr="312DB1C5" w:rsidR="2A8A70F0">
        <w:rPr>
          <w:rFonts w:ascii="Aptos" w:hAnsi="Aptos" w:eastAsia="Aptos" w:cs="Aptos"/>
          <w:noProof w:val="0"/>
          <w:sz w:val="16"/>
          <w:szCs w:val="16"/>
          <w:lang w:val="en-IN"/>
        </w:rPr>
        <w:t>signaling</w:t>
      </w:r>
      <w:r w:rsidRPr="312DB1C5" w:rsidR="2A8A70F0">
        <w:rPr>
          <w:rFonts w:ascii="Aptos" w:hAnsi="Aptos" w:eastAsia="Aptos" w:cs="Aptos"/>
          <w:noProof w:val="0"/>
          <w:sz w:val="16"/>
          <w:szCs w:val="16"/>
          <w:lang w:val="en-IN"/>
        </w:rPr>
        <w:t xml:space="preserve"> route to the Equipment Identity Register (EIR).</w:t>
      </w:r>
    </w:p>
    <w:p w:rsidR="2A8A70F0" w:rsidP="312DB1C5" w:rsidRDefault="2A8A70F0" w14:paraId="617E252C" w14:textId="5E803B61">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A8A70F0">
        <w:rPr>
          <w:rFonts w:ascii="Aptos" w:hAnsi="Aptos" w:eastAsia="Aptos" w:cs="Aptos"/>
          <w:b w:val="1"/>
          <w:bCs w:val="1"/>
          <w:noProof w:val="0"/>
          <w:sz w:val="16"/>
          <w:szCs w:val="16"/>
          <w:lang w:val="en-IN"/>
        </w:rPr>
        <w:t>EIR:</w:t>
      </w:r>
      <w:r w:rsidRPr="312DB1C5" w:rsidR="2A8A70F0">
        <w:rPr>
          <w:rFonts w:ascii="Aptos" w:hAnsi="Aptos" w:eastAsia="Aptos" w:cs="Aptos"/>
          <w:noProof w:val="0"/>
          <w:sz w:val="16"/>
          <w:szCs w:val="16"/>
          <w:lang w:val="en-IN"/>
        </w:rPr>
        <w:t xml:space="preserve"> The EIR database must </w:t>
      </w:r>
      <w:r w:rsidRPr="312DB1C5" w:rsidR="2A8A70F0">
        <w:rPr>
          <w:rFonts w:ascii="Aptos" w:hAnsi="Aptos" w:eastAsia="Aptos" w:cs="Aptos"/>
          <w:noProof w:val="0"/>
          <w:sz w:val="16"/>
          <w:szCs w:val="16"/>
          <w:lang w:val="en-IN"/>
        </w:rPr>
        <w:t>contain</w:t>
      </w:r>
      <w:r w:rsidRPr="312DB1C5" w:rsidR="2A8A70F0">
        <w:rPr>
          <w:rFonts w:ascii="Aptos" w:hAnsi="Aptos" w:eastAsia="Aptos" w:cs="Aptos"/>
          <w:noProof w:val="0"/>
          <w:sz w:val="16"/>
          <w:szCs w:val="16"/>
          <w:lang w:val="en-IN"/>
        </w:rPr>
        <w:t xml:space="preserve"> the </w:t>
      </w:r>
      <w:r w:rsidRPr="312DB1C5" w:rsidR="2A8A70F0">
        <w:rPr>
          <w:rFonts w:ascii="Aptos" w:hAnsi="Aptos" w:eastAsia="Aptos" w:cs="Aptos"/>
          <w:noProof w:val="0"/>
          <w:sz w:val="16"/>
          <w:szCs w:val="16"/>
          <w:lang w:val="en-IN"/>
        </w:rPr>
        <w:t>white list</w:t>
      </w:r>
      <w:r w:rsidRPr="312DB1C5" w:rsidR="2A8A70F0">
        <w:rPr>
          <w:rFonts w:ascii="Aptos" w:hAnsi="Aptos" w:eastAsia="Aptos" w:cs="Aptos"/>
          <w:noProof w:val="0"/>
          <w:sz w:val="16"/>
          <w:szCs w:val="16"/>
          <w:lang w:val="en-IN"/>
        </w:rPr>
        <w:t xml:space="preserve">, </w:t>
      </w:r>
      <w:r w:rsidRPr="312DB1C5" w:rsidR="2A8A70F0">
        <w:rPr>
          <w:rFonts w:ascii="Aptos" w:hAnsi="Aptos" w:eastAsia="Aptos" w:cs="Aptos"/>
          <w:noProof w:val="0"/>
          <w:sz w:val="16"/>
          <w:szCs w:val="16"/>
          <w:lang w:val="en-IN"/>
        </w:rPr>
        <w:t>black list</w:t>
      </w:r>
      <w:r w:rsidRPr="312DB1C5" w:rsidR="2A8A70F0">
        <w:rPr>
          <w:rFonts w:ascii="Aptos" w:hAnsi="Aptos" w:eastAsia="Aptos" w:cs="Aptos"/>
          <w:noProof w:val="0"/>
          <w:sz w:val="16"/>
          <w:szCs w:val="16"/>
          <w:lang w:val="en-IN"/>
        </w:rPr>
        <w:t>, and grey list of IMEIs. The MSC sends a query to the EIR to check the status of the mobile device's IMEI.</w:t>
      </w:r>
    </w:p>
    <w:p w:rsidR="312DB1C5" w:rsidRDefault="312DB1C5" w14:paraId="4AA49E8D" w14:textId="0DEB0591"/>
    <w:p w:rsidR="00403CF1" w:rsidP="002D3E81" w:rsidRDefault="00403CF1" w14:paraId="6A441176" w14:textId="77777777"/>
    <w:p w:rsidR="00403CF1" w:rsidP="007F44D8" w:rsidRDefault="00A615F1" w14:paraId="605EA508" w14:textId="35EED86F">
      <w:pPr>
        <w:pStyle w:val="ListParagraph"/>
        <w:numPr>
          <w:ilvl w:val="0"/>
          <w:numId w:val="3"/>
        </w:numPr>
      </w:pPr>
      <w:r w:rsidRPr="00A615F1">
        <w:t xml:space="preserve">CS Mobile </w:t>
      </w:r>
      <w:proofErr w:type="spellStart"/>
      <w:r w:rsidRPr="00A615F1">
        <w:t>Mobile</w:t>
      </w:r>
      <w:proofErr w:type="spellEnd"/>
      <w:r w:rsidRPr="00A615F1">
        <w:t xml:space="preserve"> Call with Call Completion to Busy Subscriber</w:t>
      </w:r>
    </w:p>
    <w:p w:rsidR="00403CF1" w:rsidP="002D3E81" w:rsidRDefault="00403CF1" w14:paraId="2BCD274F" w14:textId="46796178">
      <w:r w:rsidR="00C92943">
        <w:drawing>
          <wp:inline wp14:editId="4CAB512D" wp14:anchorId="399D20AB">
            <wp:extent cx="4750044" cy="3645087"/>
            <wp:effectExtent l="0" t="0" r="0" b="0"/>
            <wp:docPr id="400990219" name="Picture 1" descr="A diagram of a compu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00990219" name="Picture 1" descr="A diagram of a computer&#10;&#10;AI-generated content may be incorrect."/>
                    <pic:cNvPicPr/>
                  </pic:nvPicPr>
                  <pic:blipFill>
                    <a:blip xmlns:r="http://schemas.openxmlformats.org/officeDocument/2006/relationships" r:embed="rId26"/>
                    <a:stretch>
                      <a:fillRect/>
                    </a:stretch>
                  </pic:blipFill>
                  <pic:spPr>
                    <a:xfrm>
                      <a:off x="0" y="0"/>
                      <a:ext cx="4750044" cy="3645087"/>
                    </a:xfrm>
                    <a:prstGeom prst="rect">
                      <a:avLst/>
                    </a:prstGeom>
                  </pic:spPr>
                </pic:pic>
              </a:graphicData>
            </a:graphic>
          </wp:inline>
        </w:drawing>
      </w:r>
    </w:p>
    <w:p w:rsidR="004E2F3C" w:rsidP="002D3E81" w:rsidRDefault="004E2F3C" w14:paraId="1A1BD768" w14:textId="36B28505"/>
    <w:tbl>
      <w:tblPr>
        <w:tblStyle w:val="TableNormal"/>
        <w:bidiVisual w:val="0"/>
        <w:tblW w:w="0" w:type="auto"/>
        <w:tblLayout w:type="fixed"/>
        <w:tblLook w:val="06A0" w:firstRow="1" w:lastRow="0" w:firstColumn="1" w:lastColumn="0" w:noHBand="1" w:noVBand="1"/>
      </w:tblPr>
      <w:tblGrid>
        <w:gridCol w:w="5701"/>
        <w:gridCol w:w="3359"/>
      </w:tblGrid>
      <w:tr w:rsidR="312DB1C5" w:rsidTr="312DB1C5" w14:paraId="6E86FD65">
        <w:trPr>
          <w:trHeight w:val="210"/>
        </w:trPr>
        <w:tc>
          <w:tcPr>
            <w:tcW w:w="5701"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2380C114" w14:textId="093F7DE6">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Key Configurations</w:t>
            </w:r>
          </w:p>
        </w:tc>
        <w:tc>
          <w:tcPr>
            <w:tcW w:w="3359" w:type="dxa"/>
            <w:tcBorders>
              <w:top w:val="single" w:sz="4"/>
              <w:left w:val="single" w:sz="4"/>
              <w:bottom w:val="single" w:sz="4"/>
              <w:right w:val="single" w:sz="4"/>
            </w:tcBorders>
            <w:tcMar>
              <w:top w:w="15" w:type="dxa"/>
              <w:left w:w="15" w:type="dxa"/>
              <w:right w:w="15" w:type="dxa"/>
            </w:tcMar>
            <w:vAlign w:val="top"/>
          </w:tcPr>
          <w:p w:rsidR="312DB1C5" w:rsidP="312DB1C5" w:rsidRDefault="312DB1C5" w14:paraId="65452B1B" w14:textId="113E5942">
            <w:pPr>
              <w:spacing w:before="0" w:beforeAutospacing="off" w:after="0" w:afterAutospacing="off"/>
              <w:jc w:val="center"/>
            </w:pPr>
            <w:r w:rsidRPr="312DB1C5" w:rsidR="312DB1C5">
              <w:rPr>
                <w:rFonts w:ascii="Calibri" w:hAnsi="Calibri" w:eastAsia="Calibri" w:cs="Calibri"/>
                <w:b w:val="1"/>
                <w:bCs w:val="1"/>
                <w:i w:val="0"/>
                <w:iCs w:val="0"/>
                <w:strike w:val="0"/>
                <w:dstrike w:val="0"/>
                <w:color w:val="000000" w:themeColor="text1" w:themeTint="FF" w:themeShade="FF"/>
                <w:sz w:val="16"/>
                <w:szCs w:val="16"/>
                <w:u w:val="none"/>
              </w:rPr>
              <w:t>Required Network Elements</w:t>
            </w:r>
          </w:p>
        </w:tc>
      </w:tr>
      <w:tr w:rsidR="312DB1C5" w:rsidTr="312DB1C5" w14:paraId="284C0A0D">
        <w:trPr>
          <w:trHeight w:val="210"/>
        </w:trPr>
        <w:tc>
          <w:tcPr>
            <w:tcW w:w="5701"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6525E06A" w14:textId="3C188122">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CCBS service active in HLR, MSC supports CCBS signaling</w:t>
            </w:r>
          </w:p>
        </w:tc>
        <w:tc>
          <w:tcPr>
            <w:tcW w:w="3359" w:type="dxa"/>
            <w:tcBorders>
              <w:top w:val="single" w:sz="4"/>
              <w:left w:val="single" w:sz="4"/>
              <w:bottom w:val="single" w:sz="4"/>
              <w:right w:val="single" w:sz="4"/>
            </w:tcBorders>
            <w:tcMar>
              <w:top w:w="15" w:type="dxa"/>
              <w:left w:w="15" w:type="dxa"/>
              <w:right w:w="15" w:type="dxa"/>
            </w:tcMar>
            <w:vAlign w:val="bottom"/>
          </w:tcPr>
          <w:p w:rsidR="312DB1C5" w:rsidP="312DB1C5" w:rsidRDefault="312DB1C5" w14:paraId="22E39BD7" w14:textId="13EF683E">
            <w:pPr>
              <w:spacing w:before="0" w:beforeAutospacing="off" w:after="0" w:afterAutospacing="off"/>
            </w:pPr>
            <w:r w:rsidRPr="312DB1C5" w:rsidR="312DB1C5">
              <w:rPr>
                <w:rFonts w:ascii="Calibri" w:hAnsi="Calibri" w:eastAsia="Calibri" w:cs="Calibri"/>
                <w:b w:val="0"/>
                <w:bCs w:val="0"/>
                <w:i w:val="0"/>
                <w:iCs w:val="0"/>
                <w:strike w:val="0"/>
                <w:dstrike w:val="0"/>
                <w:color w:val="000000" w:themeColor="text1" w:themeTint="FF" w:themeShade="FF"/>
                <w:sz w:val="16"/>
                <w:szCs w:val="16"/>
                <w:u w:val="none"/>
              </w:rPr>
              <w:t>Calling MS, Called MS, MSC/VLR, HLR</w:t>
            </w:r>
          </w:p>
        </w:tc>
      </w:tr>
    </w:tbl>
    <w:p w:rsidR="004E2F3C" w:rsidP="312DB1C5" w:rsidRDefault="004E2F3C" w14:paraId="6DE94126" w14:textId="03A64E19">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977E36D">
        <w:rPr>
          <w:rFonts w:ascii="Aptos" w:hAnsi="Aptos" w:eastAsia="Aptos" w:cs="Aptos"/>
          <w:b w:val="1"/>
          <w:bCs w:val="1"/>
          <w:noProof w:val="0"/>
          <w:sz w:val="16"/>
          <w:szCs w:val="16"/>
          <w:lang w:val="en-IN"/>
        </w:rPr>
        <w:t>HLR/HSS:</w:t>
      </w:r>
      <w:r w:rsidRPr="312DB1C5" w:rsidR="2977E36D">
        <w:rPr>
          <w:rFonts w:ascii="Aptos" w:hAnsi="Aptos" w:eastAsia="Aptos" w:cs="Aptos"/>
          <w:noProof w:val="0"/>
          <w:sz w:val="16"/>
          <w:szCs w:val="16"/>
          <w:lang w:val="en-IN"/>
        </w:rPr>
        <w:t xml:space="preserve"> Both the originating and </w:t>
      </w:r>
      <w:r w:rsidRPr="312DB1C5" w:rsidR="2977E36D">
        <w:rPr>
          <w:rFonts w:ascii="Aptos" w:hAnsi="Aptos" w:eastAsia="Aptos" w:cs="Aptos"/>
          <w:noProof w:val="0"/>
          <w:sz w:val="16"/>
          <w:szCs w:val="16"/>
          <w:lang w:val="en-IN"/>
        </w:rPr>
        <w:t>terminating</w:t>
      </w:r>
      <w:r w:rsidRPr="312DB1C5" w:rsidR="2977E36D">
        <w:rPr>
          <w:rFonts w:ascii="Aptos" w:hAnsi="Aptos" w:eastAsia="Aptos" w:cs="Aptos"/>
          <w:noProof w:val="0"/>
          <w:sz w:val="16"/>
          <w:szCs w:val="16"/>
          <w:lang w:val="en-IN"/>
        </w:rPr>
        <w:t xml:space="preserve"> subscribers must have the CCBS supplementary service provisioned in their HLR profiles.</w:t>
      </w:r>
    </w:p>
    <w:p w:rsidR="004E2F3C" w:rsidP="312DB1C5" w:rsidRDefault="004E2F3C" w14:paraId="56DA5D66" w14:textId="7EC85588">
      <w:pPr>
        <w:pStyle w:val="ListParagraph"/>
        <w:numPr>
          <w:ilvl w:val="0"/>
          <w:numId w:val="4"/>
        </w:numPr>
        <w:spacing w:before="240" w:beforeAutospacing="off" w:after="240" w:afterAutospacing="off"/>
        <w:rPr>
          <w:rFonts w:ascii="Aptos" w:hAnsi="Aptos" w:eastAsia="Aptos" w:cs="Aptos"/>
          <w:noProof w:val="0"/>
          <w:sz w:val="16"/>
          <w:szCs w:val="16"/>
          <w:lang w:val="en-IN"/>
        </w:rPr>
      </w:pPr>
      <w:r w:rsidRPr="312DB1C5" w:rsidR="2977E36D">
        <w:rPr>
          <w:rFonts w:ascii="Aptos" w:hAnsi="Aptos" w:eastAsia="Aptos" w:cs="Aptos"/>
          <w:b w:val="1"/>
          <w:bCs w:val="1"/>
          <w:noProof w:val="0"/>
          <w:sz w:val="16"/>
          <w:szCs w:val="16"/>
          <w:lang w:val="en-IN"/>
        </w:rPr>
        <w:t>MSC:</w:t>
      </w:r>
      <w:r w:rsidRPr="312DB1C5" w:rsidR="2977E36D">
        <w:rPr>
          <w:rFonts w:ascii="Aptos" w:hAnsi="Aptos" w:eastAsia="Aptos" w:cs="Aptos"/>
          <w:noProof w:val="0"/>
          <w:sz w:val="16"/>
          <w:szCs w:val="16"/>
          <w:lang w:val="en-IN"/>
        </w:rPr>
        <w:t xml:space="preserve"> The MSCs must be configured to support the CCBS </w:t>
      </w:r>
      <w:r w:rsidRPr="312DB1C5" w:rsidR="2977E36D">
        <w:rPr>
          <w:rFonts w:ascii="Aptos" w:hAnsi="Aptos" w:eastAsia="Aptos" w:cs="Aptos"/>
          <w:noProof w:val="0"/>
          <w:sz w:val="16"/>
          <w:szCs w:val="16"/>
          <w:lang w:val="en-IN"/>
        </w:rPr>
        <w:t>signaling</w:t>
      </w:r>
      <w:r w:rsidRPr="312DB1C5" w:rsidR="2977E36D">
        <w:rPr>
          <w:rFonts w:ascii="Aptos" w:hAnsi="Aptos" w:eastAsia="Aptos" w:cs="Aptos"/>
          <w:noProof w:val="0"/>
          <w:sz w:val="16"/>
          <w:szCs w:val="16"/>
          <w:lang w:val="en-IN"/>
        </w:rPr>
        <w:t xml:space="preserve"> procedures, including setting timers to </w:t>
      </w:r>
      <w:r w:rsidRPr="312DB1C5" w:rsidR="2977E36D">
        <w:rPr>
          <w:rFonts w:ascii="Aptos" w:hAnsi="Aptos" w:eastAsia="Aptos" w:cs="Aptos"/>
          <w:noProof w:val="0"/>
          <w:sz w:val="16"/>
          <w:szCs w:val="16"/>
          <w:lang w:val="en-IN"/>
        </w:rPr>
        <w:t>monitor</w:t>
      </w:r>
      <w:r w:rsidRPr="312DB1C5" w:rsidR="2977E36D">
        <w:rPr>
          <w:rFonts w:ascii="Aptos" w:hAnsi="Aptos" w:eastAsia="Aptos" w:cs="Aptos"/>
          <w:noProof w:val="0"/>
          <w:sz w:val="16"/>
          <w:szCs w:val="16"/>
          <w:lang w:val="en-IN"/>
        </w:rPr>
        <w:t xml:space="preserve"> when a busy subscriber becomes idle and </w:t>
      </w:r>
      <w:r w:rsidRPr="312DB1C5" w:rsidR="2977E36D">
        <w:rPr>
          <w:rFonts w:ascii="Aptos" w:hAnsi="Aptos" w:eastAsia="Aptos" w:cs="Aptos"/>
          <w:noProof w:val="0"/>
          <w:sz w:val="16"/>
          <w:szCs w:val="16"/>
          <w:lang w:val="en-IN"/>
        </w:rPr>
        <w:t>initiating</w:t>
      </w:r>
      <w:r w:rsidRPr="312DB1C5" w:rsidR="2977E36D">
        <w:rPr>
          <w:rFonts w:ascii="Aptos" w:hAnsi="Aptos" w:eastAsia="Aptos" w:cs="Aptos"/>
          <w:noProof w:val="0"/>
          <w:sz w:val="16"/>
          <w:szCs w:val="16"/>
          <w:lang w:val="en-IN"/>
        </w:rPr>
        <w:t xml:space="preserve"> the recall procedure.</w:t>
      </w:r>
    </w:p>
    <w:p w:rsidR="004E2F3C" w:rsidP="002D3E81" w:rsidRDefault="004E2F3C" w14:paraId="5613E9D4" w14:textId="3B981CF5"/>
    <w:p w:rsidR="000B184F" w:rsidP="002D3E81" w:rsidRDefault="000B184F" w14:paraId="5621DDA3" w14:textId="77777777"/>
    <w:p w:rsidRPr="000B184F" w:rsidR="000B184F" w:rsidP="002D3E81" w:rsidRDefault="000B184F" w14:paraId="6D8D313F" w14:textId="77777777"/>
    <w:sectPr w:rsidRPr="000B184F" w:rsidR="000B184F">
      <w:headerReference w:type="default" r:id="rId27"/>
      <w:pgSz w:w="11906" w:h="16838" w:orient="portrait"/>
      <w:pgMar w:top="1417" w:right="1417" w:bottom="1134" w:left="1417" w:header="708" w:footer="708" w:gutter="0"/>
      <w:cols w:space="708"/>
      <w:docGrid w:linePitch="360"/>
      <w:footerReference w:type="default" r:id="R56ff92e6fc064d0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022D" w:rsidP="00A2022D" w:rsidRDefault="00A2022D" w14:paraId="3E83EC16" w14:textId="77777777">
      <w:pPr>
        <w:spacing w:after="0" w:line="240" w:lineRule="auto"/>
      </w:pPr>
      <w:r>
        <w:separator/>
      </w:r>
    </w:p>
  </w:endnote>
  <w:endnote w:type="continuationSeparator" w:id="0">
    <w:p w:rsidR="00A2022D" w:rsidP="00A2022D" w:rsidRDefault="00A2022D" w14:paraId="7EA0B0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312DB1C5" w:rsidTr="312DB1C5" w14:paraId="75F3475A">
      <w:trPr>
        <w:trHeight w:val="300"/>
      </w:trPr>
      <w:tc>
        <w:tcPr>
          <w:tcW w:w="3020" w:type="dxa"/>
          <w:tcMar/>
        </w:tcPr>
        <w:p w:rsidR="312DB1C5" w:rsidP="312DB1C5" w:rsidRDefault="312DB1C5" w14:paraId="099E9FC4" w14:textId="0BE01DF0">
          <w:pPr>
            <w:pStyle w:val="Header"/>
            <w:bidi w:val="0"/>
            <w:ind w:left="-115"/>
            <w:jc w:val="left"/>
          </w:pPr>
        </w:p>
      </w:tc>
      <w:tc>
        <w:tcPr>
          <w:tcW w:w="3020" w:type="dxa"/>
          <w:tcMar/>
        </w:tcPr>
        <w:p w:rsidR="312DB1C5" w:rsidP="312DB1C5" w:rsidRDefault="312DB1C5" w14:paraId="4BB67671" w14:textId="75D9938D">
          <w:pPr>
            <w:pStyle w:val="Header"/>
            <w:bidi w:val="0"/>
            <w:jc w:val="center"/>
          </w:pPr>
        </w:p>
      </w:tc>
      <w:tc>
        <w:tcPr>
          <w:tcW w:w="3020" w:type="dxa"/>
          <w:tcMar/>
        </w:tcPr>
        <w:p w:rsidR="312DB1C5" w:rsidP="312DB1C5" w:rsidRDefault="312DB1C5" w14:paraId="52F5616E" w14:textId="268A12C9">
          <w:pPr>
            <w:pStyle w:val="Header"/>
            <w:bidi w:val="0"/>
            <w:ind w:right="-115"/>
            <w:jc w:val="right"/>
          </w:pPr>
        </w:p>
      </w:tc>
    </w:tr>
  </w:tbl>
  <w:p w:rsidR="312DB1C5" w:rsidP="312DB1C5" w:rsidRDefault="312DB1C5" w14:paraId="42113003" w14:textId="1227196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022D" w:rsidP="00A2022D" w:rsidRDefault="00A2022D" w14:paraId="528A318A" w14:textId="77777777">
      <w:pPr>
        <w:spacing w:after="0" w:line="240" w:lineRule="auto"/>
      </w:pPr>
      <w:r>
        <w:separator/>
      </w:r>
    </w:p>
  </w:footnote>
  <w:footnote w:type="continuationSeparator" w:id="0">
    <w:p w:rsidR="00A2022D" w:rsidP="00A2022D" w:rsidRDefault="00A2022D" w14:paraId="0495B62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2022D" w:rsidR="00A2022D" w:rsidP="00A2022D" w:rsidRDefault="00A2022D" w14:paraId="6443E9AF" w14:textId="77777777">
    <w:pPr>
      <w:jc w:val="center"/>
      <w:rPr>
        <w:sz w:val="32"/>
        <w:szCs w:val="32"/>
      </w:rPr>
    </w:pPr>
    <w:r w:rsidRPr="00A2022D">
      <w:rPr>
        <w:sz w:val="32"/>
        <w:szCs w:val="32"/>
      </w:rPr>
      <w:t>WTL Core Call Flow</w:t>
    </w:r>
  </w:p>
  <w:p w:rsidR="00A2022D" w:rsidRDefault="00A2022D" w14:paraId="7D8381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
    <w:nsid w:val="64f1a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88B08FD"/>
    <w:multiLevelType w:val="hybridMultilevel"/>
    <w:tmpl w:val="3D52C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9A24FB"/>
    <w:multiLevelType w:val="hybridMultilevel"/>
    <w:tmpl w:val="E0386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E04E45"/>
    <w:multiLevelType w:val="hybridMultilevel"/>
    <w:tmpl w:val="F1D66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4">
    <w:abstractNumId w:val="3"/>
  </w:num>
  <w:num w:numId="1" w16cid:durableId="2084061934">
    <w:abstractNumId w:val="1"/>
  </w:num>
  <w:num w:numId="2" w16cid:durableId="1232084267">
    <w:abstractNumId w:val="0"/>
  </w:num>
  <w:num w:numId="3" w16cid:durableId="1155143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32"/>
    <w:rsid w:val="00015A59"/>
    <w:rsid w:val="00034DE1"/>
    <w:rsid w:val="00082406"/>
    <w:rsid w:val="000B184F"/>
    <w:rsid w:val="000F07FC"/>
    <w:rsid w:val="00186459"/>
    <w:rsid w:val="001A44B3"/>
    <w:rsid w:val="001B49CD"/>
    <w:rsid w:val="001B4A3B"/>
    <w:rsid w:val="001E5320"/>
    <w:rsid w:val="002854F8"/>
    <w:rsid w:val="002C0C19"/>
    <w:rsid w:val="002C5A40"/>
    <w:rsid w:val="002D3E81"/>
    <w:rsid w:val="00326D44"/>
    <w:rsid w:val="00397D75"/>
    <w:rsid w:val="003A763D"/>
    <w:rsid w:val="003F33BF"/>
    <w:rsid w:val="004014F9"/>
    <w:rsid w:val="00403CF1"/>
    <w:rsid w:val="004E2F3C"/>
    <w:rsid w:val="004F2B11"/>
    <w:rsid w:val="005269A8"/>
    <w:rsid w:val="0053525E"/>
    <w:rsid w:val="005825AD"/>
    <w:rsid w:val="00586CA2"/>
    <w:rsid w:val="00594015"/>
    <w:rsid w:val="005C7E9E"/>
    <w:rsid w:val="005E712A"/>
    <w:rsid w:val="00634132"/>
    <w:rsid w:val="00676FC1"/>
    <w:rsid w:val="00716CD7"/>
    <w:rsid w:val="007541E2"/>
    <w:rsid w:val="007756C5"/>
    <w:rsid w:val="00795BD9"/>
    <w:rsid w:val="007D7C65"/>
    <w:rsid w:val="007F44D8"/>
    <w:rsid w:val="00862684"/>
    <w:rsid w:val="008B13BD"/>
    <w:rsid w:val="008E6FD6"/>
    <w:rsid w:val="0092054D"/>
    <w:rsid w:val="00954321"/>
    <w:rsid w:val="009E0C73"/>
    <w:rsid w:val="009E7F52"/>
    <w:rsid w:val="00A2022D"/>
    <w:rsid w:val="00A615F1"/>
    <w:rsid w:val="00A743B7"/>
    <w:rsid w:val="00AE456F"/>
    <w:rsid w:val="00B95F03"/>
    <w:rsid w:val="00C17A3F"/>
    <w:rsid w:val="00C87EB6"/>
    <w:rsid w:val="00C92943"/>
    <w:rsid w:val="00CB56F0"/>
    <w:rsid w:val="00CD3B27"/>
    <w:rsid w:val="00CF729C"/>
    <w:rsid w:val="00D64E8C"/>
    <w:rsid w:val="00D66262"/>
    <w:rsid w:val="00DA2E1F"/>
    <w:rsid w:val="00E174D1"/>
    <w:rsid w:val="00E246A2"/>
    <w:rsid w:val="00EA048C"/>
    <w:rsid w:val="00EA10F6"/>
    <w:rsid w:val="00F13CBF"/>
    <w:rsid w:val="00F8437E"/>
    <w:rsid w:val="00FE6D77"/>
    <w:rsid w:val="0356EDC9"/>
    <w:rsid w:val="06041B5C"/>
    <w:rsid w:val="06041B5C"/>
    <w:rsid w:val="088355E4"/>
    <w:rsid w:val="08F01D8F"/>
    <w:rsid w:val="0CDB9782"/>
    <w:rsid w:val="13F10D19"/>
    <w:rsid w:val="17614B4E"/>
    <w:rsid w:val="18BFF745"/>
    <w:rsid w:val="1B816CE8"/>
    <w:rsid w:val="1BB9F935"/>
    <w:rsid w:val="1ED17CCE"/>
    <w:rsid w:val="20D2083E"/>
    <w:rsid w:val="21C99B9F"/>
    <w:rsid w:val="2323DD75"/>
    <w:rsid w:val="240C2CA0"/>
    <w:rsid w:val="2505F99A"/>
    <w:rsid w:val="266A426F"/>
    <w:rsid w:val="27A62DD7"/>
    <w:rsid w:val="289B243F"/>
    <w:rsid w:val="2907EADD"/>
    <w:rsid w:val="2977E36D"/>
    <w:rsid w:val="29BCE55C"/>
    <w:rsid w:val="2A8A70F0"/>
    <w:rsid w:val="2BF8D4D3"/>
    <w:rsid w:val="2E42D5CA"/>
    <w:rsid w:val="2EA78AEF"/>
    <w:rsid w:val="312DB1C5"/>
    <w:rsid w:val="3218B770"/>
    <w:rsid w:val="33706A87"/>
    <w:rsid w:val="35CAAB16"/>
    <w:rsid w:val="37F706F1"/>
    <w:rsid w:val="3881C035"/>
    <w:rsid w:val="3A6DEC9D"/>
    <w:rsid w:val="3AD1D34A"/>
    <w:rsid w:val="3DF45C46"/>
    <w:rsid w:val="3E381A4E"/>
    <w:rsid w:val="3E4560A3"/>
    <w:rsid w:val="405226D9"/>
    <w:rsid w:val="415F9C8A"/>
    <w:rsid w:val="4176605F"/>
    <w:rsid w:val="41E8AB96"/>
    <w:rsid w:val="43C20AD6"/>
    <w:rsid w:val="4451B7C1"/>
    <w:rsid w:val="4451B7C1"/>
    <w:rsid w:val="460CC837"/>
    <w:rsid w:val="48391B66"/>
    <w:rsid w:val="4947D999"/>
    <w:rsid w:val="4A520B7B"/>
    <w:rsid w:val="4AF75D7C"/>
    <w:rsid w:val="4DD965C6"/>
    <w:rsid w:val="50D73596"/>
    <w:rsid w:val="52A1DC71"/>
    <w:rsid w:val="540CE4FA"/>
    <w:rsid w:val="560F80EE"/>
    <w:rsid w:val="5991A3E3"/>
    <w:rsid w:val="5A87189F"/>
    <w:rsid w:val="5B0F4CA0"/>
    <w:rsid w:val="5B87BC3D"/>
    <w:rsid w:val="5E662AFC"/>
    <w:rsid w:val="61F6C028"/>
    <w:rsid w:val="642C6112"/>
    <w:rsid w:val="64708C04"/>
    <w:rsid w:val="65DFA5B9"/>
    <w:rsid w:val="67D8FDB4"/>
    <w:rsid w:val="6BBB6021"/>
    <w:rsid w:val="6C173A01"/>
    <w:rsid w:val="712B8D7D"/>
    <w:rsid w:val="71BCC50B"/>
    <w:rsid w:val="72EA1911"/>
    <w:rsid w:val="749098B8"/>
    <w:rsid w:val="760DE29D"/>
    <w:rsid w:val="7D7ECC15"/>
    <w:rsid w:val="7ED43347"/>
    <w:rsid w:val="7F53F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shapelayout>
  </w:shapeDefaults>
  <w:decimalSymbol w:val="."/>
  <w:listSeparator w:val=","/>
  <w14:docId w14:val="692BC10D"/>
  <w15:chartTrackingRefBased/>
  <w15:docId w15:val="{CDBA30BA-EC1F-4267-B6C1-832DA022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3413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13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13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41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341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341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341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341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341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41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41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4132"/>
    <w:rPr>
      <w:rFonts w:eastAsiaTheme="majorEastAsia" w:cstheme="majorBidi"/>
      <w:color w:val="272727" w:themeColor="text1" w:themeTint="D8"/>
    </w:rPr>
  </w:style>
  <w:style w:type="paragraph" w:styleId="Title">
    <w:name w:val="Title"/>
    <w:basedOn w:val="Normal"/>
    <w:next w:val="Normal"/>
    <w:link w:val="TitleChar"/>
    <w:uiPriority w:val="10"/>
    <w:qFormat/>
    <w:rsid w:val="0063413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41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413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4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132"/>
    <w:pPr>
      <w:spacing w:before="160"/>
      <w:jc w:val="center"/>
    </w:pPr>
    <w:rPr>
      <w:i/>
      <w:iCs/>
      <w:color w:val="404040" w:themeColor="text1" w:themeTint="BF"/>
    </w:rPr>
  </w:style>
  <w:style w:type="character" w:styleId="QuoteChar" w:customStyle="1">
    <w:name w:val="Quote Char"/>
    <w:basedOn w:val="DefaultParagraphFont"/>
    <w:link w:val="Quote"/>
    <w:uiPriority w:val="29"/>
    <w:rsid w:val="00634132"/>
    <w:rPr>
      <w:i/>
      <w:iCs/>
      <w:color w:val="404040" w:themeColor="text1" w:themeTint="BF"/>
    </w:rPr>
  </w:style>
  <w:style w:type="paragraph" w:styleId="ListParagraph">
    <w:name w:val="List Paragraph"/>
    <w:basedOn w:val="Normal"/>
    <w:uiPriority w:val="34"/>
    <w:qFormat/>
    <w:rsid w:val="00634132"/>
    <w:pPr>
      <w:ind w:left="720"/>
      <w:contextualSpacing/>
    </w:pPr>
  </w:style>
  <w:style w:type="character" w:styleId="IntenseEmphasis">
    <w:name w:val="Intense Emphasis"/>
    <w:basedOn w:val="DefaultParagraphFont"/>
    <w:uiPriority w:val="21"/>
    <w:qFormat/>
    <w:rsid w:val="00634132"/>
    <w:rPr>
      <w:i/>
      <w:iCs/>
      <w:color w:val="0F4761" w:themeColor="accent1" w:themeShade="BF"/>
    </w:rPr>
  </w:style>
  <w:style w:type="paragraph" w:styleId="IntenseQuote">
    <w:name w:val="Intense Quote"/>
    <w:basedOn w:val="Normal"/>
    <w:next w:val="Normal"/>
    <w:link w:val="IntenseQuoteChar"/>
    <w:uiPriority w:val="30"/>
    <w:qFormat/>
    <w:rsid w:val="0063413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34132"/>
    <w:rPr>
      <w:i/>
      <w:iCs/>
      <w:color w:val="0F4761" w:themeColor="accent1" w:themeShade="BF"/>
    </w:rPr>
  </w:style>
  <w:style w:type="character" w:styleId="IntenseReference">
    <w:name w:val="Intense Reference"/>
    <w:basedOn w:val="DefaultParagraphFont"/>
    <w:uiPriority w:val="32"/>
    <w:qFormat/>
    <w:rsid w:val="00634132"/>
    <w:rPr>
      <w:b/>
      <w:bCs/>
      <w:smallCaps/>
      <w:color w:val="0F4761" w:themeColor="accent1" w:themeShade="BF"/>
      <w:spacing w:val="5"/>
    </w:rPr>
  </w:style>
  <w:style w:type="paragraph" w:styleId="Header">
    <w:name w:val="header"/>
    <w:basedOn w:val="Normal"/>
    <w:link w:val="HeaderChar"/>
    <w:uiPriority w:val="99"/>
    <w:unhideWhenUsed/>
    <w:rsid w:val="00A2022D"/>
    <w:pPr>
      <w:tabs>
        <w:tab w:val="center" w:pos="4536"/>
        <w:tab w:val="right" w:pos="9072"/>
      </w:tabs>
      <w:spacing w:after="0" w:line="240" w:lineRule="auto"/>
    </w:pPr>
  </w:style>
  <w:style w:type="character" w:styleId="HeaderChar" w:customStyle="1">
    <w:name w:val="Header Char"/>
    <w:basedOn w:val="DefaultParagraphFont"/>
    <w:link w:val="Header"/>
    <w:uiPriority w:val="99"/>
    <w:rsid w:val="00A2022D"/>
  </w:style>
  <w:style w:type="paragraph" w:styleId="Footer">
    <w:name w:val="footer"/>
    <w:basedOn w:val="Normal"/>
    <w:link w:val="FooterChar"/>
    <w:uiPriority w:val="99"/>
    <w:unhideWhenUsed/>
    <w:rsid w:val="00A2022D"/>
    <w:pPr>
      <w:tabs>
        <w:tab w:val="center" w:pos="4536"/>
        <w:tab w:val="right" w:pos="9072"/>
      </w:tabs>
      <w:spacing w:after="0" w:line="240" w:lineRule="auto"/>
    </w:pPr>
  </w:style>
  <w:style w:type="character" w:styleId="FooterChar" w:customStyle="1">
    <w:name w:val="Footer Char"/>
    <w:basedOn w:val="DefaultParagraphFont"/>
    <w:link w:val="Footer"/>
    <w:uiPriority w:val="99"/>
    <w:rsid w:val="00A2022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fontTable" Target="fontTable.xml"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header" Target="header1.xml" Id="rId27" /><Relationship Type="http://schemas.openxmlformats.org/officeDocument/2006/relationships/footer" Target="footer.xml" Id="R56ff92e6fc064d0b"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Animesh Patel</dc:creator>
  <keywords/>
  <dc:description/>
  <lastModifiedBy>Animesh Patel</lastModifiedBy>
  <revision>6</revision>
  <dcterms:created xsi:type="dcterms:W3CDTF">2025-09-10T08:01:00.0000000Z</dcterms:created>
  <dcterms:modified xsi:type="dcterms:W3CDTF">2025-09-10T09:59:17.6471850Z</dcterms:modified>
</coreProperties>
</file>