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C9542" w14:textId="51EEA353" w:rsidR="00625158" w:rsidRDefault="00625158" w:rsidP="00625158">
      <w:pPr>
        <w:pStyle w:val="NormalWeb"/>
        <w:spacing w:before="0" w:beforeAutospacing="0" w:after="60" w:afterAutospacing="0"/>
      </w:pPr>
      <w:r>
        <w:rPr>
          <w:rFonts w:ascii="Arial" w:hAnsi="Arial" w:cs="Arial"/>
          <w:color w:val="000000"/>
          <w:sz w:val="52"/>
          <w:szCs w:val="52"/>
        </w:rPr>
        <w:t xml:space="preserve">Incident Postmortem: </w:t>
      </w:r>
      <w:r w:rsidR="00606C1A" w:rsidRPr="00606C1A">
        <w:rPr>
          <w:rFonts w:ascii="Arial" w:hAnsi="Arial" w:cs="Arial"/>
          <w:color w:val="000000"/>
          <w:sz w:val="52"/>
          <w:szCs w:val="52"/>
          <w:lang w:val="en"/>
        </w:rPr>
        <w:t>Spring4Shell Malware Attack on NBN Infrastructure</w:t>
      </w:r>
    </w:p>
    <w:p w14:paraId="61D6ADBC" w14:textId="77777777" w:rsidR="00625158" w:rsidRPr="00816B27" w:rsidRDefault="00625158" w:rsidP="00625158">
      <w:pPr>
        <w:pStyle w:val="Heading2"/>
        <w:rPr>
          <w:sz w:val="28"/>
          <w:szCs w:val="28"/>
        </w:rPr>
      </w:pPr>
      <w:r w:rsidRPr="00816B27">
        <w:rPr>
          <w:b/>
          <w:bCs/>
          <w:color w:val="000000"/>
          <w:sz w:val="28"/>
          <w:szCs w:val="28"/>
        </w:rPr>
        <w:lastRenderedPageBreak/>
        <w:t>Summary</w:t>
      </w:r>
    </w:p>
    <w:p w14:paraId="29AF6E4C"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color w:val="000000"/>
          <w:sz w:val="28"/>
          <w:szCs w:val="28"/>
          <w:lang w:val="en-GB" w:eastAsia="en-GB"/>
        </w:rPr>
        <w:t xml:space="preserve">On </w:t>
      </w:r>
      <w:r w:rsidRPr="00606C1A">
        <w:rPr>
          <w:rFonts w:eastAsia="Times New Roman"/>
          <w:b/>
          <w:bCs/>
          <w:color w:val="000000"/>
          <w:sz w:val="28"/>
          <w:szCs w:val="28"/>
          <w:lang w:val="en-GB" w:eastAsia="en-GB"/>
        </w:rPr>
        <w:t>2022-03-20 at 03:16:34 UTC</w:t>
      </w:r>
      <w:r w:rsidRPr="00606C1A">
        <w:rPr>
          <w:rFonts w:eastAsia="Times New Roman"/>
          <w:color w:val="000000"/>
          <w:sz w:val="28"/>
          <w:szCs w:val="28"/>
          <w:lang w:val="en-GB" w:eastAsia="en-GB"/>
        </w:rPr>
        <w:t xml:space="preserve">, an alert was triggered by Telstra’s Security Operations Centre (SOC) following suspicious traffic targeting the </w:t>
      </w:r>
      <w:proofErr w:type="spellStart"/>
      <w:proofErr w:type="gramStart"/>
      <w:r w:rsidRPr="00606C1A">
        <w:rPr>
          <w:rFonts w:eastAsia="Times New Roman"/>
          <w:color w:val="000000"/>
          <w:sz w:val="28"/>
          <w:szCs w:val="28"/>
          <w:lang w:val="en-GB" w:eastAsia="en-GB"/>
        </w:rPr>
        <w:t>nbn.external</w:t>
      </w:r>
      <w:proofErr w:type="gramEnd"/>
      <w:r w:rsidRPr="00606C1A">
        <w:rPr>
          <w:rFonts w:eastAsia="Times New Roman"/>
          <w:color w:val="000000"/>
          <w:sz w:val="28"/>
          <w:szCs w:val="28"/>
          <w:lang w:val="en-GB" w:eastAsia="en-GB"/>
        </w:rPr>
        <w:t>.network</w:t>
      </w:r>
      <w:proofErr w:type="spellEnd"/>
      <w:r w:rsidRPr="00606C1A">
        <w:rPr>
          <w:rFonts w:eastAsia="Times New Roman"/>
          <w:color w:val="000000"/>
          <w:sz w:val="28"/>
          <w:szCs w:val="28"/>
          <w:lang w:val="en-GB" w:eastAsia="en-GB"/>
        </w:rPr>
        <w:t xml:space="preserve"> infrastructure. The incident involved a </w:t>
      </w:r>
      <w:r w:rsidRPr="00606C1A">
        <w:rPr>
          <w:rFonts w:eastAsia="Times New Roman"/>
          <w:b/>
          <w:bCs/>
          <w:color w:val="000000"/>
          <w:sz w:val="28"/>
          <w:szCs w:val="28"/>
          <w:lang w:val="en-GB" w:eastAsia="en-GB"/>
        </w:rPr>
        <w:t>Spring4Shell malware attack</w:t>
      </w:r>
      <w:r w:rsidRPr="00606C1A">
        <w:rPr>
          <w:rFonts w:eastAsia="Times New Roman"/>
          <w:color w:val="000000"/>
          <w:sz w:val="28"/>
          <w:szCs w:val="28"/>
          <w:lang w:val="en-GB" w:eastAsia="en-GB"/>
        </w:rPr>
        <w:t xml:space="preserve"> exploiting a zero-day vulnerability in Spring Framework 5.3.0.</w:t>
      </w:r>
    </w:p>
    <w:p w14:paraId="4A2719F9"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color w:val="000000"/>
          <w:sz w:val="28"/>
          <w:szCs w:val="28"/>
          <w:lang w:val="en-GB" w:eastAsia="en-GB"/>
        </w:rPr>
        <w:t>The SOC team, supported by the networks team, detected the attack through analysis of the firewall logs and responded within two hours. The firewall rule deployed successfully blocked further malicious attempts, mitigating the threat.</w:t>
      </w:r>
    </w:p>
    <w:p w14:paraId="591C406B"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b/>
          <w:bCs/>
          <w:color w:val="000000"/>
          <w:sz w:val="28"/>
          <w:szCs w:val="28"/>
          <w:lang w:val="en-GB" w:eastAsia="en-GB"/>
        </w:rPr>
        <w:t>Severity:</w:t>
      </w:r>
      <w:r w:rsidRPr="00606C1A">
        <w:rPr>
          <w:rFonts w:eastAsia="Times New Roman"/>
          <w:color w:val="000000"/>
          <w:sz w:val="28"/>
          <w:szCs w:val="28"/>
          <w:lang w:val="en-GB" w:eastAsia="en-GB"/>
        </w:rPr>
        <w:t xml:space="preserve"> P1 – Critical</w:t>
      </w:r>
      <w:r w:rsidRPr="00606C1A">
        <w:rPr>
          <w:rFonts w:eastAsia="Times New Roman"/>
          <w:color w:val="000000"/>
          <w:sz w:val="28"/>
          <w:szCs w:val="28"/>
          <w:lang w:val="en-GB" w:eastAsia="en-GB"/>
        </w:rPr>
        <w:br/>
      </w:r>
      <w:r w:rsidRPr="00606C1A">
        <w:rPr>
          <w:rFonts w:eastAsia="Times New Roman"/>
          <w:b/>
          <w:bCs/>
          <w:color w:val="000000"/>
          <w:sz w:val="28"/>
          <w:szCs w:val="28"/>
          <w:lang w:val="en-GB" w:eastAsia="en-GB"/>
        </w:rPr>
        <w:t>Teams Involved:</w:t>
      </w:r>
    </w:p>
    <w:p w14:paraId="2BE03658" w14:textId="77777777" w:rsidR="00606C1A" w:rsidRPr="00606C1A" w:rsidRDefault="00606C1A" w:rsidP="00606C1A">
      <w:pPr>
        <w:pStyle w:val="Heading2"/>
        <w:numPr>
          <w:ilvl w:val="0"/>
          <w:numId w:val="1"/>
        </w:numPr>
        <w:rPr>
          <w:rFonts w:eastAsia="Times New Roman"/>
          <w:color w:val="000000"/>
          <w:sz w:val="28"/>
          <w:szCs w:val="28"/>
          <w:lang w:val="en-GB" w:eastAsia="en-GB"/>
        </w:rPr>
      </w:pPr>
      <w:r w:rsidRPr="00606C1A">
        <w:rPr>
          <w:rFonts w:eastAsia="Times New Roman"/>
          <w:color w:val="000000"/>
          <w:sz w:val="28"/>
          <w:szCs w:val="28"/>
          <w:lang w:val="en-GB" w:eastAsia="en-GB"/>
        </w:rPr>
        <w:t>Telstra Security Operations</w:t>
      </w:r>
    </w:p>
    <w:p w14:paraId="53918FE8" w14:textId="77777777" w:rsidR="00606C1A" w:rsidRPr="00606C1A" w:rsidRDefault="00606C1A" w:rsidP="00606C1A">
      <w:pPr>
        <w:pStyle w:val="Heading2"/>
        <w:numPr>
          <w:ilvl w:val="0"/>
          <w:numId w:val="1"/>
        </w:numPr>
        <w:rPr>
          <w:rFonts w:eastAsia="Times New Roman"/>
          <w:color w:val="000000"/>
          <w:sz w:val="28"/>
          <w:szCs w:val="28"/>
          <w:lang w:val="en-GB" w:eastAsia="en-GB"/>
        </w:rPr>
      </w:pPr>
      <w:r w:rsidRPr="00606C1A">
        <w:rPr>
          <w:rFonts w:eastAsia="Times New Roman"/>
          <w:color w:val="000000"/>
          <w:sz w:val="28"/>
          <w:szCs w:val="28"/>
          <w:lang w:val="en-GB" w:eastAsia="en-GB"/>
        </w:rPr>
        <w:t>Networks Team</w:t>
      </w:r>
    </w:p>
    <w:p w14:paraId="124A8B21" w14:textId="77777777" w:rsidR="00606C1A" w:rsidRPr="00606C1A" w:rsidRDefault="00606C1A" w:rsidP="00606C1A">
      <w:pPr>
        <w:pStyle w:val="Heading2"/>
        <w:numPr>
          <w:ilvl w:val="0"/>
          <w:numId w:val="1"/>
        </w:numPr>
        <w:rPr>
          <w:rFonts w:eastAsia="Times New Roman"/>
          <w:color w:val="000000"/>
          <w:sz w:val="28"/>
          <w:szCs w:val="28"/>
          <w:lang w:val="en-GB" w:eastAsia="en-GB"/>
        </w:rPr>
      </w:pPr>
      <w:r w:rsidRPr="00606C1A">
        <w:rPr>
          <w:rFonts w:eastAsia="Times New Roman"/>
          <w:color w:val="000000"/>
          <w:sz w:val="28"/>
          <w:szCs w:val="28"/>
          <w:lang w:val="en-GB" w:eastAsia="en-GB"/>
        </w:rPr>
        <w:t>NBN Infrastructure Team</w:t>
      </w:r>
    </w:p>
    <w:p w14:paraId="25CC73B4" w14:textId="77777777" w:rsidR="00606C1A" w:rsidRPr="00816B27" w:rsidRDefault="00625158" w:rsidP="00606C1A">
      <w:pPr>
        <w:pStyle w:val="Heading2"/>
        <w:rPr>
          <w:sz w:val="28"/>
          <w:szCs w:val="28"/>
        </w:rPr>
      </w:pPr>
      <w:r w:rsidRPr="00816B27">
        <w:rPr>
          <w:b/>
          <w:bCs/>
          <w:color w:val="000000"/>
          <w:sz w:val="28"/>
          <w:szCs w:val="28"/>
        </w:rPr>
        <w:t>Impact</w:t>
      </w:r>
    </w:p>
    <w:p w14:paraId="710A354C" w14:textId="77777777" w:rsidR="00606C1A" w:rsidRPr="00816B27" w:rsidRDefault="00606C1A" w:rsidP="00606C1A">
      <w:pPr>
        <w:pStyle w:val="Heading2"/>
        <w:numPr>
          <w:ilvl w:val="0"/>
          <w:numId w:val="2"/>
        </w:numPr>
        <w:rPr>
          <w:sz w:val="28"/>
          <w:szCs w:val="28"/>
        </w:rPr>
      </w:pPr>
      <w:r w:rsidRPr="00606C1A">
        <w:rPr>
          <w:rFonts w:eastAsia="Times New Roman"/>
          <w:color w:val="000000"/>
          <w:sz w:val="28"/>
          <w:szCs w:val="28"/>
          <w:lang w:val="en-GB" w:eastAsia="en-GB"/>
        </w:rPr>
        <w:t xml:space="preserve">The </w:t>
      </w:r>
      <w:proofErr w:type="spellStart"/>
      <w:proofErr w:type="gramStart"/>
      <w:r w:rsidRPr="00606C1A">
        <w:rPr>
          <w:rFonts w:eastAsia="Times New Roman"/>
          <w:color w:val="000000"/>
          <w:sz w:val="28"/>
          <w:szCs w:val="28"/>
          <w:lang w:val="en-GB" w:eastAsia="en-GB"/>
        </w:rPr>
        <w:t>nbn.external</w:t>
      </w:r>
      <w:proofErr w:type="gramEnd"/>
      <w:r w:rsidRPr="00606C1A">
        <w:rPr>
          <w:rFonts w:eastAsia="Times New Roman"/>
          <w:color w:val="000000"/>
          <w:sz w:val="28"/>
          <w:szCs w:val="28"/>
          <w:lang w:val="en-GB" w:eastAsia="en-GB"/>
        </w:rPr>
        <w:t>.network</w:t>
      </w:r>
      <w:proofErr w:type="spellEnd"/>
      <w:r w:rsidRPr="00606C1A">
        <w:rPr>
          <w:rFonts w:eastAsia="Times New Roman"/>
          <w:color w:val="000000"/>
          <w:sz w:val="28"/>
          <w:szCs w:val="28"/>
          <w:lang w:val="en-GB" w:eastAsia="en-GB"/>
        </w:rPr>
        <w:t xml:space="preserve"> infrastructure experienced service degradation.</w:t>
      </w:r>
    </w:p>
    <w:p w14:paraId="11AB1966" w14:textId="77777777" w:rsidR="00606C1A" w:rsidRPr="00816B27" w:rsidRDefault="00606C1A" w:rsidP="00606C1A">
      <w:pPr>
        <w:pStyle w:val="Heading2"/>
        <w:numPr>
          <w:ilvl w:val="0"/>
          <w:numId w:val="2"/>
        </w:numPr>
        <w:rPr>
          <w:sz w:val="28"/>
          <w:szCs w:val="28"/>
        </w:rPr>
      </w:pPr>
      <w:r w:rsidRPr="00606C1A">
        <w:rPr>
          <w:rFonts w:eastAsia="Times New Roman"/>
          <w:color w:val="000000"/>
          <w:sz w:val="28"/>
          <w:szCs w:val="28"/>
          <w:lang w:val="en-GB" w:eastAsia="en-GB"/>
        </w:rPr>
        <w:t>Normal functionality was impaired during the first 2 hours of the attack.</w:t>
      </w:r>
    </w:p>
    <w:p w14:paraId="62C92525" w14:textId="77777777" w:rsidR="00606C1A" w:rsidRPr="00816B27" w:rsidRDefault="00606C1A" w:rsidP="00606C1A">
      <w:pPr>
        <w:pStyle w:val="Heading2"/>
        <w:numPr>
          <w:ilvl w:val="0"/>
          <w:numId w:val="2"/>
        </w:numPr>
        <w:rPr>
          <w:sz w:val="28"/>
          <w:szCs w:val="28"/>
        </w:rPr>
      </w:pPr>
      <w:r w:rsidRPr="00606C1A">
        <w:rPr>
          <w:rFonts w:eastAsia="Times New Roman"/>
          <w:color w:val="000000"/>
          <w:sz w:val="28"/>
          <w:szCs w:val="28"/>
          <w:lang w:val="en-GB" w:eastAsia="en-GB"/>
        </w:rPr>
        <w:t>Potential unauthorized access was attempted using malicious code injection via a JSP endpoint.</w:t>
      </w:r>
    </w:p>
    <w:p w14:paraId="28AE736C" w14:textId="1CAE38E3" w:rsidR="00606C1A" w:rsidRPr="00606C1A" w:rsidRDefault="00606C1A" w:rsidP="00606C1A">
      <w:pPr>
        <w:pStyle w:val="Heading2"/>
        <w:numPr>
          <w:ilvl w:val="0"/>
          <w:numId w:val="2"/>
        </w:numPr>
        <w:rPr>
          <w:sz w:val="28"/>
          <w:szCs w:val="28"/>
        </w:rPr>
      </w:pPr>
      <w:r w:rsidRPr="00606C1A">
        <w:rPr>
          <w:rFonts w:eastAsia="Times New Roman"/>
          <w:color w:val="000000"/>
          <w:sz w:val="28"/>
          <w:szCs w:val="28"/>
          <w:lang w:val="en-GB" w:eastAsia="en-GB"/>
        </w:rPr>
        <w:t>No confirmed data exfiltration, but the system’s integrity was temporarily at risk.</w:t>
      </w:r>
    </w:p>
    <w:p w14:paraId="597F43B5" w14:textId="77777777" w:rsidR="00625158" w:rsidRPr="00816B27" w:rsidRDefault="00625158" w:rsidP="00625158">
      <w:pPr>
        <w:pStyle w:val="Heading2"/>
        <w:rPr>
          <w:sz w:val="28"/>
          <w:szCs w:val="28"/>
        </w:rPr>
      </w:pPr>
      <w:r w:rsidRPr="00816B27">
        <w:rPr>
          <w:b/>
          <w:bCs/>
          <w:color w:val="000000"/>
          <w:sz w:val="28"/>
          <w:szCs w:val="28"/>
        </w:rPr>
        <w:lastRenderedPageBreak/>
        <w:t>Detection</w:t>
      </w:r>
    </w:p>
    <w:p w14:paraId="0A869457"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color w:val="000000"/>
          <w:sz w:val="28"/>
          <w:szCs w:val="28"/>
          <w:lang w:val="en-GB" w:eastAsia="en-GB"/>
        </w:rPr>
        <w:t xml:space="preserve">The attack was discovered when the SOC received an alert triggered at </w:t>
      </w:r>
      <w:r w:rsidRPr="00606C1A">
        <w:rPr>
          <w:rFonts w:eastAsia="Times New Roman"/>
          <w:b/>
          <w:bCs/>
          <w:color w:val="000000"/>
          <w:sz w:val="28"/>
          <w:szCs w:val="28"/>
          <w:lang w:val="en-GB" w:eastAsia="en-GB"/>
        </w:rPr>
        <w:t>03:16:34 UTC</w:t>
      </w:r>
      <w:r w:rsidRPr="00606C1A">
        <w:rPr>
          <w:rFonts w:eastAsia="Times New Roman"/>
          <w:color w:val="000000"/>
          <w:sz w:val="28"/>
          <w:szCs w:val="28"/>
          <w:lang w:val="en-GB" w:eastAsia="en-GB"/>
        </w:rPr>
        <w:t>, based on abnormal HTTP POST requests to /</w:t>
      </w:r>
      <w:proofErr w:type="spellStart"/>
      <w:r w:rsidRPr="00606C1A">
        <w:rPr>
          <w:rFonts w:eastAsia="Times New Roman"/>
          <w:color w:val="000000"/>
          <w:sz w:val="28"/>
          <w:szCs w:val="28"/>
          <w:lang w:val="en-GB" w:eastAsia="en-GB"/>
        </w:rPr>
        <w:t>tomcatwar.jsp</w:t>
      </w:r>
      <w:proofErr w:type="spellEnd"/>
      <w:r w:rsidRPr="00606C1A">
        <w:rPr>
          <w:rFonts w:eastAsia="Times New Roman"/>
          <w:color w:val="000000"/>
          <w:sz w:val="28"/>
          <w:szCs w:val="28"/>
          <w:lang w:val="en-GB" w:eastAsia="en-GB"/>
        </w:rPr>
        <w:t xml:space="preserve"> containing suspicious Java payloads and encoded class loader references.</w:t>
      </w:r>
    </w:p>
    <w:p w14:paraId="67F579A9"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color w:val="000000"/>
          <w:sz w:val="28"/>
          <w:szCs w:val="28"/>
          <w:lang w:val="en-GB" w:eastAsia="en-GB"/>
        </w:rPr>
        <w:t>Firewall logs confirmed multiple attack attempts using:</w:t>
      </w:r>
    </w:p>
    <w:p w14:paraId="4F49411A" w14:textId="77777777" w:rsidR="00606C1A" w:rsidRPr="00606C1A" w:rsidRDefault="00606C1A" w:rsidP="00606C1A">
      <w:pPr>
        <w:pStyle w:val="Heading2"/>
        <w:numPr>
          <w:ilvl w:val="0"/>
          <w:numId w:val="3"/>
        </w:numPr>
        <w:rPr>
          <w:rFonts w:eastAsia="Times New Roman"/>
          <w:color w:val="000000"/>
          <w:sz w:val="28"/>
          <w:szCs w:val="28"/>
          <w:lang w:val="en-GB" w:eastAsia="en-GB"/>
        </w:rPr>
      </w:pPr>
      <w:r w:rsidRPr="00606C1A">
        <w:rPr>
          <w:rFonts w:eastAsia="Times New Roman"/>
          <w:color w:val="000000"/>
          <w:sz w:val="28"/>
          <w:szCs w:val="28"/>
          <w:lang w:val="en-GB" w:eastAsia="en-GB"/>
        </w:rPr>
        <w:t>POST method</w:t>
      </w:r>
    </w:p>
    <w:p w14:paraId="48537430" w14:textId="77777777" w:rsidR="00606C1A" w:rsidRPr="00606C1A" w:rsidRDefault="00606C1A" w:rsidP="00606C1A">
      <w:pPr>
        <w:pStyle w:val="Heading2"/>
        <w:numPr>
          <w:ilvl w:val="0"/>
          <w:numId w:val="3"/>
        </w:numPr>
        <w:rPr>
          <w:rFonts w:eastAsia="Times New Roman"/>
          <w:color w:val="000000"/>
          <w:sz w:val="28"/>
          <w:szCs w:val="28"/>
          <w:lang w:val="en-GB" w:eastAsia="en-GB"/>
        </w:rPr>
      </w:pPr>
      <w:r w:rsidRPr="00606C1A">
        <w:rPr>
          <w:rFonts w:eastAsia="Times New Roman"/>
          <w:color w:val="000000"/>
          <w:sz w:val="28"/>
          <w:szCs w:val="28"/>
          <w:lang w:val="en-GB" w:eastAsia="en-GB"/>
        </w:rPr>
        <w:t>Headers: suffix=%&gt;//, c1=Runtime, c2=&lt;%, DNT=1</w:t>
      </w:r>
    </w:p>
    <w:p w14:paraId="449D24F0" w14:textId="77777777" w:rsidR="00606C1A" w:rsidRPr="00606C1A" w:rsidRDefault="00606C1A" w:rsidP="00606C1A">
      <w:pPr>
        <w:pStyle w:val="Heading2"/>
        <w:numPr>
          <w:ilvl w:val="0"/>
          <w:numId w:val="3"/>
        </w:numPr>
        <w:rPr>
          <w:rFonts w:eastAsia="Times New Roman"/>
          <w:color w:val="000000"/>
          <w:sz w:val="28"/>
          <w:szCs w:val="28"/>
          <w:lang w:val="en-GB" w:eastAsia="en-GB"/>
        </w:rPr>
      </w:pPr>
      <w:r w:rsidRPr="00606C1A">
        <w:rPr>
          <w:rFonts w:eastAsia="Times New Roman"/>
          <w:color w:val="000000"/>
          <w:sz w:val="28"/>
          <w:szCs w:val="28"/>
          <w:lang w:val="en-GB" w:eastAsia="en-GB"/>
        </w:rPr>
        <w:t xml:space="preserve">Payload containing </w:t>
      </w:r>
      <w:proofErr w:type="spellStart"/>
      <w:proofErr w:type="gramStart"/>
      <w:r w:rsidRPr="00606C1A">
        <w:rPr>
          <w:rFonts w:eastAsia="Times New Roman"/>
          <w:color w:val="000000"/>
          <w:sz w:val="28"/>
          <w:szCs w:val="28"/>
          <w:lang w:val="en-GB" w:eastAsia="en-GB"/>
        </w:rPr>
        <w:t>class.module</w:t>
      </w:r>
      <w:proofErr w:type="gramEnd"/>
      <w:r w:rsidRPr="00606C1A">
        <w:rPr>
          <w:rFonts w:eastAsia="Times New Roman"/>
          <w:color w:val="000000"/>
          <w:sz w:val="28"/>
          <w:szCs w:val="28"/>
          <w:lang w:val="en-GB" w:eastAsia="en-GB"/>
        </w:rPr>
        <w:t>.</w:t>
      </w:r>
      <w:proofErr w:type="gramStart"/>
      <w:r w:rsidRPr="00606C1A">
        <w:rPr>
          <w:rFonts w:eastAsia="Times New Roman"/>
          <w:color w:val="000000"/>
          <w:sz w:val="28"/>
          <w:szCs w:val="28"/>
          <w:lang w:val="en-GB" w:eastAsia="en-GB"/>
        </w:rPr>
        <w:t>classLoader.resources.context</w:t>
      </w:r>
      <w:proofErr w:type="spellEnd"/>
      <w:proofErr w:type="gramEnd"/>
    </w:p>
    <w:p w14:paraId="219C5F61" w14:textId="56EB80A1" w:rsidR="00625158" w:rsidRPr="00816B27" w:rsidRDefault="00625158" w:rsidP="00625158">
      <w:pPr>
        <w:pStyle w:val="Heading2"/>
        <w:rPr>
          <w:sz w:val="28"/>
          <w:szCs w:val="28"/>
        </w:rPr>
      </w:pPr>
      <w:r w:rsidRPr="00816B27">
        <w:rPr>
          <w:b/>
          <w:bCs/>
          <w:color w:val="000000"/>
          <w:sz w:val="28"/>
          <w:szCs w:val="28"/>
        </w:rPr>
        <w:t>Root Cause</w:t>
      </w:r>
      <w:r w:rsidR="00606C1A" w:rsidRPr="00816B27">
        <w:rPr>
          <w:b/>
          <w:bCs/>
          <w:color w:val="000000"/>
          <w:sz w:val="28"/>
          <w:szCs w:val="28"/>
        </w:rPr>
        <w:t>:</w:t>
      </w:r>
    </w:p>
    <w:p w14:paraId="4FC72EC1"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color w:val="000000"/>
          <w:sz w:val="28"/>
          <w:szCs w:val="28"/>
          <w:lang w:val="en-GB" w:eastAsia="en-GB"/>
        </w:rPr>
        <w:t xml:space="preserve">The root cause was the exploitation of an unpatched zero-day vulnerability known as </w:t>
      </w:r>
      <w:r w:rsidRPr="00606C1A">
        <w:rPr>
          <w:rFonts w:eastAsia="Times New Roman"/>
          <w:b/>
          <w:bCs/>
          <w:color w:val="000000"/>
          <w:sz w:val="28"/>
          <w:szCs w:val="28"/>
          <w:lang w:val="en-GB" w:eastAsia="en-GB"/>
        </w:rPr>
        <w:t>Spring4Shell</w:t>
      </w:r>
      <w:r w:rsidRPr="00606C1A">
        <w:rPr>
          <w:rFonts w:eastAsia="Times New Roman"/>
          <w:color w:val="000000"/>
          <w:sz w:val="28"/>
          <w:szCs w:val="28"/>
          <w:lang w:val="en-GB" w:eastAsia="en-GB"/>
        </w:rPr>
        <w:t>, which allowed attackers to execute remote code via crafted HTTP POST requests targeting servers running Spring Framework 5.3.0.</w:t>
      </w:r>
    </w:p>
    <w:p w14:paraId="275974C3" w14:textId="77777777" w:rsidR="00606C1A" w:rsidRPr="00606C1A" w:rsidRDefault="00606C1A" w:rsidP="00606C1A">
      <w:pPr>
        <w:pStyle w:val="Heading2"/>
        <w:rPr>
          <w:rFonts w:eastAsia="Times New Roman"/>
          <w:color w:val="000000"/>
          <w:sz w:val="28"/>
          <w:szCs w:val="28"/>
          <w:lang w:val="en-GB" w:eastAsia="en-GB"/>
        </w:rPr>
      </w:pPr>
      <w:r w:rsidRPr="00606C1A">
        <w:rPr>
          <w:rFonts w:eastAsia="Times New Roman"/>
          <w:color w:val="000000"/>
          <w:sz w:val="28"/>
          <w:szCs w:val="28"/>
          <w:lang w:val="en-GB" w:eastAsia="en-GB"/>
        </w:rPr>
        <w:t>The vulnerability allowed attackers to manipulate internal class loader objects and execute arbitrary system commands through .</w:t>
      </w:r>
      <w:proofErr w:type="spellStart"/>
      <w:r w:rsidRPr="00606C1A">
        <w:rPr>
          <w:rFonts w:eastAsia="Times New Roman"/>
          <w:color w:val="000000"/>
          <w:sz w:val="28"/>
          <w:szCs w:val="28"/>
          <w:lang w:val="en-GB" w:eastAsia="en-GB"/>
        </w:rPr>
        <w:t>jsp</w:t>
      </w:r>
      <w:proofErr w:type="spellEnd"/>
      <w:r w:rsidRPr="00606C1A">
        <w:rPr>
          <w:rFonts w:eastAsia="Times New Roman"/>
          <w:color w:val="000000"/>
          <w:sz w:val="28"/>
          <w:szCs w:val="28"/>
          <w:lang w:val="en-GB" w:eastAsia="en-GB"/>
        </w:rPr>
        <w:t xml:space="preserve"> endpoints.</w:t>
      </w:r>
    </w:p>
    <w:p w14:paraId="6C8A54B0" w14:textId="77777777" w:rsidR="00606C1A" w:rsidRPr="00816B27" w:rsidRDefault="00625158" w:rsidP="00606C1A">
      <w:pPr>
        <w:pStyle w:val="Heading2"/>
        <w:rPr>
          <w:sz w:val="28"/>
          <w:szCs w:val="28"/>
        </w:rPr>
      </w:pPr>
      <w:r w:rsidRPr="00816B27">
        <w:rPr>
          <w:b/>
          <w:bCs/>
          <w:color w:val="000000"/>
          <w:sz w:val="28"/>
          <w:szCs w:val="28"/>
        </w:rPr>
        <w:t>Resolution</w:t>
      </w:r>
    </w:p>
    <w:p w14:paraId="4AC64D77" w14:textId="77777777" w:rsidR="00606C1A" w:rsidRPr="00816B27" w:rsidRDefault="00606C1A" w:rsidP="00606C1A">
      <w:pPr>
        <w:pStyle w:val="Heading2"/>
        <w:numPr>
          <w:ilvl w:val="0"/>
          <w:numId w:val="5"/>
        </w:numPr>
        <w:rPr>
          <w:sz w:val="28"/>
          <w:szCs w:val="28"/>
        </w:rPr>
      </w:pPr>
      <w:r w:rsidRPr="00606C1A">
        <w:rPr>
          <w:rFonts w:eastAsia="Times New Roman"/>
          <w:color w:val="000000"/>
          <w:sz w:val="28"/>
          <w:szCs w:val="28"/>
          <w:lang w:val="en-GB" w:eastAsia="en-GB"/>
        </w:rPr>
        <w:t>A custom firewall rule was scripted and deployed via Python (firewall_server.py).</w:t>
      </w:r>
    </w:p>
    <w:p w14:paraId="2CC14CE0" w14:textId="77777777" w:rsidR="00606C1A" w:rsidRPr="00816B27" w:rsidRDefault="00606C1A" w:rsidP="00606C1A">
      <w:pPr>
        <w:pStyle w:val="Heading2"/>
        <w:numPr>
          <w:ilvl w:val="0"/>
          <w:numId w:val="5"/>
        </w:numPr>
        <w:rPr>
          <w:sz w:val="28"/>
          <w:szCs w:val="28"/>
        </w:rPr>
      </w:pPr>
      <w:r w:rsidRPr="00606C1A">
        <w:rPr>
          <w:rFonts w:eastAsia="Times New Roman"/>
          <w:color w:val="000000"/>
          <w:sz w:val="28"/>
          <w:szCs w:val="28"/>
          <w:lang w:val="en-GB" w:eastAsia="en-GB"/>
        </w:rPr>
        <w:t>The rule filtered out POST requests to .</w:t>
      </w:r>
      <w:proofErr w:type="spellStart"/>
      <w:r w:rsidRPr="00606C1A">
        <w:rPr>
          <w:rFonts w:eastAsia="Times New Roman"/>
          <w:color w:val="000000"/>
          <w:sz w:val="28"/>
          <w:szCs w:val="28"/>
          <w:lang w:val="en-GB" w:eastAsia="en-GB"/>
        </w:rPr>
        <w:t>jsp</w:t>
      </w:r>
      <w:proofErr w:type="spellEnd"/>
      <w:r w:rsidRPr="00606C1A">
        <w:rPr>
          <w:rFonts w:eastAsia="Times New Roman"/>
          <w:color w:val="000000"/>
          <w:sz w:val="28"/>
          <w:szCs w:val="28"/>
          <w:lang w:val="en-GB" w:eastAsia="en-GB"/>
        </w:rPr>
        <w:t xml:space="preserve"> endpoints containing:</w:t>
      </w:r>
    </w:p>
    <w:p w14:paraId="2C14F1B2" w14:textId="77777777" w:rsidR="00606C1A" w:rsidRPr="00816B27" w:rsidRDefault="00606C1A" w:rsidP="00606C1A">
      <w:pPr>
        <w:pStyle w:val="Heading2"/>
        <w:numPr>
          <w:ilvl w:val="1"/>
          <w:numId w:val="1"/>
        </w:numPr>
        <w:rPr>
          <w:sz w:val="28"/>
          <w:szCs w:val="28"/>
        </w:rPr>
      </w:pPr>
      <w:r w:rsidRPr="00606C1A">
        <w:rPr>
          <w:rFonts w:eastAsia="Times New Roman"/>
          <w:color w:val="000000"/>
          <w:sz w:val="28"/>
          <w:szCs w:val="28"/>
          <w:lang w:val="en-GB" w:eastAsia="en-GB"/>
        </w:rPr>
        <w:t>Malicious headers and body patterns</w:t>
      </w:r>
    </w:p>
    <w:p w14:paraId="017B39FD" w14:textId="512FA68B" w:rsidR="00606C1A" w:rsidRPr="00816B27" w:rsidRDefault="00606C1A" w:rsidP="00606C1A">
      <w:pPr>
        <w:pStyle w:val="Heading2"/>
        <w:numPr>
          <w:ilvl w:val="1"/>
          <w:numId w:val="1"/>
        </w:numPr>
        <w:rPr>
          <w:sz w:val="28"/>
          <w:szCs w:val="28"/>
        </w:rPr>
      </w:pPr>
      <w:r w:rsidRPr="00606C1A">
        <w:rPr>
          <w:rFonts w:eastAsia="Times New Roman"/>
          <w:color w:val="000000"/>
          <w:sz w:val="28"/>
          <w:szCs w:val="28"/>
          <w:lang w:val="en-GB" w:eastAsia="en-GB"/>
        </w:rPr>
        <w:t>The path /</w:t>
      </w:r>
      <w:proofErr w:type="spellStart"/>
      <w:r w:rsidRPr="00606C1A">
        <w:rPr>
          <w:rFonts w:eastAsia="Times New Roman"/>
          <w:color w:val="000000"/>
          <w:sz w:val="28"/>
          <w:szCs w:val="28"/>
          <w:lang w:val="en-GB" w:eastAsia="en-GB"/>
        </w:rPr>
        <w:t>tomcatwar.jsp</w:t>
      </w:r>
      <w:proofErr w:type="spellEnd"/>
    </w:p>
    <w:p w14:paraId="61A2A2C3" w14:textId="77777777" w:rsidR="00606C1A" w:rsidRPr="00816B27" w:rsidRDefault="00606C1A" w:rsidP="00606C1A">
      <w:pPr>
        <w:pStyle w:val="Heading2"/>
        <w:numPr>
          <w:ilvl w:val="0"/>
          <w:numId w:val="5"/>
        </w:numPr>
        <w:rPr>
          <w:sz w:val="28"/>
          <w:szCs w:val="28"/>
        </w:rPr>
      </w:pPr>
      <w:r w:rsidRPr="00606C1A">
        <w:rPr>
          <w:rFonts w:eastAsia="Times New Roman"/>
          <w:color w:val="000000"/>
          <w:sz w:val="28"/>
          <w:szCs w:val="28"/>
          <w:lang w:val="en-GB" w:eastAsia="en-GB"/>
        </w:rPr>
        <w:lastRenderedPageBreak/>
        <w:t>Once deployed, the firewall began blocking all further attempts successfully.</w:t>
      </w:r>
    </w:p>
    <w:p w14:paraId="638BE9D9" w14:textId="7F2C4D69" w:rsidR="00606C1A" w:rsidRPr="00606C1A" w:rsidRDefault="00606C1A" w:rsidP="00606C1A">
      <w:pPr>
        <w:pStyle w:val="Heading2"/>
        <w:numPr>
          <w:ilvl w:val="0"/>
          <w:numId w:val="5"/>
        </w:numPr>
        <w:rPr>
          <w:sz w:val="28"/>
          <w:szCs w:val="28"/>
        </w:rPr>
      </w:pPr>
      <w:r w:rsidRPr="00606C1A">
        <w:rPr>
          <w:rFonts w:eastAsia="Times New Roman"/>
          <w:color w:val="000000"/>
          <w:sz w:val="28"/>
          <w:szCs w:val="28"/>
          <w:lang w:val="en-GB" w:eastAsia="en-GB"/>
        </w:rPr>
        <w:t xml:space="preserve">The attack was considered contained within </w:t>
      </w:r>
      <w:r w:rsidRPr="00606C1A">
        <w:rPr>
          <w:rFonts w:eastAsia="Times New Roman"/>
          <w:b/>
          <w:bCs/>
          <w:color w:val="000000"/>
          <w:sz w:val="28"/>
          <w:szCs w:val="28"/>
          <w:lang w:val="en-GB" w:eastAsia="en-GB"/>
        </w:rPr>
        <w:t>2 hours of the initial detection</w:t>
      </w:r>
      <w:r w:rsidRPr="00606C1A">
        <w:rPr>
          <w:rFonts w:eastAsia="Times New Roman"/>
          <w:color w:val="000000"/>
          <w:sz w:val="28"/>
          <w:szCs w:val="28"/>
          <w:lang w:val="en-GB" w:eastAsia="en-GB"/>
        </w:rPr>
        <w:t>.</w:t>
      </w:r>
    </w:p>
    <w:p w14:paraId="13821321" w14:textId="77777777" w:rsidR="00625158" w:rsidRDefault="00625158" w:rsidP="00625158">
      <w:pPr>
        <w:pStyle w:val="Heading2"/>
      </w:pPr>
      <w:r>
        <w:rPr>
          <w:b/>
          <w:bCs/>
          <w:color w:val="000000"/>
        </w:rPr>
        <w:t>Action Items</w:t>
      </w:r>
    </w:p>
    <w:p w14:paraId="514616B6" w14:textId="60AAE720" w:rsidR="00606C1A" w:rsidRPr="00816B27" w:rsidRDefault="00606C1A" w:rsidP="00606C1A">
      <w:pPr>
        <w:pStyle w:val="NormalWeb"/>
        <w:spacing w:before="0" w:after="0"/>
        <w:rPr>
          <w:rFonts w:ascii="Arial" w:hAnsi="Arial" w:cs="Arial"/>
          <w:b/>
          <w:bCs/>
          <w:color w:val="000000"/>
          <w:sz w:val="28"/>
          <w:szCs w:val="28"/>
          <w:lang w:val="en-GB"/>
        </w:rPr>
      </w:pPr>
      <w:r w:rsidRPr="00816B27">
        <w:rPr>
          <w:rFonts w:ascii="Arial" w:hAnsi="Arial" w:cs="Arial"/>
          <w:b/>
          <w:bCs/>
          <w:color w:val="000000"/>
          <w:sz w:val="28"/>
          <w:szCs w:val="28"/>
          <w:lang w:val="en-GB"/>
        </w:rPr>
        <w:t>Immediate Actions Taken:</w:t>
      </w:r>
    </w:p>
    <w:p w14:paraId="08E23689" w14:textId="77777777" w:rsidR="00606C1A" w:rsidRPr="00606C1A" w:rsidRDefault="00606C1A" w:rsidP="00606C1A">
      <w:pPr>
        <w:pStyle w:val="NormalWeb"/>
        <w:numPr>
          <w:ilvl w:val="0"/>
          <w:numId w:val="6"/>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Triaged the incident and identified affected infrastructure (</w:t>
      </w:r>
      <w:proofErr w:type="spellStart"/>
      <w:proofErr w:type="gramStart"/>
      <w:r w:rsidRPr="00606C1A">
        <w:rPr>
          <w:rFonts w:ascii="Arial" w:hAnsi="Arial" w:cs="Arial"/>
          <w:color w:val="000000"/>
          <w:sz w:val="28"/>
          <w:szCs w:val="28"/>
          <w:lang w:val="en-GB"/>
        </w:rPr>
        <w:t>nbn.external</w:t>
      </w:r>
      <w:proofErr w:type="gramEnd"/>
      <w:r w:rsidRPr="00606C1A">
        <w:rPr>
          <w:rFonts w:ascii="Arial" w:hAnsi="Arial" w:cs="Arial"/>
          <w:color w:val="000000"/>
          <w:sz w:val="28"/>
          <w:szCs w:val="28"/>
          <w:lang w:val="en-GB"/>
        </w:rPr>
        <w:t>.network</w:t>
      </w:r>
      <w:proofErr w:type="spellEnd"/>
      <w:r w:rsidRPr="00606C1A">
        <w:rPr>
          <w:rFonts w:ascii="Arial" w:hAnsi="Arial" w:cs="Arial"/>
          <w:color w:val="000000"/>
          <w:sz w:val="28"/>
          <w:szCs w:val="28"/>
          <w:lang w:val="en-GB"/>
        </w:rPr>
        <w:t>)</w:t>
      </w:r>
    </w:p>
    <w:p w14:paraId="6952E741" w14:textId="77777777" w:rsidR="00606C1A" w:rsidRPr="00606C1A" w:rsidRDefault="00606C1A" w:rsidP="00606C1A">
      <w:pPr>
        <w:pStyle w:val="NormalWeb"/>
        <w:numPr>
          <w:ilvl w:val="0"/>
          <w:numId w:val="6"/>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Notified the relevant teams for containment and incident response</w:t>
      </w:r>
    </w:p>
    <w:p w14:paraId="2C7E9F60" w14:textId="77777777" w:rsidR="00606C1A" w:rsidRPr="00606C1A" w:rsidRDefault="00606C1A" w:rsidP="00606C1A">
      <w:pPr>
        <w:pStyle w:val="NormalWeb"/>
        <w:numPr>
          <w:ilvl w:val="0"/>
          <w:numId w:val="6"/>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Developed and implemented a firewall rule to detect/block Spring4Shell exploit attempts</w:t>
      </w:r>
    </w:p>
    <w:p w14:paraId="10B4FBE5" w14:textId="77777777" w:rsidR="00606C1A" w:rsidRPr="00606C1A" w:rsidRDefault="00606C1A" w:rsidP="00606C1A">
      <w:pPr>
        <w:pStyle w:val="NormalWeb"/>
        <w:numPr>
          <w:ilvl w:val="0"/>
          <w:numId w:val="6"/>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Logged the incident for internal audit and reporting</w:t>
      </w:r>
    </w:p>
    <w:p w14:paraId="47414E88" w14:textId="77777777" w:rsidR="00606C1A" w:rsidRPr="00816B27" w:rsidRDefault="00606C1A" w:rsidP="00606C1A">
      <w:pPr>
        <w:pStyle w:val="NormalWeb"/>
        <w:spacing w:before="0" w:beforeAutospacing="0" w:after="0" w:afterAutospacing="0"/>
        <w:rPr>
          <w:rFonts w:ascii="Arial" w:hAnsi="Arial" w:cs="Arial"/>
          <w:b/>
          <w:bCs/>
          <w:color w:val="000000"/>
          <w:sz w:val="28"/>
          <w:szCs w:val="28"/>
          <w:lang w:val="en-GB"/>
        </w:rPr>
      </w:pPr>
    </w:p>
    <w:p w14:paraId="0A3047C0" w14:textId="75E40283" w:rsidR="00606C1A" w:rsidRPr="00606C1A" w:rsidRDefault="00606C1A" w:rsidP="00606C1A">
      <w:pPr>
        <w:pStyle w:val="NormalWeb"/>
        <w:spacing w:before="0" w:beforeAutospacing="0" w:after="0" w:afterAutospacing="0"/>
        <w:rPr>
          <w:rFonts w:ascii="Arial" w:hAnsi="Arial" w:cs="Arial"/>
          <w:b/>
          <w:bCs/>
          <w:color w:val="000000"/>
          <w:sz w:val="28"/>
          <w:szCs w:val="28"/>
          <w:lang w:val="en-GB"/>
        </w:rPr>
      </w:pPr>
      <w:r w:rsidRPr="00606C1A">
        <w:rPr>
          <w:rFonts w:ascii="Arial" w:hAnsi="Arial" w:cs="Arial"/>
          <w:b/>
          <w:bCs/>
          <w:color w:val="000000"/>
          <w:sz w:val="28"/>
          <w:szCs w:val="28"/>
          <w:lang w:val="en-GB"/>
        </w:rPr>
        <w:t>Future Recommendations:</w:t>
      </w:r>
    </w:p>
    <w:p w14:paraId="793D5621" w14:textId="77777777" w:rsidR="00606C1A" w:rsidRPr="00606C1A" w:rsidRDefault="00606C1A" w:rsidP="00606C1A">
      <w:pPr>
        <w:pStyle w:val="NormalWeb"/>
        <w:numPr>
          <w:ilvl w:val="0"/>
          <w:numId w:val="7"/>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Apply vendor patch to upgrade Spring Framework beyond 5.3.0</w:t>
      </w:r>
    </w:p>
    <w:p w14:paraId="411E37D5" w14:textId="77777777" w:rsidR="00606C1A" w:rsidRPr="00606C1A" w:rsidRDefault="00606C1A" w:rsidP="00606C1A">
      <w:pPr>
        <w:pStyle w:val="NormalWeb"/>
        <w:numPr>
          <w:ilvl w:val="0"/>
          <w:numId w:val="7"/>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Implement automated patch management for public-facing services</w:t>
      </w:r>
    </w:p>
    <w:p w14:paraId="3F50CC5B" w14:textId="77777777" w:rsidR="00606C1A" w:rsidRPr="00606C1A" w:rsidRDefault="00606C1A" w:rsidP="00606C1A">
      <w:pPr>
        <w:pStyle w:val="NormalWeb"/>
        <w:numPr>
          <w:ilvl w:val="0"/>
          <w:numId w:val="7"/>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Train staff on identifying zero-day attack indicators</w:t>
      </w:r>
    </w:p>
    <w:p w14:paraId="19BCA111" w14:textId="77777777" w:rsidR="00606C1A" w:rsidRPr="00606C1A" w:rsidRDefault="00606C1A" w:rsidP="00606C1A">
      <w:pPr>
        <w:pStyle w:val="NormalWeb"/>
        <w:numPr>
          <w:ilvl w:val="0"/>
          <w:numId w:val="7"/>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 xml:space="preserve">Regularly review firewall logs and test </w:t>
      </w:r>
      <w:proofErr w:type="spellStart"/>
      <w:r w:rsidRPr="00606C1A">
        <w:rPr>
          <w:rFonts w:ascii="Arial" w:hAnsi="Arial" w:cs="Arial"/>
          <w:color w:val="000000"/>
          <w:sz w:val="28"/>
          <w:szCs w:val="28"/>
          <w:lang w:val="en-GB"/>
        </w:rPr>
        <w:t>defense</w:t>
      </w:r>
      <w:proofErr w:type="spellEnd"/>
      <w:r w:rsidRPr="00606C1A">
        <w:rPr>
          <w:rFonts w:ascii="Arial" w:hAnsi="Arial" w:cs="Arial"/>
          <w:color w:val="000000"/>
          <w:sz w:val="28"/>
          <w:szCs w:val="28"/>
          <w:lang w:val="en-GB"/>
        </w:rPr>
        <w:t xml:space="preserve"> rules through simulation</w:t>
      </w:r>
    </w:p>
    <w:p w14:paraId="747BD321" w14:textId="77777777" w:rsidR="00606C1A" w:rsidRPr="00606C1A" w:rsidRDefault="00606C1A" w:rsidP="00606C1A">
      <w:pPr>
        <w:pStyle w:val="NormalWeb"/>
        <w:numPr>
          <w:ilvl w:val="0"/>
          <w:numId w:val="7"/>
        </w:numPr>
        <w:spacing w:before="0" w:beforeAutospacing="0" w:after="0" w:afterAutospacing="0"/>
        <w:rPr>
          <w:rFonts w:ascii="Arial" w:hAnsi="Arial" w:cs="Arial"/>
          <w:color w:val="000000"/>
          <w:sz w:val="28"/>
          <w:szCs w:val="28"/>
          <w:lang w:val="en-GB"/>
        </w:rPr>
      </w:pPr>
      <w:r w:rsidRPr="00606C1A">
        <w:rPr>
          <w:rFonts w:ascii="Arial" w:hAnsi="Arial" w:cs="Arial"/>
          <w:color w:val="000000"/>
          <w:sz w:val="28"/>
          <w:szCs w:val="28"/>
          <w:lang w:val="en-GB"/>
        </w:rPr>
        <w:t>Conduct a tabletop incident response drill for similar remote-code execution scenarios</w:t>
      </w:r>
    </w:p>
    <w:p w14:paraId="0000000E" w14:textId="4D5F7D8B" w:rsidR="005A4250" w:rsidRPr="00816B27" w:rsidRDefault="005A4250" w:rsidP="00625158">
      <w:pPr>
        <w:pStyle w:val="NormalWeb"/>
        <w:spacing w:before="0" w:beforeAutospacing="0" w:after="0" w:afterAutospacing="0"/>
        <w:rPr>
          <w:rFonts w:ascii="Arial" w:hAnsi="Arial" w:cs="Arial"/>
          <w:sz w:val="28"/>
          <w:szCs w:val="28"/>
        </w:rPr>
      </w:pPr>
    </w:p>
    <w:sectPr w:rsidR="005A4250" w:rsidRPr="00816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70517"/>
    <w:multiLevelType w:val="multilevel"/>
    <w:tmpl w:val="C2C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47C4D"/>
    <w:multiLevelType w:val="hybridMultilevel"/>
    <w:tmpl w:val="C2F85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8D1761"/>
    <w:multiLevelType w:val="hybridMultilevel"/>
    <w:tmpl w:val="0F6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DF1F56"/>
    <w:multiLevelType w:val="multilevel"/>
    <w:tmpl w:val="B0A8AFE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70275"/>
    <w:multiLevelType w:val="multilevel"/>
    <w:tmpl w:val="C50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C6233"/>
    <w:multiLevelType w:val="multilevel"/>
    <w:tmpl w:val="27AE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60C86"/>
    <w:multiLevelType w:val="multilevel"/>
    <w:tmpl w:val="243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760780">
    <w:abstractNumId w:val="3"/>
  </w:num>
  <w:num w:numId="2" w16cid:durableId="1776903045">
    <w:abstractNumId w:val="2"/>
  </w:num>
  <w:num w:numId="3" w16cid:durableId="549070282">
    <w:abstractNumId w:val="0"/>
  </w:num>
  <w:num w:numId="4" w16cid:durableId="2135172985">
    <w:abstractNumId w:val="6"/>
  </w:num>
  <w:num w:numId="5" w16cid:durableId="179589479">
    <w:abstractNumId w:val="1"/>
  </w:num>
  <w:num w:numId="6" w16cid:durableId="329410585">
    <w:abstractNumId w:val="4"/>
  </w:num>
  <w:num w:numId="7" w16cid:durableId="1656496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50"/>
    <w:rsid w:val="000F5E68"/>
    <w:rsid w:val="005A4250"/>
    <w:rsid w:val="00606C1A"/>
    <w:rsid w:val="00625158"/>
    <w:rsid w:val="007B0025"/>
    <w:rsid w:val="00816B27"/>
    <w:rsid w:val="008A0E32"/>
    <w:rsid w:val="00A712C4"/>
    <w:rsid w:val="00C5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9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25158"/>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74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379</Words>
  <Characters>2541</Characters>
  <Application>Microsoft Office Word</Application>
  <DocSecurity>0</DocSecurity>
  <Lines>68</Lines>
  <Paragraphs>41</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2025-07-30T17:39:00Z</dcterms:created>
  <dcterms:modified xsi:type="dcterms:W3CDTF">2025-07-30T17:43:00Z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1168c7ff-4f4c-43e1-b3f8-bd88f72c3189</vt:lpwstr>
  </property>
</Properties>
</file>