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2C48A" w14:textId="77777777" w:rsidR="00F14C76" w:rsidRDefault="00F14C7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EF — Nuvem Voadora Software</w:t>
      </w:r>
    </w:p>
    <w:p w14:paraId="424AB3BB" w14:textId="77777777" w:rsidR="00F14C76" w:rsidRDefault="00F14C7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Especificação Funcional do Sistema de Consolidação (HUB TCG)</w:t>
      </w:r>
    </w:p>
    <w:p w14:paraId="46DDDF5B" w14:textId="77777777" w:rsidR="00F14C76" w:rsidRDefault="00F14C76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Versão: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0.1 (fechada — pontos em aberto resolvidos em 2026-07-06)</w:t>
      </w:r>
    </w:p>
    <w:p w14:paraId="48CE7868" w14:textId="77777777" w:rsidR="00F14C76" w:rsidRDefault="00F14C76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Data: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2026-07-06</w:t>
      </w:r>
    </w:p>
    <w:p w14:paraId="33EDF929" w14:textId="77777777" w:rsidR="00F14C76" w:rsidRDefault="00F14C76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Base: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Style w:val="HTMLCode"/>
          <w:color w:val="222222"/>
        </w:rPr>
        <w:t>Especificacao_HUB_TCG.docx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v1.0 (arquitetura operacional). Este documento traduz o fluxo operacional F1–F8 daquele documento em requisitos de software.</w:t>
      </w:r>
    </w:p>
    <w:p w14:paraId="4B7C6965" w14:textId="77777777" w:rsidR="00F14C76" w:rsidRDefault="00F14C76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Escopo desta versão: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o núcleo operacional do HUB — abertura de Ordem de Serviço, composição em partes, recebimento com scan, liberação para separação, fila de separação, controle de atrasos e conferência de consolidação por scan.</w:t>
      </w:r>
    </w:p>
    <w:p w14:paraId="7EE416D0" w14:textId="77777777" w:rsidR="00F14C76" w:rsidRDefault="00F14C76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411509A8">
          <v:rect id="_x0000_i1025" style="width:0;height:1.5pt" o:hralign="center" o:hrstd="t" o:hr="t" fillcolor="#a0a0a0" stroked="f"/>
        </w:pict>
      </w:r>
    </w:p>
    <w:p w14:paraId="0F4C2293" w14:textId="77777777" w:rsidR="00F14C76" w:rsidRDefault="00F14C7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Objetivo e escopo</w:t>
      </w:r>
    </w:p>
    <w:p w14:paraId="76D7225D" w14:textId="77777777" w:rsidR="00F14C76" w:rsidRDefault="00F14C7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1.1. Objetivo</w:t>
      </w:r>
    </w:p>
    <w:p w14:paraId="364E3622" w14:textId="77777777" w:rsidR="00F14C76" w:rsidRDefault="00F14C76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Especificar funcionalmente o sistema que orquestra o fluxo físico do HUB: da criação da Ordem de Serviço (OS) quando o cliente escolhe receber via Nuvem Voadora, até a conferência final das partes que compõem a caixa consolidada enviada ao cliente.</w:t>
      </w:r>
    </w:p>
    <w:p w14:paraId="717F8300" w14:textId="77777777" w:rsidR="00F14C76" w:rsidRDefault="00F14C7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1.2. Dentro do escopo (v0.1)</w:t>
      </w:r>
    </w:p>
    <w:p w14:paraId="43D1903C" w14:textId="77777777" w:rsidR="00F14C76" w:rsidRDefault="00F14C76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Módulos M1 a M7 (seção 5). São os nove pontos solicitados, mais o mínimo indispensável para que eles funcionem de ponta a ponta (etiquetagem/código de barras e conferência de divergências no recebimento).</w:t>
      </w:r>
    </w:p>
    <w:p w14:paraId="599723BD" w14:textId="77777777" w:rsidR="00F14C76" w:rsidRDefault="00F14C7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1.3. Fora do escopo (versões futuras — ver seção 8)</w:t>
      </w:r>
    </w:p>
    <w:p w14:paraId="1642F09D" w14:textId="77777777" w:rsidR="00F14C76" w:rsidRDefault="00F14C76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Integração automática com a API da Liga, painel do lojista, geração de etiqueta de envio ao cliente e cálculo de frete, pós-venda/rastreamento ao cliente, relatórios financeiros. Sinalizados como *backlog* para não bloquear o MVP operacional.</w:t>
      </w:r>
    </w:p>
    <w:p w14:paraId="2115808B" w14:textId="77777777" w:rsidR="00F14C76" w:rsidRDefault="00F14C76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5F205ADB">
          <v:rect id="_x0000_i1026" style="width:0;height:1.5pt" o:hralign="center" o:hrstd="t" o:hr="t" fillcolor="#a0a0a0" stroked="f"/>
        </w:pict>
      </w:r>
    </w:p>
    <w:p w14:paraId="50F10F3D" w14:textId="77777777" w:rsidR="00F14C76" w:rsidRDefault="00F14C7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Glossário e convenções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6889"/>
      </w:tblGrid>
      <w:tr w:rsidR="00000000" w14:paraId="37424F22" w14:textId="77777777"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AE28095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Termo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E6BC3C5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Definição</w:t>
            </w:r>
          </w:p>
        </w:tc>
      </w:tr>
      <w:tr w:rsidR="00000000" w14:paraId="0B575870" w14:textId="77777777"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5E29ADB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OS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15B6C51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Ordem de Serviço — registro único de um pedido de cliente a consolidar.</w:t>
            </w:r>
          </w:p>
        </w:tc>
      </w:tr>
      <w:tr w:rsidR="00000000" w14:paraId="72ACCE47" w14:textId="77777777"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0E88194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Parte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2BFC9C7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Trecho de uma OS sob responsabilidade de </w:t>
            </w: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uma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loja. Uma OS tem 1..N partes.</w:t>
            </w:r>
          </w:p>
        </w:tc>
      </w:tr>
      <w:tr w:rsidR="00000000" w14:paraId="17EE0004" w14:textId="77777777"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A7264B7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Loja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18EA21D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Parceiro Liga responsável por uma ou mais partes (em OSs distintas).</w:t>
            </w:r>
          </w:p>
        </w:tc>
      </w:tr>
      <w:tr w:rsidR="00000000" w14:paraId="5A6EC804" w14:textId="77777777"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08345E3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Código da parte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71CE44A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Identificador único e legível por código de barras de cada parte (seção 4).</w:t>
            </w:r>
          </w:p>
        </w:tc>
      </w:tr>
      <w:tr w:rsidR="00000000" w14:paraId="05A06424" w14:textId="77777777"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6FC3930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Janela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52ACA50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Período em que a loja acumula pedidos antes de enviar ao HUB (7–15 dias).</w:t>
            </w:r>
          </w:p>
        </w:tc>
      </w:tr>
      <w:tr w:rsidR="00000000" w14:paraId="48289542" w14:textId="77777777"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52E5CF7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Escaninho / bin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EB17029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Posição física onde as partes de uma OS aguardam consolidação.</w:t>
            </w:r>
          </w:p>
        </w:tc>
      </w:tr>
      <w:tr w:rsidR="00000000" w14:paraId="7B150054" w14:textId="77777777"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7F2DFF0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SLA da loja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B85E7A9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Prazo-limite acordado para a loja entregar sua parte no HUB.</w:t>
            </w:r>
          </w:p>
        </w:tc>
      </w:tr>
      <w:tr w:rsidR="00000000" w14:paraId="65E48408" w14:textId="77777777"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FBA90B9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34EECEF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Colaborador do HUB que opera recebimento, separação e despacho.</w:t>
            </w:r>
          </w:p>
        </w:tc>
      </w:tr>
    </w:tbl>
    <w:p w14:paraId="0AAA26BD" w14:textId="77777777" w:rsidR="00F14C76" w:rsidRDefault="00F14C76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Convenção de IDs: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RF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 xml:space="preserve">= Requisito Funcional,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RN</w:t>
      </w:r>
      <w:r>
        <w:rPr>
          <w:rFonts w:ascii="Calibri" w:hAnsi="Calibri" w:cs="Calibri"/>
          <w:color w:val="222222"/>
          <w:sz w:val="22"/>
          <w:szCs w:val="22"/>
        </w:rPr>
        <w:t xml:space="preserve"> = Regra de Negócio,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RNF</w:t>
      </w:r>
      <w:r>
        <w:rPr>
          <w:rFonts w:ascii="Calibri" w:hAnsi="Calibri" w:cs="Calibri"/>
          <w:color w:val="222222"/>
          <w:sz w:val="22"/>
          <w:szCs w:val="22"/>
        </w:rPr>
        <w:t xml:space="preserve"> = Requisito Não-Funcional.</w:t>
      </w:r>
    </w:p>
    <w:p w14:paraId="3C9CCF7E" w14:textId="77777777" w:rsidR="00F14C76" w:rsidRDefault="00F14C76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774A61D1">
          <v:rect id="_x0000_i1027" style="width:0;height:1.5pt" o:hralign="center" o:hrstd="t" o:hr="t" fillcolor="#a0a0a0" stroked="f"/>
        </w:pict>
      </w:r>
    </w:p>
    <w:p w14:paraId="66D0DC67" w14:textId="77777777" w:rsidR="00F14C76" w:rsidRDefault="00F14C7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Atores e perfis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3086"/>
        <w:gridCol w:w="3561"/>
      </w:tblGrid>
      <w:tr w:rsidR="00000000" w14:paraId="306198F3" w14:textId="77777777"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5A44E21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Ator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B564BB6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8A36B8B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Interação principal com o sistema</w:t>
            </w:r>
          </w:p>
        </w:tc>
      </w:tr>
      <w:tr w:rsidR="00000000" w14:paraId="4F915282" w14:textId="77777777"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B357A05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Cliente final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D96E031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Compra na Liga e opta por receber via Nuvem Voadora.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023917D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Indireta: sua escolha no checkout dispara a criação da OS.</w:t>
            </w:r>
          </w:p>
        </w:tc>
      </w:tr>
      <w:tr w:rsidR="00000000" w14:paraId="0DE9B406" w14:textId="77777777"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51726DC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Plataforma Liga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43A9366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Origem do pedido multi-loja.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63582DA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Envia (futuro: via API) os dados do pedido e das partes.</w:t>
            </w:r>
          </w:p>
        </w:tc>
      </w:tr>
      <w:tr w:rsidR="00000000" w14:paraId="774A38CD" w14:textId="77777777"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9AC00F3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Loja parceira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6AD6203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Responsável por cada parte.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495F0F8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(Futuro) confirma parte e registra envio; hoje é notificada por fora.</w:t>
            </w:r>
          </w:p>
        </w:tc>
      </w:tr>
      <w:tr w:rsidR="00000000" w14:paraId="594DD690" w14:textId="77777777"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5720116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Operador de recebimento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1A0A97F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Dá entrada nas partes que chegam ao HUB.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B933464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Scan de entrada, conferência, alocação em escaninho.</w:t>
            </w:r>
          </w:p>
        </w:tc>
      </w:tr>
      <w:tr w:rsidR="00000000" w14:paraId="08481210" w14:textId="77777777"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A2D446E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Operador de separação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5A6FBF0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Monta a caixa consolidada.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21C0713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Scan de conferência de todas as partes da OS.</w:t>
            </w:r>
          </w:p>
        </w:tc>
      </w:tr>
      <w:tr w:rsidR="00000000" w14:paraId="7342CBEF" w14:textId="77777777"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FE99F18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222222"/>
                <w:sz w:val="20"/>
                <w:szCs w:val="20"/>
              </w:rPr>
              <w:t>Supervisor / Gestor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0893DCA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Monitora fila, atrasos e desempenho.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C145662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Consulta filas, painéis de atraso e responsáveis.</w:t>
            </w:r>
          </w:p>
        </w:tc>
      </w:tr>
    </w:tbl>
    <w:p w14:paraId="649683F6" w14:textId="77777777" w:rsidR="00F14C76" w:rsidRDefault="00F14C76">
      <w:pPr>
        <w:shd w:val="clear" w:color="auto" w:fill="F7F9FC"/>
        <w:divId w:val="976104795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Perfis e permissões (definido):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no MVP existem apenas dois perfis —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Operador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(acesso pleno ao balcão: recebimento e separação) e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Gestor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333333"/>
          <w:sz w:val="22"/>
          <w:szCs w:val="22"/>
        </w:rPr>
        <w:t>(visão de fila, atrasos e desempenho). Acesso de lojista/atendimento entra junto com o painel do lojista (backlog B2).</w:t>
      </w:r>
    </w:p>
    <w:p w14:paraId="7D51632F" w14:textId="77777777" w:rsidR="00F14C76" w:rsidRDefault="00F14C76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7B977C18">
          <v:rect id="_x0000_i1028" style="width:0;height:1.5pt" o:hralign="center" o:hrstd="t" o:hr="t" fillcolor="#a0a0a0" stroked="f"/>
        </w:pict>
      </w:r>
    </w:p>
    <w:p w14:paraId="3656F4B7" w14:textId="77777777" w:rsidR="00F14C76" w:rsidRDefault="00F14C7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Modelo de identificação: código da parte (fundamento dos scans)</w:t>
      </w:r>
    </w:p>
    <w:p w14:paraId="40F6E706" w14:textId="77777777" w:rsidR="00F14C76" w:rsidRDefault="00F14C76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 xml:space="preserve">Os pontos 2, 3 e 9 dependem de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cada parte carregar um identificador único, impresso como código de barras</w:t>
      </w:r>
      <w:r>
        <w:rPr>
          <w:rFonts w:ascii="Calibri" w:hAnsi="Calibri" w:cs="Calibri"/>
          <w:color w:val="222222"/>
          <w:sz w:val="22"/>
          <w:szCs w:val="22"/>
        </w:rPr>
        <w:t>. Sem um padrão fechado, os scans de recebimento e de consolidação não têm o que ler. Proposta:</w:t>
      </w:r>
    </w:p>
    <w:p w14:paraId="5B09A326" w14:textId="77777777" w:rsidR="00F14C76" w:rsidRDefault="00F14C7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4.1. Formato proposto do código da parte</w:t>
      </w:r>
    </w:p>
    <w:p w14:paraId="1BC4DE12" w14:textId="77777777" w:rsidR="00F14C76" w:rsidRDefault="00F14C76">
      <w:pPr>
        <w:pStyle w:val="HTMLPreformatted"/>
        <w:rPr>
          <w:color w:val="222222"/>
        </w:rPr>
      </w:pPr>
      <w:r>
        <w:rPr>
          <w:color w:val="222222"/>
        </w:rPr>
        <w:t>NV-&lt;ANO&gt;&lt;SEQ_OS&gt;-&lt;LETRA_PARTE&gt;</w:t>
      </w:r>
    </w:p>
    <w:p w14:paraId="6A881647" w14:textId="77777777" w:rsidR="00F14C76" w:rsidRDefault="00F14C76">
      <w:pPr>
        <w:pStyle w:val="HTMLPreformatted"/>
        <w:rPr>
          <w:color w:val="222222"/>
        </w:rPr>
      </w:pPr>
      <w:r>
        <w:rPr>
          <w:color w:val="222222"/>
        </w:rPr>
        <w:t>exemplo:  NV-2600042-A</w:t>
      </w:r>
    </w:p>
    <w:p w14:paraId="01CB9569" w14:textId="77777777" w:rsidR="00F14C76" w:rsidRDefault="00F14C76">
      <w:pPr>
        <w:pStyle w:val="HTMLPreformatted"/>
        <w:rPr>
          <w:color w:val="222222"/>
        </w:rPr>
      </w:pPr>
      <w:r>
        <w:rPr>
          <w:color w:val="222222"/>
        </w:rPr>
        <w:t xml:space="preserve">          └┬┘ └──┬──┘ └┬┘</w:t>
      </w:r>
    </w:p>
    <w:p w14:paraId="7A2F9B08" w14:textId="77777777" w:rsidR="00F14C76" w:rsidRDefault="00F14C76">
      <w:pPr>
        <w:pStyle w:val="HTMLPreformatted"/>
        <w:rPr>
          <w:color w:val="222222"/>
        </w:rPr>
      </w:pPr>
      <w:r>
        <w:rPr>
          <w:color w:val="222222"/>
        </w:rPr>
        <w:t xml:space="preserve">  </w:t>
      </w:r>
      <w:r>
        <w:rPr>
          <w:color w:val="222222"/>
        </w:rPr>
        <w:t xml:space="preserve">         │     │     └── letra sequencial da parte dentro da OS (A, B, C, …)</w:t>
      </w:r>
    </w:p>
    <w:p w14:paraId="0F5B8377" w14:textId="77777777" w:rsidR="00F14C76" w:rsidRDefault="00F14C76">
      <w:pPr>
        <w:pStyle w:val="HTMLPreformatted"/>
        <w:rPr>
          <w:color w:val="222222"/>
        </w:rPr>
      </w:pPr>
      <w:r>
        <w:rPr>
          <w:color w:val="222222"/>
        </w:rPr>
        <w:t xml:space="preserve">           │     └──────── sequência da OS no ano (zero-padded)</w:t>
      </w:r>
    </w:p>
    <w:p w14:paraId="44CF1285" w14:textId="77777777" w:rsidR="00F14C76" w:rsidRDefault="00F14C76">
      <w:pPr>
        <w:pStyle w:val="HTMLPreformatted"/>
        <w:rPr>
          <w:color w:val="222222"/>
        </w:rPr>
      </w:pPr>
      <w:r>
        <w:rPr>
          <w:color w:val="222222"/>
        </w:rPr>
        <w:t xml:space="preserve">           └────────────── prefixo fixo Nuvem Voadora</w:t>
      </w:r>
    </w:p>
    <w:p w14:paraId="57064B30" w14:textId="77777777" w:rsidR="00F14C76" w:rsidRDefault="00F14C76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O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código da OS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é </w:t>
      </w:r>
      <w:r>
        <w:rPr>
          <w:rStyle w:val="HTMLCode"/>
          <w:color w:val="222222"/>
        </w:rPr>
        <w:t>NV-2600042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. O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código da parte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acrescenta a letra.</w:t>
      </w:r>
    </w:p>
    <w:p w14:paraId="277F463B" w14:textId="77777777" w:rsidR="00F14C76" w:rsidRDefault="00F14C76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A letra sequencial (A, B, C…) reaproveita a ideia de etiqueta por letra já prevista no roadmap do documento base ("cada loja receberá a etiqueta com uma letra atrelada à sua parte").</w:t>
      </w:r>
    </w:p>
    <w:p w14:paraId="58B61E72" w14:textId="77777777" w:rsidR="00F14C76" w:rsidRDefault="00F14C76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O código de barras impresso na etiqueta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codifica o código da parte completo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</w:t>
      </w:r>
      <w:r>
        <w:rPr>
          <w:rStyle w:val="HTMLCode"/>
          <w:color w:val="222222"/>
        </w:rPr>
        <w:t>NV-2600042-A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), de modo que um único scan identifica simultaneamente a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OS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 a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parte/loja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base dos pontos 3 e 8.</w:t>
      </w:r>
    </w:p>
    <w:p w14:paraId="5DBAF386" w14:textId="77777777" w:rsidR="00F14C76" w:rsidRDefault="00F14C7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4.2. Regras de identificação</w:t>
      </w:r>
    </w:p>
    <w:p w14:paraId="681D3C09" w14:textId="77777777" w:rsidR="00F14C76" w:rsidRDefault="00F14C76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RN-ID-01: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o código da parte é único e imutável durante todo o ciclo da OS.</w:t>
      </w:r>
    </w:p>
    <w:p w14:paraId="449515BD" w14:textId="77777777" w:rsidR="00F14C76" w:rsidRDefault="00F14C76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RN-ID-02: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 etiqueta da parte é gerada pelo sistema no momento da composição da OS (RF-02).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 própria loja imprime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a etiqueta a partir do código fornecido pelo sistema, e a afixa na parte (regra contratual de etiquetagem do doc base). O HUB não envia etiquetas físicas às lojas.</w:t>
      </w:r>
    </w:p>
    <w:p w14:paraId="266FBFCA" w14:textId="77777777" w:rsidR="00F14C76" w:rsidRDefault="00F14C76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RN-ID-03: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o scan resolve OS + parte + loja em uma leitura; leitura de código inexistente ou de OS já encerrada é rejeitada com mensagem clara.</w:t>
      </w:r>
    </w:p>
    <w:p w14:paraId="281D70D7" w14:textId="77777777" w:rsidR="00F14C76" w:rsidRDefault="00F14C76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RN-ID-04: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como a impressão é feita na loja, o sistema disponibiliza a etiqueta em formato pronto para impressão local (ex.: PDF/PNG com o código de barras) e o padrão de etiquetagem é obrigação contratual da loja (SLA).</w:t>
      </w:r>
    </w:p>
    <w:p w14:paraId="0C7EB463" w14:textId="77777777" w:rsidR="00F14C76" w:rsidRDefault="00F14C76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7D809795">
          <v:rect id="_x0000_i1029" style="width:0;height:1.5pt" o:hralign="center" o:hrstd="t" o:hr="t" fillcolor="#a0a0a0" stroked="f"/>
        </w:pict>
      </w:r>
    </w:p>
    <w:p w14:paraId="73DAE9FE" w14:textId="77777777" w:rsidR="00F14C76" w:rsidRDefault="00F14C7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Requisitos funcionais</w:t>
      </w:r>
    </w:p>
    <w:p w14:paraId="304F9FAC" w14:textId="77777777" w:rsidR="00F14C76" w:rsidRDefault="00F14C76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Cada módulo abaixo corresponde a um ou mais dos nove pontos solicitados.</w:t>
      </w:r>
    </w:p>
    <w:p w14:paraId="79AD609F" w14:textId="77777777" w:rsidR="00F14C76" w:rsidRDefault="00F14C7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M1 — Abertura da Ordem de Serviço</w:t>
      </w:r>
    </w:p>
    <w:p w14:paraId="0B60BD7C" w14:textId="77777777" w:rsidR="00F14C76" w:rsidRDefault="00F14C76">
      <w:pPr>
        <w:shd w:val="clear" w:color="auto" w:fill="F7F9FC"/>
        <w:divId w:val="26295573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Ponto 1: abrir nova OS quando o cliente optar, no site da Liga, por receber via Nuvem Voadora.</w:t>
      </w:r>
    </w:p>
    <w:p w14:paraId="1951EC21" w14:textId="77777777" w:rsidR="00F14C76" w:rsidRDefault="00F14C76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RF-01.1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— O sistema cria uma OS quando recebe o gatilho de que um cliente escolheu a Nuvem Voadora como forma de recebimento em um pedido multi-loja da Liga.</w:t>
      </w:r>
    </w:p>
    <w:p w14:paraId="76DC7CA9" w14:textId="77777777" w:rsidR="00F14C76" w:rsidRDefault="00F14C76">
      <w:pPr>
        <w:numPr>
          <w:ilvl w:val="1"/>
          <w:numId w:val="4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MVP: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o gatilho é um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registro manual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(operador cria a OS a partir dos dados do pedido).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Futuro: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integração via API/importação da Liga (seção 8).</w:t>
      </w:r>
    </w:p>
    <w:p w14:paraId="03A754F6" w14:textId="77777777" w:rsidR="00F14C76" w:rsidRDefault="00F14C76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RF-01.2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Cada OS recebe um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código único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(seção 4.1) e nasce no estado </w:t>
      </w:r>
      <w:r>
        <w:rPr>
          <w:rStyle w:val="HTMLCode"/>
          <w:color w:val="222222"/>
        </w:rPr>
        <w:t>ABERTA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457314B1" w14:textId="77777777" w:rsidR="00F14C76" w:rsidRDefault="00F14C76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RF-01.3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A OS registra, na criação: código, cliente (id/nome/UF ou CEP de destino), data de abertura,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janela de consolidação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prazo estimado ao cliente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6AEDB466" w14:textId="77777777" w:rsidR="00F14C76" w:rsidRDefault="00F14C76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RN-01.1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Uma OS só existe para pedido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multi-loja consolidável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; pedido de loja única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não gera OS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(não há o que consolidar; o cliente segue o frete normal da Liga).</w:t>
      </w:r>
    </w:p>
    <w:p w14:paraId="3C2E8EB0" w14:textId="77777777" w:rsidR="00F14C76" w:rsidRDefault="00F14C7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M2 — Composição da OS em partes</w:t>
      </w:r>
    </w:p>
    <w:p w14:paraId="6124C37D" w14:textId="77777777" w:rsidR="00F14C76" w:rsidRDefault="00F14C76">
      <w:pPr>
        <w:shd w:val="clear" w:color="auto" w:fill="F7F9FC"/>
        <w:divId w:val="164292677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Ponto 2: especificar a quantidade de "partes" (lojas) do pedido e o código de cada parte.</w:t>
      </w:r>
    </w:p>
    <w:p w14:paraId="5A6C6C2C" w14:textId="77777777" w:rsidR="00F14C76" w:rsidRDefault="00F14C76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RF-02.1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Na OS, o operador informa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quantas partes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compõem o pedido e, para cada parte, a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loja responsável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 a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lista de itens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daquela parte.</w:t>
      </w:r>
    </w:p>
    <w:p w14:paraId="0C7EC50E" w14:textId="77777777" w:rsidR="00F14C76" w:rsidRDefault="00F14C76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RF-02.2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O sistema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gera automaticamente o código de cada parte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(letra sequencial A, B, C…, seção 4) e disponibiliza a etiqueta/código de barras em formato pronto para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impressão pela loja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(RN-ID-02/04).</w:t>
      </w:r>
    </w:p>
    <w:p w14:paraId="765A613B" w14:textId="77777777" w:rsidR="00F14C76" w:rsidRDefault="00F14C76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RF-02.3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Cada parte nasce no estado </w:t>
      </w:r>
      <w:r>
        <w:rPr>
          <w:rStyle w:val="HTMLCode"/>
          <w:color w:val="222222"/>
        </w:rPr>
        <w:t>AGUARDANDO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 recebe o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prazo-limite de chegada ao HUB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contado a partir do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fechamento da janela de consolidação da loja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(7/15 dias) — refletindo o modelo de acúmulo do doc base, não a data de abertura da OS.</w:t>
      </w:r>
    </w:p>
    <w:p w14:paraId="045108A7" w14:textId="77777777" w:rsidR="00F14C76" w:rsidRDefault="00F14C76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RN-02.1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— Nº de partes = nº de lojas distintas do pedido. Uma loja = uma parte por OS.</w:t>
      </w:r>
    </w:p>
    <w:p w14:paraId="33C597A8" w14:textId="77777777" w:rsidR="00F14C76" w:rsidRDefault="00F14C76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RN-02.2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A OS não pode ser liberada para separação enquanto houver partes </w:t>
      </w:r>
      <w:r>
        <w:rPr>
          <w:rStyle w:val="HTMLCode"/>
          <w:color w:val="222222"/>
        </w:rPr>
        <w:t>AGUARDANDO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(ver M4/M5).</w:t>
      </w:r>
    </w:p>
    <w:p w14:paraId="3E57C938" w14:textId="77777777" w:rsidR="00F14C76" w:rsidRDefault="00F14C7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M3 — Recebimento com scan de código de barras</w:t>
      </w:r>
    </w:p>
    <w:p w14:paraId="48CF443B" w14:textId="77777777" w:rsidR="00F14C76" w:rsidRDefault="00F14C76">
      <w:pPr>
        <w:shd w:val="clear" w:color="auto" w:fill="F7F9FC"/>
        <w:divId w:val="936250107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Ponto 3: scan de código de barras na entrada das partes no recebimento.</w:t>
      </w:r>
    </w:p>
    <w:p w14:paraId="527971EF" w14:textId="77777777" w:rsidR="00F14C76" w:rsidRDefault="00F14C76">
      <w:pPr>
        <w:numPr>
          <w:ilvl w:val="0"/>
          <w:numId w:val="6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RF-03.1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No recebimento, o operador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escaneia o código de barras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de cada parte que chega ao HUB.</w:t>
      </w:r>
    </w:p>
    <w:p w14:paraId="1814CA40" w14:textId="77777777" w:rsidR="00F14C76" w:rsidRDefault="00F14C76">
      <w:pPr>
        <w:numPr>
          <w:ilvl w:val="0"/>
          <w:numId w:val="6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RF-03.2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O scan resolve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OS + parte + loja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 exibe: a qual OS pertence, quais itens deveria conter e qual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escaninho/bin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destinar.</w:t>
      </w:r>
    </w:p>
    <w:p w14:paraId="709FA65B" w14:textId="77777777" w:rsidR="00F14C76" w:rsidRDefault="00F14C76">
      <w:pPr>
        <w:numPr>
          <w:ilvl w:val="0"/>
          <w:numId w:val="6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RF-03.3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Confirmado o recebimento, a parte passa de </w:t>
      </w:r>
      <w:r>
        <w:rPr>
          <w:rStyle w:val="HTMLCode"/>
          <w:color w:val="222222"/>
        </w:rPr>
        <w:t>AGUARDANDO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</w:t>
      </w:r>
      <w:r>
        <w:rPr>
          <w:rStyle w:val="HTMLCode"/>
          <w:color w:val="222222"/>
        </w:rPr>
        <w:t>RECEBIDA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 registra data/hora e operador do scan (trilha de auditoria — RNF).</w:t>
      </w:r>
    </w:p>
    <w:p w14:paraId="37BDD83C" w14:textId="77777777" w:rsidR="00F14C76" w:rsidRDefault="00F14C76">
      <w:pPr>
        <w:numPr>
          <w:ilvl w:val="0"/>
          <w:numId w:val="6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RF-03.4 (divergências)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O sistema trata leituras excepcionais:</w:t>
      </w:r>
    </w:p>
    <w:p w14:paraId="091D5449" w14:textId="77777777" w:rsidR="00F14C76" w:rsidRDefault="00F14C76">
      <w:pPr>
        <w:numPr>
          <w:ilvl w:val="1"/>
          <w:numId w:val="6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Código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inexistente / ilegível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rejeita e orienta conciliação manual.</w:t>
      </w:r>
    </w:p>
    <w:p w14:paraId="453729DE" w14:textId="77777777" w:rsidR="00F14C76" w:rsidRDefault="00F14C76">
      <w:pPr>
        <w:numPr>
          <w:ilvl w:val="1"/>
          <w:numId w:val="6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Parte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sem OS identificável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encaminha para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quarentena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(cenário do doc base).</w:t>
      </w:r>
    </w:p>
    <w:p w14:paraId="704E1013" w14:textId="77777777" w:rsidR="00F14C76" w:rsidRDefault="00F14C76">
      <w:pPr>
        <w:numPr>
          <w:ilvl w:val="1"/>
          <w:numId w:val="6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Parte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avariada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(marcada pelo operador) → estado </w:t>
      </w:r>
      <w:r>
        <w:rPr>
          <w:rStyle w:val="HTMLCode"/>
          <w:color w:val="222222"/>
        </w:rPr>
        <w:t>RECUSADA</w:t>
      </w:r>
      <w:r>
        <w:rPr>
          <w:rFonts w:ascii="Calibri" w:eastAsia="Times New Roman" w:hAnsi="Calibri" w:cs="Calibri"/>
          <w:color w:val="222222"/>
          <w:sz w:val="22"/>
          <w:szCs w:val="22"/>
        </w:rPr>
        <w:t>, aciona reposição.</w:t>
      </w:r>
    </w:p>
    <w:p w14:paraId="7DCB8E5A" w14:textId="77777777" w:rsidR="00F14C76" w:rsidRDefault="00F14C76">
      <w:pPr>
        <w:numPr>
          <w:ilvl w:val="0"/>
          <w:numId w:val="6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RN-03.1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— Uma parte não pode ser recebida duas vezes; segundo scan da mesma parte gera alerta (possível duplicidade).</w:t>
      </w:r>
    </w:p>
    <w:p w14:paraId="052110CE" w14:textId="77777777" w:rsidR="00F14C76" w:rsidRDefault="00F14C7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M4 — Atualização das OS com as partes recebidas</w:t>
      </w:r>
    </w:p>
    <w:p w14:paraId="608E56EC" w14:textId="77777777" w:rsidR="00F14C76" w:rsidRDefault="00F14C76">
      <w:pPr>
        <w:shd w:val="clear" w:color="auto" w:fill="F7F9FC"/>
        <w:divId w:val="1249853805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Ponto 4: atualizar as ordens de serviço com os pacotes já recebidos.</w:t>
      </w:r>
    </w:p>
    <w:p w14:paraId="4FA97C64" w14:textId="77777777" w:rsidR="00F14C76" w:rsidRDefault="00F14C76">
      <w:pPr>
        <w:numPr>
          <w:ilvl w:val="0"/>
          <w:numId w:val="7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RF-04.1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A cada recebimento (RF-03.3), o sistema atualiza a OS mostrando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X de N partes recebidas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 o que ainda falta (por parte/loja).</w:t>
      </w:r>
    </w:p>
    <w:p w14:paraId="3415EE4E" w14:textId="77777777" w:rsidR="00F14C76" w:rsidRDefault="00F14C76">
      <w:pPr>
        <w:numPr>
          <w:ilvl w:val="0"/>
          <w:numId w:val="7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RF-04.2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O estado da OS é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derivado automaticamente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das partes:</w:t>
      </w:r>
    </w:p>
    <w:p w14:paraId="48640858" w14:textId="77777777" w:rsidR="00F14C76" w:rsidRDefault="00F14C76">
      <w:pPr>
        <w:numPr>
          <w:ilvl w:val="1"/>
          <w:numId w:val="7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alguma parte </w:t>
      </w:r>
      <w:r>
        <w:rPr>
          <w:rStyle w:val="HTMLCode"/>
          <w:color w:val="222222"/>
        </w:rPr>
        <w:t>AGUARDANDO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OS permanece </w:t>
      </w:r>
      <w:r>
        <w:rPr>
          <w:rStyle w:val="HTMLCode"/>
          <w:color w:val="222222"/>
        </w:rPr>
        <w:t>PENDENTE</w:t>
      </w:r>
      <w:r>
        <w:rPr>
          <w:rFonts w:ascii="Calibri" w:eastAsia="Times New Roman" w:hAnsi="Calibri" w:cs="Calibri"/>
          <w:color w:val="222222"/>
          <w:sz w:val="22"/>
          <w:szCs w:val="22"/>
        </w:rPr>
        <w:t>;</w:t>
      </w:r>
    </w:p>
    <w:p w14:paraId="40A0E1EC" w14:textId="77777777" w:rsidR="00F14C76" w:rsidRDefault="00F14C76">
      <w:pPr>
        <w:numPr>
          <w:ilvl w:val="1"/>
          <w:numId w:val="7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todas as partes </w:t>
      </w:r>
      <w:r>
        <w:rPr>
          <w:rStyle w:val="HTMLCode"/>
          <w:color w:val="222222"/>
        </w:rPr>
        <w:t>RECEBIDA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→ OS transita para </w:t>
      </w:r>
      <w:r>
        <w:rPr>
          <w:rStyle w:val="HTMLCode"/>
          <w:color w:val="222222"/>
        </w:rPr>
        <w:t>LIBERADA_SEPARACAO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(M5).</w:t>
      </w:r>
    </w:p>
    <w:p w14:paraId="7707FF49" w14:textId="77777777" w:rsidR="00F14C76" w:rsidRDefault="00F14C76">
      <w:pPr>
        <w:numPr>
          <w:ilvl w:val="0"/>
          <w:numId w:val="7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RF-04.3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Toda mudança de estado da OS é registrada com carimbo de data/hora (histórico da OS).</w:t>
      </w:r>
    </w:p>
    <w:p w14:paraId="08D98A96" w14:textId="77777777" w:rsidR="00F14C76" w:rsidRDefault="00F14C7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M5 — Regra de liberação para separação</w:t>
      </w:r>
    </w:p>
    <w:p w14:paraId="1CA641BC" w14:textId="77777777" w:rsidR="00F14C76" w:rsidRDefault="00F14C76">
      <w:pPr>
        <w:shd w:val="clear" w:color="auto" w:fill="F7F9FC"/>
        <w:divId w:val="131271172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Ponto 5: se todas as partes já estão no HUB, liberar para separação; senão, manter "Pendente".</w:t>
      </w:r>
    </w:p>
    <w:p w14:paraId="31348757" w14:textId="77777777" w:rsidR="00F14C76" w:rsidRDefault="00F14C76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RF-05.1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Quando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todas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as partes de uma OS estão </w:t>
      </w:r>
      <w:r>
        <w:rPr>
          <w:rStyle w:val="HTMLCode"/>
          <w:color w:val="222222"/>
        </w:rPr>
        <w:t>RECEBIDA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a OS é automaticamente marcada </w:t>
      </w:r>
      <w:r>
        <w:rPr>
          <w:rStyle w:val="HTMLCode"/>
          <w:color w:val="222222"/>
        </w:rPr>
        <w:t>LIBERADA_SEPARACAO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 entra na fila (M6).</w:t>
      </w:r>
    </w:p>
    <w:p w14:paraId="4738D75E" w14:textId="77777777" w:rsidR="00F14C76" w:rsidRDefault="00F14C76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RF-05.2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Enquanto houver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qualquer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parte não recebida, a OS permanece </w:t>
      </w:r>
      <w:r>
        <w:rPr>
          <w:rStyle w:val="HTMLCode"/>
          <w:color w:val="222222"/>
        </w:rPr>
        <w:t>PENDENTE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(e pode estar também </w:t>
      </w:r>
      <w:r>
        <w:rPr>
          <w:rStyle w:val="HTMLCode"/>
          <w:color w:val="222222"/>
        </w:rPr>
        <w:t>ATRASADA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M7).</w:t>
      </w:r>
    </w:p>
    <w:p w14:paraId="6AAB04EA" w14:textId="77777777" w:rsidR="00F14C76" w:rsidRDefault="00F14C76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RN-05.1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A liberação é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automática e determinística</w:t>
      </w:r>
      <w:r>
        <w:rPr>
          <w:rFonts w:ascii="Calibri" w:eastAsia="Times New Roman" w:hAnsi="Calibri" w:cs="Calibri"/>
          <w:color w:val="222222"/>
          <w:sz w:val="22"/>
          <w:szCs w:val="22"/>
        </w:rPr>
        <w:t>: não depende de ação manual; é consequência direta do último scan de recebimento que completa a OS.</w:t>
      </w:r>
    </w:p>
    <w:p w14:paraId="3DE8880F" w14:textId="77777777" w:rsidR="00F14C76" w:rsidRDefault="00F14C76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RN-05.2 (despacho parcial):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fora do escopo do MVP.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 OS só é liberada quando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100% das partes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estão </w:t>
      </w:r>
      <w:r>
        <w:rPr>
          <w:rStyle w:val="HTMLCode"/>
          <w:color w:val="222222"/>
        </w:rPr>
        <w:t>RECEBIDA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. Uma loja em atraso mantém a OS </w:t>
      </w:r>
      <w:r>
        <w:rPr>
          <w:rStyle w:val="HTMLCode"/>
          <w:color w:val="222222"/>
        </w:rPr>
        <w:t>PENDENTE</w:t>
      </w:r>
      <w:r>
        <w:rPr>
          <w:rFonts w:ascii="Calibri" w:eastAsia="Times New Roman" w:hAnsi="Calibri" w:cs="Calibri"/>
          <w:color w:val="222222"/>
          <w:sz w:val="22"/>
          <w:szCs w:val="22"/>
        </w:rPr>
        <w:t>/</w:t>
      </w:r>
      <w:r>
        <w:rPr>
          <w:rStyle w:val="HTMLCode"/>
          <w:color w:val="222222"/>
        </w:rPr>
        <w:t>ATRASADA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(M7) até que a parte chegue ou a OS seja resolvida por fora do fluxo automático. Suporte a despacho parcial fica no backlog (ver B8, seção 8).</w:t>
      </w:r>
    </w:p>
    <w:p w14:paraId="1CB87561" w14:textId="77777777" w:rsidR="00F14C76" w:rsidRDefault="00F14C7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M6 — Fila de Ordens liberadas para separação</w:t>
      </w:r>
    </w:p>
    <w:p w14:paraId="6B7BBA1D" w14:textId="77777777" w:rsidR="00F14C76" w:rsidRDefault="00F14C76">
      <w:pPr>
        <w:shd w:val="clear" w:color="auto" w:fill="F7F9FC"/>
        <w:divId w:val="185953917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Ponto 6: fila de ordens liberadas para separação.</w:t>
      </w:r>
    </w:p>
    <w:p w14:paraId="049FED5D" w14:textId="77777777" w:rsidR="00F14C76" w:rsidRDefault="00F14C76">
      <w:pPr>
        <w:numPr>
          <w:ilvl w:val="0"/>
          <w:numId w:val="9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RF-06.1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Tela de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fila de separação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listando todas as OSs </w:t>
      </w:r>
      <w:r>
        <w:rPr>
          <w:rStyle w:val="HTMLCode"/>
          <w:color w:val="222222"/>
        </w:rPr>
        <w:t>LIBERADA_SEPARACAO</w:t>
      </w:r>
      <w:r>
        <w:rPr>
          <w:rFonts w:ascii="Calibri" w:eastAsia="Times New Roman" w:hAnsi="Calibri" w:cs="Calibri"/>
          <w:color w:val="222222"/>
          <w:sz w:val="22"/>
          <w:szCs w:val="22"/>
        </w:rPr>
        <w:t>, ordenadas por prioridade (padrão: mais antiga primeiro / prazo ao cliente mais próximo).</w:t>
      </w:r>
    </w:p>
    <w:p w14:paraId="0661C1F6" w14:textId="77777777" w:rsidR="00F14C76" w:rsidRDefault="00F14C76">
      <w:pPr>
        <w:numPr>
          <w:ilvl w:val="0"/>
          <w:numId w:val="9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RF-06.2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Cada item da fila mostra: código da OS, cliente/destino, nº de partes, escaninho e tempo desde a liberação.</w:t>
      </w:r>
    </w:p>
    <w:p w14:paraId="6F5A9E2E" w14:textId="77777777" w:rsidR="00F14C76" w:rsidRDefault="00F14C76">
      <w:pPr>
        <w:numPr>
          <w:ilvl w:val="0"/>
          <w:numId w:val="9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RF-06.3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Ao iniciar a separação, a OS passa a </w:t>
      </w:r>
      <w:r>
        <w:rPr>
          <w:rStyle w:val="HTMLCode"/>
          <w:color w:val="222222"/>
        </w:rPr>
        <w:t>EM_SEPARACAO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e sai da fila de pendentes de separação (evita dois operadores pegarem a mesma OS).</w:t>
      </w:r>
    </w:p>
    <w:p w14:paraId="0273442C" w14:textId="77777777" w:rsidR="00F14C76" w:rsidRDefault="00F14C7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M7 — Controle de atrasos e responsável</w:t>
      </w:r>
    </w:p>
    <w:p w14:paraId="1B0B1066" w14:textId="77777777" w:rsidR="00F14C76" w:rsidRDefault="00F14C76">
      <w:pPr>
        <w:shd w:val="clear" w:color="auto" w:fill="F7F9FC"/>
        <w:divId w:val="63142303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Ponto 7: identificar OSs atrasadas. Ponto 8: identificar a parte e a loja responsável pelo atraso.</w:t>
      </w:r>
    </w:p>
    <w:p w14:paraId="1280C651" w14:textId="77777777" w:rsidR="00F14C76" w:rsidRDefault="00F14C76">
      <w:pPr>
        <w:numPr>
          <w:ilvl w:val="0"/>
          <w:numId w:val="10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RF-07.1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Uma OS é sinalizada </w:t>
      </w:r>
      <w:r>
        <w:rPr>
          <w:rStyle w:val="HTMLCode"/>
          <w:b/>
          <w:bCs/>
          <w:color w:val="222222"/>
        </w:rPr>
        <w:t>ATRASADA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quando está </w:t>
      </w:r>
      <w:r>
        <w:rPr>
          <w:rStyle w:val="HTMLCode"/>
          <w:color w:val="222222"/>
        </w:rPr>
        <w:t>PENDENTE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pelo menos uma parte </w:t>
      </w:r>
      <w:r>
        <w:rPr>
          <w:rStyle w:val="HTMLCode"/>
          <w:b/>
          <w:bCs/>
          <w:color w:val="222222"/>
        </w:rPr>
        <w:t>AGUARDANDO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 xml:space="preserve"> ultrapassou seu prazo-limite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(RF-02.3).</w:t>
      </w:r>
    </w:p>
    <w:p w14:paraId="7144D0D0" w14:textId="77777777" w:rsidR="00F14C76" w:rsidRDefault="00F14C76">
      <w:pPr>
        <w:numPr>
          <w:ilvl w:val="0"/>
          <w:numId w:val="10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RF-07.2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Painel de atrasos listando as OSs atrasadas e, para cada uma,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quais partes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estão vencidas e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qual loja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é responsável por cada parte em atraso (ponto 8).</w:t>
      </w:r>
    </w:p>
    <w:p w14:paraId="780BAF06" w14:textId="77777777" w:rsidR="00F14C76" w:rsidRDefault="00F14C76">
      <w:pPr>
        <w:numPr>
          <w:ilvl w:val="0"/>
          <w:numId w:val="10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RF-07.3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Métrica por loja: nº e frequência de atrasos, para alimentar o SLA e as penalidades contratuais do documento base.</w:t>
      </w:r>
    </w:p>
    <w:p w14:paraId="734675EF" w14:textId="77777777" w:rsidR="00F14C76" w:rsidRDefault="00F14C76">
      <w:pPr>
        <w:numPr>
          <w:ilvl w:val="0"/>
          <w:numId w:val="10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RN-07.1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</w:t>
      </w:r>
      <w:r>
        <w:rPr>
          <w:rStyle w:val="HTMLCode"/>
          <w:color w:val="222222"/>
        </w:rPr>
        <w:t>ATRASADA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é uma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condição derivada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sobreposta a </w:t>
      </w:r>
      <w:r>
        <w:rPr>
          <w:rStyle w:val="HTMLCode"/>
          <w:color w:val="222222"/>
        </w:rPr>
        <w:t>PENDENTE</w:t>
      </w:r>
      <w:r>
        <w:rPr>
          <w:rFonts w:ascii="Calibri" w:eastAsia="Times New Roman" w:hAnsi="Calibri" w:cs="Calibri"/>
          <w:color w:val="222222"/>
          <w:sz w:val="22"/>
          <w:szCs w:val="22"/>
        </w:rPr>
        <w:t>, não um estado terminal: assim que a parte atrasada é recebida, o flag some e a regra M5 reavalia.</w:t>
      </w:r>
    </w:p>
    <w:p w14:paraId="71273C4B" w14:textId="77777777" w:rsidR="00F14C76" w:rsidRDefault="00F14C76">
      <w:pPr>
        <w:numPr>
          <w:ilvl w:val="0"/>
          <w:numId w:val="10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RN-07.2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Alerta proativo: partes a ≤ 2 dias do prazo aparecem como "em risco" antes de virarem atraso.</w:t>
      </w:r>
    </w:p>
    <w:p w14:paraId="09410DCC" w14:textId="77777777" w:rsidR="00F14C76" w:rsidRDefault="00F14C7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M8 — Conferência de consolidação na separação (scan de saída)</w:t>
      </w:r>
    </w:p>
    <w:p w14:paraId="1FBB0B07" w14:textId="77777777" w:rsidR="00F14C76" w:rsidRDefault="00F14C76">
      <w:pPr>
        <w:shd w:val="clear" w:color="auto" w:fill="F7F9FC"/>
        <w:divId w:val="180835725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Ponto 9: na separação, scan de todas as partes que entram na caixa consolidada do cliente.</w:t>
      </w:r>
    </w:p>
    <w:p w14:paraId="65A2BCB2" w14:textId="77777777" w:rsidR="00F14C76" w:rsidRDefault="00F14C76">
      <w:pPr>
        <w:numPr>
          <w:ilvl w:val="0"/>
          <w:numId w:val="11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RF-08.1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Durante a separação de uma OS </w:t>
      </w:r>
      <w:r>
        <w:rPr>
          <w:rStyle w:val="HTMLCode"/>
          <w:color w:val="222222"/>
        </w:rPr>
        <w:t>EM_SEPARACAO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o operador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escaneia cada parte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ao colocá-la na caixa consolidada.</w:t>
      </w:r>
    </w:p>
    <w:p w14:paraId="2F2DD880" w14:textId="77777777" w:rsidR="00F14C76" w:rsidRDefault="00F14C76">
      <w:pPr>
        <w:numPr>
          <w:ilvl w:val="0"/>
          <w:numId w:val="11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RF-08.2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O sistema valida em tempo real: cada scan deve pertencer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àquela OS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; scan de parte de outra OS gera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alerta imediato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(previne trocar cartas entre pedidos).</w:t>
      </w:r>
    </w:p>
    <w:p w14:paraId="0CD76631" w14:textId="77777777" w:rsidR="00F14C76" w:rsidRDefault="00F14C76">
      <w:pPr>
        <w:numPr>
          <w:ilvl w:val="0"/>
          <w:numId w:val="11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RF-08.3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A separação só é concluída quando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todas as N partes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da OS foram escaneadas para dentro da caixa (contagem N de N). O sistema bloqueia o fechamento se faltar alguma.</w:t>
      </w:r>
    </w:p>
    <w:p w14:paraId="3E78286A" w14:textId="77777777" w:rsidR="00F14C76" w:rsidRDefault="00F14C76">
      <w:pPr>
        <w:numPr>
          <w:ilvl w:val="0"/>
          <w:numId w:val="11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RF-08.4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Concluída a conferência, a OS transita para </w:t>
      </w:r>
      <w:r>
        <w:rPr>
          <w:rStyle w:val="HTMLCode"/>
          <w:color w:val="222222"/>
        </w:rPr>
        <w:t>PRONTA_DESPACHO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 as partes para </w:t>
      </w:r>
      <w:r>
        <w:rPr>
          <w:rStyle w:val="HTMLCode"/>
          <w:color w:val="222222"/>
        </w:rPr>
        <w:t>CONSOLIDADA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22B33058" w14:textId="77777777" w:rsidR="00F14C76" w:rsidRDefault="00F14C76">
      <w:pPr>
        <w:numPr>
          <w:ilvl w:val="0"/>
          <w:numId w:val="11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RN-08.1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Este scan de saída é a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dupla-conferência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que fecha o ciclo do código de barras: entrou por scan (M3), sai por scan (M8), garantindo que a caixa do cliente contém exatamente as partes daquela OS.</w:t>
      </w:r>
    </w:p>
    <w:p w14:paraId="4F525E89" w14:textId="77777777" w:rsidR="00F14C76" w:rsidRDefault="00F14C76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49441A80">
          <v:rect id="_x0000_i1030" style="width:0;height:1.5pt" o:hralign="center" o:hrstd="t" o:hr="t" fillcolor="#a0a0a0" stroked="f"/>
        </w:pict>
      </w:r>
    </w:p>
    <w:p w14:paraId="26017AF3" w14:textId="77777777" w:rsidR="00F14C76" w:rsidRDefault="00F14C7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Máquina de estados</w:t>
      </w:r>
    </w:p>
    <w:p w14:paraId="21D67334" w14:textId="77777777" w:rsidR="00F14C76" w:rsidRDefault="00F14C7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6.1. Estados da OS</w:t>
      </w:r>
    </w:p>
    <w:p w14:paraId="3B0E4AD6" w14:textId="77777777" w:rsidR="00F14C76" w:rsidRDefault="00F14C76">
      <w:pPr>
        <w:pStyle w:val="HTMLPreformatted"/>
        <w:rPr>
          <w:color w:val="222222"/>
        </w:rPr>
      </w:pPr>
      <w:r>
        <w:rPr>
          <w:color w:val="222222"/>
        </w:rPr>
        <w:t>ABERTA ──(partes compostas, M2)──&gt; PENDENTE</w:t>
      </w:r>
    </w:p>
    <w:p w14:paraId="2E59CF62" w14:textId="77777777" w:rsidR="00F14C76" w:rsidRDefault="00F14C76">
      <w:pPr>
        <w:pStyle w:val="HTMLPreformatted"/>
        <w:rPr>
          <w:color w:val="222222"/>
        </w:rPr>
      </w:pPr>
      <w:r>
        <w:rPr>
          <w:color w:val="222222"/>
        </w:rPr>
        <w:t xml:space="preserve">   </w:t>
      </w:r>
      <w:r>
        <w:rPr>
          <w:color w:val="222222"/>
        </w:rPr>
        <w:t>PENDENTE ──(todas as partes RECEBIDA, M5)──&gt; LIBERADA_SEPARACAO</w:t>
      </w:r>
    </w:p>
    <w:p w14:paraId="46759BB2" w14:textId="77777777" w:rsidR="00F14C76" w:rsidRDefault="00F14C76">
      <w:pPr>
        <w:pStyle w:val="HTMLPreformatted"/>
        <w:rPr>
          <w:color w:val="222222"/>
        </w:rPr>
      </w:pPr>
      <w:r>
        <w:rPr>
          <w:color w:val="222222"/>
        </w:rPr>
        <w:t xml:space="preserve">   PENDENTE ──[condição derivada]──&gt; (ATRASADA)     ← flag, volta a PENDENTE ao receber</w:t>
      </w:r>
    </w:p>
    <w:p w14:paraId="28E2E53D" w14:textId="77777777" w:rsidR="00F14C76" w:rsidRDefault="00F14C76">
      <w:pPr>
        <w:pStyle w:val="HTMLPreformatted"/>
        <w:rPr>
          <w:color w:val="222222"/>
        </w:rPr>
      </w:pPr>
      <w:r>
        <w:rPr>
          <w:color w:val="222222"/>
        </w:rPr>
        <w:t>LIBERADA_SEPARACAO ──(operador inicia, M6)──&gt; EM_SEPARACAO</w:t>
      </w:r>
    </w:p>
    <w:p w14:paraId="23812C61" w14:textId="77777777" w:rsidR="00F14C76" w:rsidRDefault="00F14C76">
      <w:pPr>
        <w:pStyle w:val="HTMLPreformatted"/>
        <w:rPr>
          <w:color w:val="222222"/>
        </w:rPr>
      </w:pPr>
      <w:r>
        <w:rPr>
          <w:color w:val="222222"/>
        </w:rPr>
        <w:t>EM_SEPARACAO ──(todas as partes escaneadas, M8)──&gt; PRONTA_DESPACHO</w:t>
      </w:r>
    </w:p>
    <w:p w14:paraId="2D904933" w14:textId="77777777" w:rsidR="00F14C76" w:rsidRDefault="00F14C76">
      <w:pPr>
        <w:pStyle w:val="HTMLPreformatted"/>
        <w:rPr>
          <w:color w:val="222222"/>
        </w:rPr>
      </w:pPr>
      <w:r>
        <w:rPr>
          <w:color w:val="222222"/>
        </w:rPr>
        <w:t>PRONTA_DESPACHO ──(despacho ao cliente — fora do escopo v0.1)──&gt; DESPACHADA ──&gt; ENCERRADA</w:t>
      </w:r>
    </w:p>
    <w:p w14:paraId="1354F9B4" w14:textId="77777777" w:rsidR="00F14C76" w:rsidRDefault="00F14C76">
      <w:pPr>
        <w:pStyle w:val="HTMLPreformatted"/>
        <w:rPr>
          <w:color w:val="222222"/>
        </w:rPr>
      </w:pPr>
      <w:r>
        <w:rPr>
          <w:color w:val="222222"/>
        </w:rPr>
        <w:t>qualquer estado ──&gt; CANCELADA (exceção)</w:t>
      </w:r>
    </w:p>
    <w:p w14:paraId="3DFC2F81" w14:textId="77777777" w:rsidR="00F14C76" w:rsidRDefault="00F14C76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Style w:val="HTMLCode"/>
          <w:color w:val="222222"/>
        </w:rPr>
        <w:t>(ATRASADA)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= condição sobreposta, não estado terminal. Despacho parcial (liberar OS incompleta) está fora do MVP (RN-05.2 / B8).</w:t>
      </w:r>
    </w:p>
    <w:p w14:paraId="0EB73BC9" w14:textId="77777777" w:rsidR="00F14C76" w:rsidRDefault="00F14C7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6.2. Estados da Parte</w:t>
      </w:r>
    </w:p>
    <w:p w14:paraId="267D5248" w14:textId="77777777" w:rsidR="00F14C76" w:rsidRDefault="00F14C76">
      <w:pPr>
        <w:pStyle w:val="HTMLPreformatted"/>
        <w:rPr>
          <w:color w:val="222222"/>
        </w:rPr>
      </w:pPr>
      <w:r>
        <w:rPr>
          <w:color w:val="222222"/>
        </w:rPr>
        <w:t>AGUARDANDO ──(scan de entrada, M3)──&gt; RECEBIDA ──(scan de saída, M8)──&gt; CONSOLIDADA</w:t>
      </w:r>
    </w:p>
    <w:p w14:paraId="30CA59D7" w14:textId="77777777" w:rsidR="00F14C76" w:rsidRDefault="00F14C76">
      <w:pPr>
        <w:pStyle w:val="HTMLPreformatted"/>
        <w:rPr>
          <w:color w:val="222222"/>
        </w:rPr>
      </w:pPr>
      <w:r>
        <w:rPr>
          <w:color w:val="222222"/>
        </w:rPr>
        <w:t>AGUARDANDO ──[prazo vencido]──&gt; (ATRASADA)        ← flag na parte, base do ponto 8</w:t>
      </w:r>
    </w:p>
    <w:p w14:paraId="5DE56419" w14:textId="77777777" w:rsidR="00F14C76" w:rsidRDefault="00F14C76">
      <w:pPr>
        <w:pStyle w:val="HTMLPreformatted"/>
        <w:rPr>
          <w:color w:val="222222"/>
        </w:rPr>
      </w:pPr>
      <w:r>
        <w:rPr>
          <w:color w:val="222222"/>
        </w:rPr>
        <w:t>RECEBIDA ──(avaria/erro)──&gt; RECUSADA</w:t>
      </w:r>
    </w:p>
    <w:p w14:paraId="443DE880" w14:textId="77777777" w:rsidR="00F14C76" w:rsidRDefault="00F14C76">
      <w:pPr>
        <w:pStyle w:val="HTMLPreformatted"/>
        <w:rPr>
          <w:color w:val="222222"/>
        </w:rPr>
      </w:pPr>
      <w:r>
        <w:rPr>
          <w:color w:val="222222"/>
        </w:rPr>
        <w:t>sem OS ──&gt; QUARENTENA</w:t>
      </w:r>
    </w:p>
    <w:p w14:paraId="160D530A" w14:textId="77777777" w:rsidR="00F14C76" w:rsidRDefault="00F14C76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54B98594">
          <v:rect id="_x0000_i1031" style="width:0;height:1.5pt" o:hralign="center" o:hrstd="t" o:hr="t" fillcolor="#a0a0a0" stroked="f"/>
        </w:pict>
      </w:r>
    </w:p>
    <w:p w14:paraId="183766A0" w14:textId="77777777" w:rsidR="00F14C76" w:rsidRDefault="00F14C7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Requisitos não-funcionais (mínimos do MVP)</w:t>
      </w:r>
    </w:p>
    <w:p w14:paraId="2068C040" w14:textId="77777777" w:rsidR="00F14C76" w:rsidRDefault="00F14C76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RNF-01 (Scan):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o sistema deve funcionar com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leitor de código de barras físico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(que atua como teclado) e/ou câmera; leitura deve dar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feedback imediato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(visual/sonoro) de sucesso, erro ou alerta.</w:t>
      </w:r>
    </w:p>
    <w:p w14:paraId="6DA40C99" w14:textId="77777777" w:rsidR="00F14C76" w:rsidRDefault="00F14C76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RNF-02 (Auditoria):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todo scan (entrada e saída) registra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operador, data/hora e resultado</w:t>
      </w:r>
      <w:r>
        <w:rPr>
          <w:rFonts w:ascii="Calibri" w:eastAsia="Times New Roman" w:hAnsi="Calibri" w:cs="Calibri"/>
          <w:color w:val="222222"/>
          <w:sz w:val="22"/>
          <w:szCs w:val="22"/>
        </w:rPr>
        <w:t>. Alinha-se ao ambiente monitorado por câmeras previsto no doc base.</w:t>
      </w:r>
    </w:p>
    <w:p w14:paraId="49843002" w14:textId="77777777" w:rsidR="00F14C76" w:rsidRDefault="00F14C76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RNF-03 (Persistência/estado):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o estado da OS e das partes é a fonte de verdade e sobrevive ao fechamento de sessão; nada crítico vive só na tela.</w:t>
      </w:r>
    </w:p>
    <w:p w14:paraId="6F32A240" w14:textId="77777777" w:rsidR="00F14C76" w:rsidRDefault="00F14C76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RNF-04 (Simplicidade operacional):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telas de recebimento e separação otimizadas para uso rápido em balcão (scan-first, poucos cliques).</w:t>
      </w:r>
    </w:p>
    <w:p w14:paraId="0487762D" w14:textId="77777777" w:rsidR="00F14C76" w:rsidRDefault="00F14C76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RNF-05 (Concorrência):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duas estações (recebimento e separação) podem operar a mesma base sem que uma sobrescreva a outra (M6.3).</w:t>
      </w:r>
    </w:p>
    <w:p w14:paraId="5BCD58D0" w14:textId="77777777" w:rsidR="00F14C76" w:rsidRDefault="00F14C76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C4659E0">
          <v:rect id="_x0000_i1032" style="width:0;height:1.5pt" o:hralign="center" o:hrstd="t" o:hr="t" fillcolor="#a0a0a0" stroked="f"/>
        </w:pict>
      </w:r>
    </w:p>
    <w:p w14:paraId="6FD513CD" w14:textId="77777777" w:rsidR="00F14C76" w:rsidRDefault="00F14C7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Backlog / fora do escopo desta versão</w:t>
      </w:r>
    </w:p>
    <w:p w14:paraId="5C65A36C" w14:textId="77777777" w:rsidR="00F14C76" w:rsidRDefault="00F14C76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Itens do fluxo F1–F8 do doc base que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não</w:t>
      </w:r>
      <w:r>
        <w:rPr>
          <w:rFonts w:ascii="Calibri" w:hAnsi="Calibri" w:cs="Calibri"/>
          <w:color w:val="222222"/>
          <w:sz w:val="22"/>
          <w:szCs w:val="22"/>
        </w:rPr>
        <w:t xml:space="preserve"> estão em v0.1, mas o sistema precisará depois: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6628"/>
        <w:gridCol w:w="1383"/>
      </w:tblGrid>
      <w:tr w:rsidR="00000000" w14:paraId="4560A6AA" w14:textId="77777777"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23B3B21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558331B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shd w:val="clear" w:color="auto" w:fill="1F3864"/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3AD9602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Fase base</w:t>
            </w:r>
          </w:p>
        </w:tc>
      </w:tr>
      <w:tr w:rsidR="00000000" w14:paraId="52A88E68" w14:textId="77777777"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7E69CBA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B1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51764A9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Integração automática com API/importação da Liga para abrir a OS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D7D801B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F1</w:t>
            </w:r>
          </w:p>
        </w:tc>
      </w:tr>
      <w:tr w:rsidR="00000000" w14:paraId="0D8B0E3C" w14:textId="77777777"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76C1CB3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B2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995CE99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Notificação/roteamento automático às lojas (painel do lojista)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323C00B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F2</w:t>
            </w:r>
          </w:p>
        </w:tc>
      </w:tr>
      <w:tr w:rsidR="00000000" w14:paraId="45F694A4" w14:textId="77777777"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AADDC08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B3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ADEED47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Lista de expedição (picking list) consolidada por loja/janela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541BCD9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F3</w:t>
            </w:r>
          </w:p>
        </w:tc>
      </w:tr>
      <w:tr w:rsidR="00000000" w14:paraId="2C2982C9" w14:textId="77777777"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FB1402E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B4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DF7EE10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Registro pela loja do rastreio da caixa loja→HUB e monitoramento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B74D558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F4</w:t>
            </w:r>
          </w:p>
        </w:tc>
      </w:tr>
      <w:tr w:rsidR="00000000" w14:paraId="4A8B00C6" w14:textId="77777777"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4F8B2F7C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B5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9A9996A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Geração da etiqueta de envio ao cliente + cálculo/repasse de frete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A6F4A87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F7</w:t>
            </w:r>
          </w:p>
        </w:tc>
      </w:tr>
      <w:tr w:rsidR="00000000" w14:paraId="4D4BD7EA" w14:textId="77777777"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51A97CB4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B6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6E21D7E2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Rastreamento ao cliente, encerramento e KPIs (tempo de ciclo etc.)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363F8C8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F8</w:t>
            </w:r>
          </w:p>
        </w:tc>
      </w:tr>
      <w:tr w:rsidR="00000000" w14:paraId="523A15BE" w14:textId="77777777"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71A6FBE1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B7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2E19D8B5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Gestão de materiais e mapa de escaninhos/ocupação do estoque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09B55DF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Ops</w:t>
            </w:r>
          </w:p>
        </w:tc>
      </w:tr>
      <w:tr w:rsidR="00000000" w14:paraId="2E330B57" w14:textId="77777777"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1960E9AD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B8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35F1488C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Despacho parcial de OS incompleta (loja em atraso + cliente autoriza)</w:t>
            </w:r>
          </w:p>
        </w:tc>
        <w:tc>
          <w:tcPr>
            <w:tcW w:w="0" w:type="auto"/>
            <w:tcBorders>
              <w:top w:val="single" w:sz="6" w:space="0" w:color="9AA0A6"/>
              <w:left w:val="single" w:sz="6" w:space="0" w:color="9AA0A6"/>
              <w:bottom w:val="single" w:sz="6" w:space="0" w:color="9AA0A6"/>
              <w:right w:val="single" w:sz="6" w:space="0" w:color="9AA0A6"/>
            </w:tcBorders>
            <w:tcMar>
              <w:top w:w="60" w:type="dxa"/>
              <w:left w:w="105" w:type="dxa"/>
              <w:bottom w:w="60" w:type="dxa"/>
              <w:right w:w="105" w:type="dxa"/>
            </w:tcMar>
            <w:hideMark/>
          </w:tcPr>
          <w:p w14:paraId="0478ED44" w14:textId="77777777" w:rsidR="00F14C76" w:rsidRDefault="00F14C76">
            <w:pPr>
              <w:spacing w:before="120" w:after="12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F6/exceções</w:t>
            </w:r>
          </w:p>
        </w:tc>
      </w:tr>
    </w:tbl>
    <w:p w14:paraId="7746E6F0" w14:textId="77777777" w:rsidR="00F14C76" w:rsidRDefault="00F14C76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1F2E1C8">
          <v:rect id="_x0000_i1033" style="width:0;height:1.5pt" o:hralign="center" o:hrstd="t" o:hr="t" fillcolor="#a0a0a0" stroked="f"/>
        </w:pict>
      </w:r>
    </w:p>
    <w:p w14:paraId="76167953" w14:textId="77777777" w:rsidR="00F14C76" w:rsidRDefault="00F14C7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Pontos em aberto (preciso da sua decisão)</w:t>
      </w:r>
    </w:p>
    <w:p w14:paraId="573953F8" w14:textId="77777777" w:rsidR="00F14C76" w:rsidRDefault="00F14C76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Todos os pontos levantados foram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resolvidos em 2026-07-06</w:t>
      </w:r>
      <w:r>
        <w:rPr>
          <w:rFonts w:ascii="Calibri" w:hAnsi="Calibri" w:cs="Calibri"/>
          <w:color w:val="222222"/>
          <w:sz w:val="22"/>
          <w:szCs w:val="22"/>
        </w:rPr>
        <w:t>; a v0.1 está fechada.</w:t>
      </w:r>
    </w:p>
    <w:p w14:paraId="4D5743CF" w14:textId="77777777" w:rsidR="00F14C76" w:rsidRDefault="00F14C76">
      <w:pPr>
        <w:numPr>
          <w:ilvl w:val="0"/>
          <w:numId w:val="13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 — Perfis e permissões: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Segoe UI Emoji" w:eastAsia="Times New Roman" w:hAnsi="Segoe UI Emoji" w:cs="Segoe UI Emoji"/>
          <w:color w:val="222222"/>
          <w:sz w:val="22"/>
          <w:szCs w:val="22"/>
        </w:rPr>
        <w:t>✅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MVP com dois perfis,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Operador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Gestor</w:t>
      </w:r>
      <w:r>
        <w:rPr>
          <w:rFonts w:ascii="Calibri" w:eastAsia="Times New Roman" w:hAnsi="Calibri" w:cs="Calibri"/>
          <w:color w:val="222222"/>
          <w:sz w:val="22"/>
          <w:szCs w:val="22"/>
        </w:rPr>
        <w:t>. Lojista/atendimento no backlog (B2). (seção 3)</w:t>
      </w:r>
    </w:p>
    <w:p w14:paraId="27D13990" w14:textId="77777777" w:rsidR="00F14C76" w:rsidRDefault="00F14C76">
      <w:pPr>
        <w:numPr>
          <w:ilvl w:val="0"/>
          <w:numId w:val="13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B — Quem imprime a etiqueta da parte: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Segoe UI Emoji" w:eastAsia="Times New Roman" w:hAnsi="Segoe UI Emoji" w:cs="Segoe UI Emoji"/>
          <w:color w:val="222222"/>
          <w:sz w:val="22"/>
          <w:szCs w:val="22"/>
        </w:rPr>
        <w:t>✅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 loja imprime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 partir do código fornecido pelo sistema. (RN-ID-02/04, RF-02.2)</w:t>
      </w:r>
    </w:p>
    <w:p w14:paraId="209A093B" w14:textId="77777777" w:rsidR="00F14C76" w:rsidRDefault="00F14C76">
      <w:pPr>
        <w:numPr>
          <w:ilvl w:val="0"/>
          <w:numId w:val="13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C — OS só para multi-loja: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Segoe UI Emoji" w:eastAsia="Times New Roman" w:hAnsi="Segoe UI Emoji" w:cs="Segoe UI Emoji"/>
          <w:color w:val="222222"/>
          <w:sz w:val="22"/>
          <w:szCs w:val="22"/>
        </w:rPr>
        <w:t>✅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confirmado </w:t>
      </w:r>
      <w:r>
        <w:rPr>
          <w:rFonts w:ascii="Calibri" w:eastAsia="Times New Roman" w:hAnsi="Calibri" w:cs="Calibri"/>
          <w:color w:val="222222"/>
          <w:sz w:val="22"/>
          <w:szCs w:val="22"/>
        </w:rPr>
        <w:t>—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pedido de loja </w:t>
      </w:r>
      <w:r>
        <w:rPr>
          <w:rFonts w:ascii="Calibri" w:eastAsia="Times New Roman" w:hAnsi="Calibri" w:cs="Calibri"/>
          <w:color w:val="222222"/>
          <w:sz w:val="22"/>
          <w:szCs w:val="22"/>
        </w:rPr>
        <w:t>ú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nica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não gera OS</w:t>
      </w:r>
      <w:r>
        <w:rPr>
          <w:rFonts w:ascii="Calibri" w:eastAsia="Times New Roman" w:hAnsi="Calibri" w:cs="Calibri"/>
          <w:color w:val="222222"/>
          <w:sz w:val="22"/>
          <w:szCs w:val="22"/>
        </w:rPr>
        <w:t>. (RN-01.1)</w:t>
      </w:r>
    </w:p>
    <w:p w14:paraId="5060CD96" w14:textId="77777777" w:rsidR="00F14C76" w:rsidRDefault="00F14C76">
      <w:pPr>
        <w:numPr>
          <w:ilvl w:val="0"/>
          <w:numId w:val="13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D — Despacho parcial: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Segoe UI Emoji" w:eastAsia="Times New Roman" w:hAnsi="Segoe UI Emoji" w:cs="Segoe UI Emoji"/>
          <w:color w:val="222222"/>
          <w:sz w:val="22"/>
          <w:szCs w:val="22"/>
        </w:rPr>
        <w:t>✅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fora do MVP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OS só libera com 100% das partes. (RN-05.2, backlog B8)</w:t>
      </w:r>
    </w:p>
    <w:p w14:paraId="2CBBD354" w14:textId="77777777" w:rsidR="00F14C76" w:rsidRDefault="00F14C76">
      <w:pPr>
        <w:numPr>
          <w:ilvl w:val="0"/>
          <w:numId w:val="13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E — Prazo-limite da parte: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Segoe UI Emoji" w:eastAsia="Times New Roman" w:hAnsi="Segoe UI Emoji" w:cs="Segoe UI Emoji"/>
          <w:color w:val="222222"/>
          <w:sz w:val="22"/>
          <w:szCs w:val="22"/>
        </w:rPr>
        <w:t>✅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contado a partir do </w:t>
      </w: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fechamento da janela da loja</w:t>
      </w:r>
      <w:r>
        <w:rPr>
          <w:rFonts w:ascii="Calibri" w:eastAsia="Times New Roman" w:hAnsi="Calibri" w:cs="Calibri"/>
          <w:color w:val="222222"/>
          <w:sz w:val="22"/>
          <w:szCs w:val="22"/>
        </w:rPr>
        <w:t>. (RF-02.3, M7)</w:t>
      </w:r>
    </w:p>
    <w:p w14:paraId="3CA6FD35" w14:textId="77777777" w:rsidR="00F14C76" w:rsidRDefault="00F14C76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3DCC95CA">
          <v:rect id="_x0000_i1034" style="width:0;height:1.5pt" o:hralign="center" o:hrstd="t" o:hr="t" fillcolor="#a0a0a0" stroked="f"/>
        </w:pict>
      </w:r>
    </w:p>
    <w:p w14:paraId="6D4C9CDD" w14:textId="77777777" w:rsidR="00F14C76" w:rsidRDefault="00F14C7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Pontos que você não citou e recomendo incluir já</w:t>
      </w:r>
    </w:p>
    <w:p w14:paraId="2F2AB67C" w14:textId="77777777" w:rsidR="00F14C76" w:rsidRDefault="00F14C76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Além dos nove pontos, estes são </w:t>
      </w:r>
      <w:r>
        <w:rPr>
          <w:rStyle w:val="Strong"/>
          <w:rFonts w:ascii="Calibri" w:hAnsi="Calibri" w:cs="Calibri"/>
          <w:color w:val="222222"/>
          <w:sz w:val="22"/>
          <w:szCs w:val="22"/>
        </w:rPr>
        <w:t>baratos de incluir agora</w:t>
      </w:r>
      <w:r>
        <w:rPr>
          <w:rFonts w:ascii="Calibri" w:hAnsi="Calibri" w:cs="Calibri"/>
          <w:color w:val="222222"/>
          <w:sz w:val="22"/>
          <w:szCs w:val="22"/>
        </w:rPr>
        <w:t xml:space="preserve"> e evitam retrabalho, porque são pré-condição dos scans ou tratam exceções que vão acontecer no dia 1:</w:t>
      </w:r>
    </w:p>
    <w:p w14:paraId="14A7719D" w14:textId="77777777" w:rsidR="00F14C76" w:rsidRDefault="00F14C76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Etiquetagem / código de barras (seção 4):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é a base dos pontos 2, 3 e 8 — sem um padrão de código, os scans não têm o que ler. Incluí como fundamento.</w:t>
      </w:r>
    </w:p>
    <w:p w14:paraId="76BE6135" w14:textId="77777777" w:rsidR="00F14C76" w:rsidRDefault="00F14C76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Divergências no recebimento (RF-03.4):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parte sem OS → quarentena, parte avariada → recusa. São os cenários de exceção do próprio doc base; sem eles o operador trava.</w:t>
      </w:r>
    </w:p>
    <w:p w14:paraId="00A431E8" w14:textId="77777777" w:rsidR="00F14C76" w:rsidRDefault="00F14C76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Alocação em escaninho/bin (RF-03.2):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o recebimento precisa dizer *onde guardar* a parte, ou a consolidação (ponto 9) não encontra as partes depois.</w:t>
      </w:r>
    </w:p>
    <w:p w14:paraId="361B4A4D" w14:textId="77777777" w:rsidR="00F14C76" w:rsidRDefault="00F14C76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Trilha de auditoria dos scans (RNF-02):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quem escaneou o quê e quando — casa com o ambiente de câmeras já previsto e protege em disputas com lojas/clientes.</w:t>
      </w:r>
    </w:p>
    <w:p w14:paraId="4FFE4E94" w14:textId="77777777" w:rsidR="00F14C76" w:rsidRDefault="00F14C76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222222"/>
          <w:sz w:val="22"/>
          <w:szCs w:val="22"/>
        </w:rPr>
        <w:t>Alerta de troca entre pedidos (RF-08.2):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na separação, impedir que uma parte de outra OS entre na caixa errada — é o erro mais caro (cartas trocadas entre clientes).</w:t>
      </w:r>
    </w:p>
    <w:p w14:paraId="6A196A91" w14:textId="77777777" w:rsidR="00F14C76" w:rsidRDefault="00F14C76">
      <w:pPr>
        <w:spacing w:before="200" w:after="20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C9B41F1">
          <v:rect id="_x0000_i1035" style="width:0;height:1.5pt" o:hralign="center" o:hrstd="t" o:hr="t" fillcolor="#a0a0a0" stroked="f"/>
        </w:pict>
      </w:r>
    </w:p>
    <w:p w14:paraId="6C1A1E9B" w14:textId="77777777" w:rsidR="00F14C76" w:rsidRDefault="00F14C76">
      <w:pPr>
        <w:pStyle w:val="NormalWeb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*Documento vivo — revisar a cada decisão da seção 9 e a cada marco do roadmap.*</w:t>
      </w:r>
    </w:p>
    <w:sectPr w:rsidR="00F14C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2708"/>
    <w:multiLevelType w:val="multilevel"/>
    <w:tmpl w:val="18BC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F2470"/>
    <w:multiLevelType w:val="multilevel"/>
    <w:tmpl w:val="0F36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27975"/>
    <w:multiLevelType w:val="multilevel"/>
    <w:tmpl w:val="00BA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A3107"/>
    <w:multiLevelType w:val="multilevel"/>
    <w:tmpl w:val="24485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836368"/>
    <w:multiLevelType w:val="multilevel"/>
    <w:tmpl w:val="9556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51598"/>
    <w:multiLevelType w:val="multilevel"/>
    <w:tmpl w:val="44D8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41E8D"/>
    <w:multiLevelType w:val="multilevel"/>
    <w:tmpl w:val="57A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C07EC"/>
    <w:multiLevelType w:val="multilevel"/>
    <w:tmpl w:val="0F42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9552FA"/>
    <w:multiLevelType w:val="multilevel"/>
    <w:tmpl w:val="1658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E2993"/>
    <w:multiLevelType w:val="multilevel"/>
    <w:tmpl w:val="73F4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155B6"/>
    <w:multiLevelType w:val="multilevel"/>
    <w:tmpl w:val="C976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106CC"/>
    <w:multiLevelType w:val="multilevel"/>
    <w:tmpl w:val="F2DA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BB78A3"/>
    <w:multiLevelType w:val="multilevel"/>
    <w:tmpl w:val="9740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390675"/>
    <w:multiLevelType w:val="multilevel"/>
    <w:tmpl w:val="A820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469185">
    <w:abstractNumId w:val="2"/>
  </w:num>
  <w:num w:numId="2" w16cid:durableId="508451267">
    <w:abstractNumId w:val="4"/>
  </w:num>
  <w:num w:numId="3" w16cid:durableId="1976060519">
    <w:abstractNumId w:val="10"/>
  </w:num>
  <w:num w:numId="4" w16cid:durableId="10839088">
    <w:abstractNumId w:val="7"/>
  </w:num>
  <w:num w:numId="5" w16cid:durableId="1019965575">
    <w:abstractNumId w:val="6"/>
  </w:num>
  <w:num w:numId="6" w16cid:durableId="1913006254">
    <w:abstractNumId w:val="9"/>
  </w:num>
  <w:num w:numId="7" w16cid:durableId="1089421898">
    <w:abstractNumId w:val="1"/>
  </w:num>
  <w:num w:numId="8" w16cid:durableId="1828475932">
    <w:abstractNumId w:val="5"/>
  </w:num>
  <w:num w:numId="9" w16cid:durableId="2058047503">
    <w:abstractNumId w:val="8"/>
  </w:num>
  <w:num w:numId="10" w16cid:durableId="1927034235">
    <w:abstractNumId w:val="0"/>
  </w:num>
  <w:num w:numId="11" w16cid:durableId="2034070431">
    <w:abstractNumId w:val="11"/>
  </w:num>
  <w:num w:numId="12" w16cid:durableId="2038386479">
    <w:abstractNumId w:val="12"/>
  </w:num>
  <w:num w:numId="13" w16cid:durableId="702753581">
    <w:abstractNumId w:val="13"/>
  </w:num>
  <w:num w:numId="14" w16cid:durableId="835875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4AE"/>
    <w:rsid w:val="001205F3"/>
    <w:rsid w:val="00BC34AE"/>
    <w:rsid w:val="00F14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446F9C"/>
  <w15:chartTrackingRefBased/>
  <w15:docId w15:val="{DEACC7FB-41C8-4D7F-AF51-801D087D0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40"/>
      <w:outlineLvl w:val="0"/>
    </w:pPr>
    <w:rPr>
      <w:b/>
      <w:bCs/>
      <w:color w:val="1F3864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B4C6E7"/>
      </w:pBdr>
      <w:spacing w:before="320" w:after="100" w:afterAutospacing="1"/>
      <w:outlineLvl w:val="1"/>
    </w:pPr>
    <w:rPr>
      <w:b/>
      <w:bCs/>
      <w:color w:val="1F3864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2E5496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2E5496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0F0F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CCCCCC"/>
        <w:left w:val="single" w:sz="6" w:space="8" w:color="CCCCCC"/>
        <w:bottom w:val="single" w:sz="6" w:space="6" w:color="CCCCCC"/>
        <w:right w:val="single" w:sz="6" w:space="8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42303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9" w:color="2E5496"/>
        <w:bottom w:val="none" w:sz="0" w:space="0" w:color="auto"/>
        <w:right w:val="none" w:sz="0" w:space="0" w:color="auto"/>
      </w:divBdr>
    </w:div>
    <w:div w:id="262955730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9" w:color="2E5496"/>
        <w:bottom w:val="none" w:sz="0" w:space="0" w:color="auto"/>
        <w:right w:val="none" w:sz="0" w:space="0" w:color="auto"/>
      </w:divBdr>
    </w:div>
    <w:div w:id="936250107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9" w:color="2E5496"/>
        <w:bottom w:val="none" w:sz="0" w:space="0" w:color="auto"/>
        <w:right w:val="none" w:sz="0" w:space="0" w:color="auto"/>
      </w:divBdr>
    </w:div>
    <w:div w:id="976104795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9" w:color="2E5496"/>
        <w:bottom w:val="none" w:sz="0" w:space="0" w:color="auto"/>
        <w:right w:val="none" w:sz="0" w:space="0" w:color="auto"/>
      </w:divBdr>
    </w:div>
    <w:div w:id="1249853805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9" w:color="2E5496"/>
        <w:bottom w:val="none" w:sz="0" w:space="0" w:color="auto"/>
        <w:right w:val="none" w:sz="0" w:space="0" w:color="auto"/>
      </w:divBdr>
    </w:div>
    <w:div w:id="1312711721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9" w:color="2E5496"/>
        <w:bottom w:val="none" w:sz="0" w:space="0" w:color="auto"/>
        <w:right w:val="none" w:sz="0" w:space="0" w:color="auto"/>
      </w:divBdr>
    </w:div>
    <w:div w:id="1642926770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9" w:color="2E5496"/>
        <w:bottom w:val="none" w:sz="0" w:space="0" w:color="auto"/>
        <w:right w:val="none" w:sz="0" w:space="0" w:color="auto"/>
      </w:divBdr>
    </w:div>
    <w:div w:id="1808357251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9" w:color="2E5496"/>
        <w:bottom w:val="none" w:sz="0" w:space="0" w:color="auto"/>
        <w:right w:val="none" w:sz="0" w:space="0" w:color="auto"/>
      </w:divBdr>
    </w:div>
    <w:div w:id="1859539172">
      <w:blockQuote w:val="1"/>
      <w:marLeft w:val="0"/>
      <w:marRight w:val="0"/>
      <w:marTop w:val="120"/>
      <w:marBottom w:val="120"/>
      <w:divBdr>
        <w:top w:val="none" w:sz="0" w:space="0" w:color="auto"/>
        <w:left w:val="single" w:sz="18" w:space="9" w:color="2E5496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2407</Words>
  <Characters>13002</Characters>
  <Application>Microsoft Office Word</Application>
  <DocSecurity>0</DocSecurity>
  <Lines>108</Lines>
  <Paragraphs>30</Paragraphs>
  <ScaleCrop>false</ScaleCrop>
  <Company/>
  <LinksUpToDate>false</LinksUpToDate>
  <CharactersWithSpaces>15379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Martins Paoliello</dc:creator>
  <cp:keywords/>
  <dc:description/>
  <cp:lastModifiedBy>Theo Martins Paoliello</cp:lastModifiedBy>
  <cp:revision>2</cp:revision>
  <dcterms:created xsi:type="dcterms:W3CDTF">2026-07-06T03:40:00Z</dcterms:created>
  <dcterms:modified xsi:type="dcterms:W3CDTF">2026-07-06T03:40:00Z</dcterms:modified>
</cp:coreProperties>
</file>