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0"/>
        </w:rPr>
        <w:t>Dataspace de Dados Abertos — Belo Horizonte</w:t>
      </w:r>
    </w:p>
    <w:p>
      <w:pPr>
        <w:jc w:val="center"/>
      </w:pPr>
      <w:r>
        <w:rPr>
          <w:i/>
          <w:color w:val="505050"/>
          <w:sz w:val="26"/>
        </w:rPr>
        <w:t>Registro de decisões e histórico de desenvolvimento</w:t>
      </w:r>
    </w:p>
    <w:p>
      <w:pPr>
        <w:jc w:val="center"/>
      </w:pPr>
      <w:r>
        <w:rPr>
          <w:color w:val="5A5A5A"/>
          <w:sz w:val="19"/>
        </w:rPr>
        <w:t>Trabalho de Conclusão de Curso — MSI-UFMG (POC I/MSI I → POC II/MSI II)</w:t>
        <w:br/>
        <w:t>Autor: Theo Lopes Mesquita Pedras  ·  Orientadora: Patrícia Nascimento Silva</w:t>
        <w:br/>
        <w:t>Pesquisa tecnológica (protótipo)  ·  Entrega do relatório final: 01/12/2026</w:t>
        <w:br/>
        <w:t>Repositório: https://github.com/theopedras/MSI_TCC_DATASPACE</w:t>
      </w:r>
    </w:p>
    <w:p>
      <w:pPr>
        <w:pBdr>
          <w:bottom w:val="single" w:sz="6" w:space="1" w:color="888888"/>
        </w:pBdr>
      </w:pPr>
    </w:p>
    <w:p>
      <w:pPr>
        <w:pStyle w:val="Heading1"/>
      </w:pPr>
      <w:r>
        <w:t>1. Pergunta de pesquisa e objetivo</w:t>
      </w:r>
    </w:p>
    <w:p>
      <w:r>
        <w:rPr>
          <w:b w:val="0"/>
          <w:i w:val="0"/>
        </w:rPr>
        <w:t>Pergunta: como organizar dados e estruturar dataspaces com foco no acesso e reúso pela sociedade?</w:t>
      </w:r>
    </w:p>
    <w:p>
      <w:r>
        <w:rPr>
          <w:b w:val="0"/>
          <w:i w:val="0"/>
        </w:rPr>
        <w:t>Objetivo: estruturar e implementar uma arquitetura para dataspaces com foco na organização da informação e em fontes de dados abertos, governamentais e não governamentais.</w:t>
      </w:r>
    </w:p>
    <w:p>
      <w:r>
        <w:rPr>
          <w:b/>
          <w:i w:val="0"/>
        </w:rPr>
        <w:t>Princípio central que guia todas as decisões: os dados permanecem na fonte de origem e são integrados sob demanda via APIs e metadados — não por um repositório central que copia tudo.</w:t>
      </w:r>
    </w:p>
    <w:p>
      <w:pPr>
        <w:pStyle w:val="Heading1"/>
      </w:pPr>
      <w:r>
        <w:t>2. Linha do tempo (etapas executadas)</w:t>
      </w:r>
    </w:p>
    <w:p>
      <w:r>
        <w:rPr>
          <w:b w:val="0"/>
          <w:i w:val="0"/>
        </w:rPr>
        <w:t>O desenvolvimento seguiu o cronograma de 13 semanas do README, com o grosso da implementação concentrado em 31/08/2026 (sessão única) e revisão/consolidação em 08/09/2026.</w:t>
      </w:r>
    </w:p>
    <w:p>
      <w:r>
        <w:rPr>
          <w:b/>
          <w:i w:val="0"/>
        </w:rPr>
        <w:t>Etapa 1 — Mapeamento de fontes (agosto/2026)</w:t>
      </w:r>
    </w:p>
    <w:p>
      <w:r>
        <w:rPr>
          <w:b w:val="0"/>
          <w:i w:val="0"/>
        </w:rPr>
        <w:t>Inventário exploratório documental das fontes de dados abertos de BH, sem execução de requisições. Produziu o ranking das fontes, a classificação A/B/C/D e a lista inicial de problemas de interoperabilidade. Artefato: docs/01-mapeamento/mapeamento-dataspace-bh.md.</w:t>
      </w:r>
    </w:p>
    <w:p>
      <w:r>
        <w:rPr>
          <w:b/>
          <w:i w:val="0"/>
        </w:rPr>
        <w:t>Etapa 2 — Teste empírico das 5 APIs (31/08/2026)</w:t>
      </w:r>
    </w:p>
    <w:p>
      <w:r>
        <w:rPr>
          <w:b w:val="0"/>
          <w:i w:val="0"/>
        </w:rPr>
        <w:t>Requisições reais de leitura (GET/HEAD, em volume controlado, sem escrita) às fontes selecionadas. Corrigiu o mapeamento em vários pontos e revelou achados que mudaram o desenho dos conectores. Artefato: docs/03-implementacao/01-teste-apis.md.</w:t>
      </w:r>
    </w:p>
    <w:p>
      <w:r>
        <w:rPr>
          <w:b/>
          <w:i w:val="0"/>
        </w:rPr>
        <w:t>Etapa 3 — Arquitetura (31/08/2026)</w:t>
      </w:r>
    </w:p>
    <w:p>
      <w:r>
        <w:rPr>
          <w:b w:val="0"/>
          <w:i w:val="0"/>
        </w:rPr>
        <w:t>Esboço da arquitetura fundamentado nos resultados empíricos. Artefato: docs/02-arquitetura/arquitetura.md.</w:t>
      </w:r>
    </w:p>
    <w:p>
      <w:r>
        <w:rPr>
          <w:b/>
          <w:i w:val="0"/>
        </w:rPr>
        <w:t>Etapa 4 — Implementação (31/08/2026)</w:t>
      </w:r>
    </w:p>
    <w:p>
      <w:r>
        <w:rPr>
          <w:b w:val="0"/>
          <w:i w:val="0"/>
        </w:rPr>
        <w:t>Conectores, catálogo DCAT, camada de interoperabilidade e orquestrador. Sequência de commits:</w:t>
      </w:r>
    </w:p>
    <w:p>
      <w:pPr>
        <w:pStyle w:val="ListBullet"/>
      </w:pPr>
      <w:r>
        <w:t>27cee7c — seed inicial: estrutura do repo + Etapa 1 (mapeamento) + proposta</w:t>
      </w:r>
    </w:p>
    <w:p>
      <w:pPr>
        <w:pStyle w:val="ListBullet"/>
      </w:pPr>
      <w:r>
        <w:t>0b252e5 — teste empírico das 5 APIs + esboço da arquitetura</w:t>
      </w:r>
    </w:p>
    <w:p>
      <w:pPr>
        <w:pStyle w:val="ListBullet"/>
      </w:pPr>
      <w:r>
        <w:t>48a4d4e — CKANConnector (cliente da Action API com impersonação TLS via curl_cffi)</w:t>
      </w:r>
    </w:p>
    <w:p>
      <w:pPr>
        <w:pStyle w:val="ListBullet"/>
      </w:pPr>
      <w:r>
        <w:t>a6c1f2e — OGCConnector (WFS GeoJSON + reprojeção) e IbgeConnector (Agregados + Malhas)</w:t>
      </w:r>
    </w:p>
    <w:p>
      <w:pPr>
        <w:pStyle w:val="ListBullet"/>
      </w:pPr>
      <w:r>
        <w:t>b638b45 — catálogo DCAT + camada de interoperabilidade + orquestrador Dataspace</w:t>
      </w:r>
    </w:p>
    <w:p>
      <w:pPr>
        <w:pStyle w:val="ListBullet"/>
      </w:pPr>
      <w:r>
        <w:t>849604b — GtfsConnector (estático S3 + GTFS-Realtime protobuf)</w:t>
      </w:r>
    </w:p>
    <w:p>
      <w:pPr>
        <w:pStyle w:val="ListBullet"/>
      </w:pPr>
      <w:r>
        <w:t>da03ae1 — PncpConnector (órgãos por CNPJ + timeout curto + retry/backoff)</w:t>
      </w:r>
    </w:p>
    <w:p>
      <w:pPr>
        <w:pStyle w:val="ListBullet"/>
      </w:pPr>
      <w:r>
        <w:t>4e79fa2 — testes de integração (pytest --integration) + doc de validação</w:t>
      </w:r>
    </w:p>
    <w:p>
      <w:r>
        <w:rPr>
          <w:b/>
          <w:i w:val="0"/>
        </w:rPr>
        <w:t>Etapa 5 — Validação da interoperabilidade (31/08/2026)</w:t>
      </w:r>
    </w:p>
    <w:p>
      <w:r>
        <w:rPr>
          <w:b w:val="0"/>
          <w:i w:val="0"/>
        </w:rPr>
        <w:t>7 testes de integração contra as APIs reais, todos passando, demonstrando junções entre arquiteturas distintas. Artefato: docs/03-implementacao/02-validacao-interoperabilidade.md.</w:t>
      </w:r>
    </w:p>
    <w:p>
      <w:pPr>
        <w:pStyle w:val="Heading1"/>
      </w:pPr>
      <w:r>
        <w:t>3. Registro de decisões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Decisão</w:t>
            </w:r>
          </w:p>
        </w:tc>
        <w:tc>
          <w:tcPr>
            <w:tcW w:type="dxa" w:w="3175"/>
          </w:tcPr>
          <w:p>
            <w:r>
              <w:rPr>
                <w:b/>
                <w:sz w:val="18"/>
              </w:rPr>
              <w:t>Contexto / racional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Consequência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Dado permanece na fonte, integrado via API/metadados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Princípio do enunciado do TCC; copiar para repositório central contradiz o propósito do dataspace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Nenhum dado é replicado; conectores consultam sob demanda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Selecionar 5 fontes cobrindo 4 arquiteturas técnicas distintas (CKAN, OGC/WFS, REST, arquivo/protobuf)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Mais valioso academicamente que 5 fontes "fáceis": força implementar mais de um tipo de conector e demonstra o conceito de dataspace de forma robusta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CKAN PBH, BHGEO, IBGE, PNCP, GTFS BHTRANS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Conectores reutilizáveis por arquitetura, não por fonte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Um conector CKAN serve PBH e MG; um REST serve IBGE e PNCP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4 conectores cobrem 5 fontes + escalam para Nível 2/3 (RMBH/Brasil)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UI é CONSUMIDORA, não núcleo do dataspace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Priorizar o core (conectores + catálogo + interoperabilidade + API unificada); UI fina só se sobrar tempo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Escopo travado; evita dispersão nas semanas finais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HTTP via curl_cffi com impersonação de navegador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ACHADO EMPÍRICO: o WAF "gocache" do CKAN PBH bloqueia por fingerprint TLS (JA3), não só por User-Agent — requests/urllib3 recebe 403 mesmo com UA de navegador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BaseConnector usa curl_cffi; todos os conectores herdaram a solução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Consulta tabular via Datastore (datastore_search), não download de CSV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Datastore ativo; datastore_search_sql (SQL bruto) devolve 403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Consulta in-place com filtros de campo, sem baixar arquivo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Heurística latest_resource() para "recurso mais recente"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CKAN acumula um CSV por snapshot mensal (ex.: sinalização semafórica, 51 recursos); não existe recurso "latest" explícito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Conector seleciona o snapshot mais novo por created/last_modified/parse do nome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Reprojeção server-side via srsName=EPSG:4326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BHGEO reprojeta no próprio GeoServer; dispensa reprojeção cliente-side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pyproj vira fallback (malhas/GTFS locais), não requisito do happy path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Decodificar GTFS-Realtime com gtfs-realtime-bindings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ACHADO EMPÍRICO: GTFS-RT EXISTE (3 feeds protobuf em mobilibus), contrariando o mapeamento que marcava "ausência"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+1 dependência (padrão internacional), mas corrige uma lacuna real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Override de Accept por requisição no GTFS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O feed RT exige application/x-google-protobuf; com o Accept JSON global o servidor devolve 406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GtfsConnector ajusta o header por chamada (mesmo padrão p/ download do ZIP)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PNCP: timeout curto (20s) + retry/backoff (2s)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Backend instável no teste (504/timeout ~70s); fonte intermitente, não "quebrada"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Conector degrada graciosamente (~21s p/ 2 tentativas) em vez de travar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Modelo de catálogo inspirado em DCAT (W3C), em pydantic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Padrão aberto de metadados; harvester do CKAN + fichas manuais p/ fontes não-CKAN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Dataset/Distribution/Publisher; busca unificada no catálogo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Chave de junção universal = código IBGE do município (3106200 = BH)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Único identificador compartilhado entre fontes heterogêneas; CNPJ como chave secundária p/ compras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Junções cross-source (ex.: academias por 100k = BHGEO × IBGE)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Normalização de saída: SRID→4326, fuso America/Sao_Paulo, GeoJSON/JSON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Interoperabilidade na borda do dataspace; cada fonte entrega formato próprio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Camada interoperability/normalize.py centraliza as conversões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Testes de integração separados e skipados por padrão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Não sobrecarregar servidores públicos no ciclo normal de desenvolvimento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pytest roda só unitários; pytest --integration bate nas APIs reais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Fontes sem API (TabNet/DATASUS, partes do Portal da Transparência) fora do protótipo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Exigiriam ETL/scraping, violando o princípio "dado na fonte"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Documentadas como lacuna/oportunidade futura, não como fonte do 1º protótipo</w:t>
            </w:r>
          </w:p>
        </w:tc>
      </w:tr>
    </w:tbl>
    <w:p>
      <w:pPr>
        <w:pStyle w:val="Heading1"/>
      </w:pPr>
      <w:r>
        <w:t>4. Achados empíricos que mudaram o curso</w:t>
      </w:r>
    </w:p>
    <w:p>
      <w:r>
        <w:rPr>
          <w:b w:val="0"/>
          <w:i w:val="0"/>
        </w:rPr>
        <w:t>Diferenças entre o mapeamento documental (Etapa 1) e a realidade das APIs (Etapa 2), que redesenharam a implementação:</w:t>
      </w:r>
    </w:p>
    <w:p>
      <w:pPr>
        <w:pStyle w:val="ListNumber"/>
      </w:pPr>
      <w:r>
        <w:t>WAF por fingerprint TLS no CKAN PBH — não documentado; requests/urllib3 bloqueado. Contornado com curl_cffi + impersonate="chrome".</w:t>
      </w:r>
    </w:p>
    <w:p>
      <w:pPr>
        <w:pStyle w:val="ListNumber"/>
      </w:pPr>
      <w:r>
        <w:t>CKAN Datastore ativo — o mapeamento não o citava; habilitou consulta in-place e mudou o desenho do conector.</w:t>
      </w:r>
    </w:p>
    <w:p>
      <w:pPr>
        <w:pStyle w:val="ListNumber"/>
      </w:pPr>
      <w:r>
        <w:t>Snapshot mensal sem "latest" — o mapeamento não previu; exigiu heurística de seleção do recurso mais recente.</w:t>
      </w:r>
    </w:p>
    <w:p>
      <w:pPr>
        <w:pStyle w:val="ListNumber"/>
      </w:pPr>
      <w:r>
        <w:t>GTFS-Realtime existe — o mapeamento marcava "ausência aparente" e listava como lacuna; lacuna resolvida na prática.</w:t>
      </w:r>
    </w:p>
    <w:p>
      <w:pPr>
        <w:pStyle w:val="ListNumber"/>
      </w:pPr>
      <w:r>
        <w:t>BHGEO reprojeta server-side (srsName) — a "camada de reprojeção" prevista virou delegação ao GeoServer, não implementação própria.</w:t>
      </w:r>
    </w:p>
    <w:p>
      <w:pPr>
        <w:pStyle w:val="ListNumber"/>
      </w:pPr>
      <w:r>
        <w:t>Metadados "extras" vêm vazios no package_show — os campos "SRID/periodicidade" citados no mapeamento não estão lá.</w:t>
      </w:r>
    </w:p>
    <w:p>
      <w:pPr>
        <w:pStyle w:val="ListNumber"/>
      </w:pPr>
      <w:r>
        <w:t>Organizações do portal evoluíram — "smpu" (135 datasets) não constava; PRODABEL foi de 117 para 142.</w:t>
      </w:r>
    </w:p>
    <w:p>
      <w:r>
        <w:rPr>
          <w:b/>
          <w:i/>
        </w:rPr>
        <w:t>Lição registrada: sempre confirmar endpoints empiricamente; documentação oficial (e o próprio mapeamento da Etapa 1) pode estar defasada.</w:t>
      </w:r>
    </w:p>
    <w:p>
      <w:pPr>
        <w:pStyle w:val="Heading1"/>
      </w:pPr>
      <w:r>
        <w:t>5. Estado atual</w:t>
      </w:r>
    </w:p>
    <w:p>
      <w:r>
        <w:rPr>
          <w:b w:val="0"/>
          <w:i w:val="0"/>
        </w:rPr>
        <w:t>Implementado e validado com dados reais:</w:t>
      </w:r>
    </w:p>
    <w:p>
      <w:pPr>
        <w:pStyle w:val="ListBullet"/>
      </w:pPr>
      <w:r>
        <w:t>4 conectores (CKAN, OGC, REST/IBGE+PNCP, GTFS) cobrindo 5 fontes</w:t>
      </w:r>
    </w:p>
    <w:p>
      <w:pPr>
        <w:pStyle w:val="ListBullet"/>
      </w:pPr>
      <w:r>
        <w:t>Catálogo DCAT (modelo pydantic + CkanHarvester + busca)</w:t>
      </w:r>
    </w:p>
    <w:p>
      <w:pPr>
        <w:pStyle w:val="ListBullet"/>
      </w:pPr>
      <w:r>
        <w:t>Camada de interoperabilidade (normalize_ibge_code, normalize_cnpj, to_float, per_100k)</w:t>
      </w:r>
    </w:p>
    <w:p>
      <w:pPr>
        <w:pStyle w:val="ListBullet"/>
      </w:pPr>
      <w:r>
        <w:t>Orquestrador Dataspace (junções cross-source)</w:t>
      </w:r>
    </w:p>
    <w:p>
      <w:pPr>
        <w:pStyle w:val="ListBullet"/>
      </w:pPr>
      <w:r>
        <w:t>51 testes unitários + 7 de integração, todos verdes</w:t>
      </w:r>
    </w:p>
    <w:p>
      <w:r>
        <w:rPr>
          <w:b/>
          <w:i w:val="0"/>
        </w:rPr>
        <w:t>Validação em números (31/08/2026):</w:t>
      </w:r>
    </w:p>
    <w:p>
      <w:pPr>
        <w:pStyle w:val="ListBullet"/>
      </w:pPr>
      <w:r>
        <w:t>Cenário A: 83 academias / 2.530.701 habitantes = 3,28 por 100 mil (join OGC/WFS × REST/IBGE)</w:t>
      </w:r>
    </w:p>
    <w:p>
      <w:pPr>
        <w:pStyle w:val="ListBullet"/>
      </w:pPr>
      <w:r>
        <w:t>Cenário B: 756 ônibus em trânsito em tempo real (GTFS-Realtime/protobuf, &lt;1s)</w:t>
      </w:r>
    </w:p>
    <w:p>
      <w:pPr>
        <w:pStyle w:val="ListBullet"/>
      </w:pPr>
      <w:r>
        <w:t>Cenário C: 605 datasets, 1.146 registros via Datastore sem download</w:t>
      </w:r>
    </w:p>
    <w:p>
      <w:r>
        <w:rPr>
          <w:b/>
          <w:i w:val="0"/>
        </w:rPr>
        <w:t>Pendências (documentadas na arquitetura, seção 6):</w:t>
      </w:r>
    </w:p>
    <w:p>
      <w:pPr>
        <w:pStyle w:val="ListBullet"/>
      </w:pPr>
      <w:r>
        <w:t>Verificar endpoints adicionais do PNCP (contratações, atas, licitações) quando o backend voltar</w:t>
      </w:r>
    </w:p>
    <w:p>
      <w:pPr>
        <w:pStyle w:val="ListBullet"/>
      </w:pPr>
      <w:r>
        <w:t>Harvester completo + fichas DCAT das fontes não-CKAN (BHGEO, IBGE, PNCP)</w:t>
      </w:r>
    </w:p>
    <w:p>
      <w:pPr>
        <w:pStyle w:val="ListBullet"/>
      </w:pPr>
      <w:r>
        <w:t>API unificada de consulta (pré-requisito da UI de demonstração)</w:t>
      </w:r>
    </w:p>
    <w:p>
      <w:pPr>
        <w:pStyle w:val="Heading1"/>
      </w:pPr>
      <w:r>
        <w:t>6. Estrutura do repositório (onde está cada coisa)</w:t>
      </w:r>
    </w:p>
    <w:p>
      <w:pPr>
        <w:pStyle w:val="ListBullet"/>
      </w:pPr>
      <w:r>
        <w:t>docs/projeto/ — proposta formal (PDF)</w:t>
      </w:r>
    </w:p>
    <w:p>
      <w:pPr>
        <w:pStyle w:val="ListBullet"/>
      </w:pPr>
      <w:r>
        <w:t>docs/01-mapeamento/ — inventário Etapa 1</w:t>
      </w:r>
    </w:p>
    <w:p>
      <w:pPr>
        <w:pStyle w:val="ListBullet"/>
      </w:pPr>
      <w:r>
        <w:t>docs/02-arquitetura/arquitetura.md — arquitetura + modelo DCAT</w:t>
      </w:r>
    </w:p>
    <w:p>
      <w:pPr>
        <w:pStyle w:val="ListBullet"/>
      </w:pPr>
      <w:r>
        <w:t>docs/03-implementacao/01-teste-apis.md — resultados empíricos dos testes</w:t>
      </w:r>
    </w:p>
    <w:p>
      <w:pPr>
        <w:pStyle w:val="ListBullet"/>
      </w:pPr>
      <w:r>
        <w:t>docs/03-implementacao/02-validacao-interoperabilidade.md — validação</w:t>
      </w:r>
    </w:p>
    <w:p>
      <w:pPr>
        <w:pStyle w:val="ListBullet"/>
      </w:pPr>
      <w:r>
        <w:t>connectors/ — BaseConnector + conectores CKAN/OGC/REST/GTFS</w:t>
      </w:r>
    </w:p>
    <w:p>
      <w:pPr>
        <w:pStyle w:val="ListBullet"/>
      </w:pPr>
      <w:r>
        <w:t>catalog/ — modelos DCAT + harvester + busca</w:t>
      </w:r>
    </w:p>
    <w:p>
      <w:pPr>
        <w:pStyle w:val="ListBullet"/>
      </w:pPr>
      <w:r>
        <w:t>interoperability/ — normalização de chaves e formatos</w:t>
      </w:r>
    </w:p>
    <w:p>
      <w:pPr>
        <w:pStyle w:val="ListBullet"/>
      </w:pPr>
      <w:r>
        <w:t>dataspace.py — orquestrador</w:t>
      </w:r>
    </w:p>
    <w:p>
      <w:pPr>
        <w:pStyle w:val="ListBullet"/>
      </w:pPr>
      <w:r>
        <w:t>tests/ — unitários + integração</w:t>
      </w:r>
    </w:p>
    <w:p>
      <w:pPr>
        <w:pStyle w:val="Heading1"/>
      </w:pPr>
      <w:r>
        <w:t>7. Link do GitHub</w:t>
      </w:r>
    </w:p>
    <w:p>
      <w:r>
        <w:rPr>
          <w:b/>
          <w:i w:val="0"/>
          <w:color w:val="1F3864"/>
        </w:rPr>
        <w:t>https://github.com/theopedras/MSI_TCC_DATASPACE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