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ED7" w:rsidRDefault="009F7C9C" w:rsidP="009F7C9C">
      <w:pPr>
        <w:pStyle w:val="Titre"/>
        <w:jc w:val="center"/>
      </w:pPr>
      <w:r>
        <w:t>Les ondes mécaniques</w:t>
      </w:r>
    </w:p>
    <w:p w:rsidR="009F7C9C" w:rsidRDefault="009F7C9C" w:rsidP="009F7C9C">
      <w:pPr>
        <w:pStyle w:val="Sous-titre"/>
        <w:jc w:val="center"/>
      </w:pPr>
      <w:r>
        <w:t>Physique – Première spécialité</w:t>
      </w:r>
    </w:p>
    <w:p w:rsidR="009F7C9C" w:rsidRDefault="009F7C9C" w:rsidP="009F7C9C">
      <w:pPr>
        <w:pStyle w:val="Titre1"/>
      </w:pPr>
      <w:r>
        <w:t>I. Les ondes mécaniques progressives</w:t>
      </w:r>
    </w:p>
    <w:p w:rsidR="009F7C9C" w:rsidRDefault="00DC4E21" w:rsidP="009F7C9C">
      <w:pPr>
        <w:jc w:val="both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0D275092" wp14:editId="384ABA52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3046730" cy="1773555"/>
                <wp:effectExtent l="0" t="0" r="0" b="0"/>
                <wp:wrapSquare wrapText="bothSides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Forme libre 8"/>
                        <wps:cNvSpPr/>
                        <wps:spPr>
                          <a:xfrm>
                            <a:off x="1116950" y="329216"/>
                            <a:ext cx="679938" cy="926130"/>
                          </a:xfrm>
                          <a:custGeom>
                            <a:avLst/>
                            <a:gdLst>
                              <a:gd name="connsiteX0" fmla="*/ 0 w 679938"/>
                              <a:gd name="connsiteY0" fmla="*/ 926130 h 926130"/>
                              <a:gd name="connsiteX1" fmla="*/ 339969 w 679938"/>
                              <a:gd name="connsiteY1" fmla="*/ 7 h 926130"/>
                              <a:gd name="connsiteX2" fmla="*/ 679938 w 679938"/>
                              <a:gd name="connsiteY2" fmla="*/ 908546 h 9261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79938" h="926130">
                                <a:moveTo>
                                  <a:pt x="0" y="926130"/>
                                </a:moveTo>
                                <a:cubicBezTo>
                                  <a:pt x="113323" y="464534"/>
                                  <a:pt x="226646" y="2938"/>
                                  <a:pt x="339969" y="7"/>
                                </a:cubicBezTo>
                                <a:cubicBezTo>
                                  <a:pt x="453292" y="-2924"/>
                                  <a:pt x="589084" y="848954"/>
                                  <a:pt x="679938" y="908546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onnecteur droit 9"/>
                        <wps:cNvCnPr/>
                        <wps:spPr>
                          <a:xfrm>
                            <a:off x="213946" y="1244600"/>
                            <a:ext cx="903004" cy="39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 droit avec flèche 11"/>
                        <wps:cNvCnPr>
                          <a:stCxn id="8" idx="1"/>
                        </wps:cNvCnPr>
                        <wps:spPr>
                          <a:xfrm>
                            <a:off x="1456919" y="329223"/>
                            <a:ext cx="0" cy="9153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 droit avec flèche 12"/>
                        <wps:cNvCnPr/>
                        <wps:spPr>
                          <a:xfrm>
                            <a:off x="1648326" y="844731"/>
                            <a:ext cx="11310" cy="40190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13"/>
                        <wps:cNvCnPr/>
                        <wps:spPr>
                          <a:xfrm>
                            <a:off x="1791923" y="1234964"/>
                            <a:ext cx="90297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avec flèche 14"/>
                        <wps:cNvCnPr/>
                        <wps:spPr>
                          <a:xfrm>
                            <a:off x="529771" y="1077686"/>
                            <a:ext cx="3193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Zone de texte 15"/>
                        <wps:cNvSpPr txBox="1"/>
                        <wps:spPr>
                          <a:xfrm>
                            <a:off x="306977" y="701766"/>
                            <a:ext cx="844807" cy="4209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C4E21" w:rsidRPr="00F82CB9" w:rsidRDefault="00DC4E21" w:rsidP="004204FB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82CB9">
                                <w:rPr>
                                  <w:sz w:val="16"/>
                                </w:rPr>
                                <w:t>Sens de propagation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Zone de texte 15"/>
                        <wps:cNvSpPr txBox="1"/>
                        <wps:spPr>
                          <a:xfrm>
                            <a:off x="240158" y="1213646"/>
                            <a:ext cx="1248282" cy="3814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C4E21" w:rsidRPr="00F82CB9" w:rsidRDefault="00DC4E21" w:rsidP="00DC4E2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8"/>
                                </w:rPr>
                              </w:pPr>
                              <w:r w:rsidRPr="00F82CB9">
                                <w:rPr>
                                  <w:rFonts w:ascii="Calibri" w:eastAsia="Calibri" w:hAnsi="Calibri"/>
                                  <w:sz w:val="16"/>
                                  <w:szCs w:val="14"/>
                                </w:rPr>
                                <w:t>Position au repos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Zone de texte 15"/>
                        <wps:cNvSpPr txBox="1"/>
                        <wps:spPr>
                          <a:xfrm>
                            <a:off x="1407220" y="155937"/>
                            <a:ext cx="1591794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C4E21" w:rsidRPr="00E63A16" w:rsidRDefault="00DC4E21" w:rsidP="00DC4E2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b/>
                                  <w:color w:val="7030A0"/>
                                  <w:u w:val="single"/>
                                </w:rPr>
                              </w:pPr>
                              <w:r w:rsidRPr="00E63A16">
                                <w:rPr>
                                  <w:rFonts w:ascii="Calibri" w:eastAsia="Calibri" w:hAnsi="Calibri"/>
                                  <w:b/>
                                  <w:color w:val="7030A0"/>
                                  <w:sz w:val="14"/>
                                  <w:szCs w:val="14"/>
                                  <w:u w:val="single"/>
                                </w:rPr>
                                <w:t>Amplitude</w:t>
                              </w:r>
                              <w:r w:rsidR="005A4F55" w:rsidRPr="00E63A16">
                                <w:rPr>
                                  <w:rFonts w:ascii="Calibri" w:eastAsia="Calibri" w:hAnsi="Calibri"/>
                                  <w:b/>
                                  <w:color w:val="7030A0"/>
                                  <w:sz w:val="14"/>
                                  <w:szCs w:val="14"/>
                                </w:rPr>
                                <w:t xml:space="preserve"> = élongation maximale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Zone de texte 15"/>
                        <wps:cNvSpPr txBox="1"/>
                        <wps:spPr>
                          <a:xfrm>
                            <a:off x="1654603" y="714737"/>
                            <a:ext cx="1392127" cy="5298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C4E21" w:rsidRPr="00E63A16" w:rsidRDefault="00DC4E21" w:rsidP="00DC4E2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b/>
                                  <w:color w:val="4472C4" w:themeColor="accent1"/>
                                </w:rPr>
                              </w:pPr>
                              <w:r w:rsidRPr="00E63A16">
                                <w:rPr>
                                  <w:rFonts w:ascii="Calibri" w:eastAsia="Calibri" w:hAnsi="Calibri"/>
                                  <w:b/>
                                  <w:color w:val="4472C4" w:themeColor="accent1"/>
                                  <w:sz w:val="14"/>
                                  <w:szCs w:val="14"/>
                                  <w:u w:val="single"/>
                                </w:rPr>
                                <w:t>Élongation</w:t>
                              </w:r>
                              <w:r w:rsidRPr="00E63A16">
                                <w:rPr>
                                  <w:rFonts w:ascii="Calibri" w:eastAsia="Calibri" w:hAnsi="Calibri"/>
                                  <w:b/>
                                  <w:color w:val="4472C4" w:themeColor="accent1"/>
                                  <w:sz w:val="14"/>
                                  <w:szCs w:val="14"/>
                                </w:rPr>
                                <w:t xml:space="preserve"> = </w:t>
                              </w:r>
                              <w:r w:rsidR="005A4F55" w:rsidRPr="00E63A16">
                                <w:rPr>
                                  <w:rFonts w:ascii="Calibri" w:eastAsia="Calibri" w:hAnsi="Calibri"/>
                                  <w:b/>
                                  <w:color w:val="4472C4" w:themeColor="accent1"/>
                                  <w:sz w:val="14"/>
                                  <w:szCs w:val="14"/>
                                </w:rPr>
                                <w:t>écart d’un point par rapport à la hauteur de la position au repos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275092" id="Zone de dessin 1" o:spid="_x0000_s1026" editas="canvas" style="position:absolute;left:0;text-align:left;margin-left:0;margin-top:.45pt;width:239.9pt;height:139.65pt;z-index:251658240;mso-position-horizontal:left;mso-position-horizontal-relative:margin;mso-width-relative:margin;mso-height-relative:margin" coordsize="30467,17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0467;height:17735;visibility:visible;mso-wrap-style:square">
                  <v:fill o:detectmouseclick="t"/>
                  <v:path o:connecttype="none"/>
                </v:shape>
                <v:shape id="Forme libre 8" o:spid="_x0000_s1028" style="position:absolute;left:11169;top:3292;width:6799;height:9261;visibility:visible;mso-wrap-style:square;v-text-anchor:middle" coordsize="679938,926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" path="m,926130c113323,464534,226646,2938,339969,7,453292,-2924,589084,848954,679938,908546e" filled="f" strokecolor="black [3200]" strokeweight="1pt">
                  <v:stroke joinstyle="miter"/>
                  <v:path arrowok="t" o:connecttype="custom" o:connectlocs="0,926130;339969,7;679938,908546" o:connectangles="0,0,0"/>
                </v:shape>
                <v:line id="Connecteur droit 9" o:spid="_x0000_s1029" style="position:absolute;visibility:visible;mso-wrap-style:square" from="2139,12446" to="11169,12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" strokecolor="black [3200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1" o:spid="_x0000_s1030" type="#_x0000_t32" style="position:absolute;left:14569;top:3292;width:0;height:9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" strokecolor="#7030a0" strokeweight=".5pt">
                  <v:stroke startarrow="block" endarrow="block" joinstyle="miter"/>
                </v:shape>
                <v:shape id="Connecteur droit avec flèche 12" o:spid="_x0000_s1031" type="#_x0000_t32" style="position:absolute;left:16483;top:8447;width:113;height:40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" strokecolor="#4472c4 [3204]" strokeweight=".5pt">
                  <v:stroke startarrow="block" endarrow="block" joinstyle="miter"/>
                </v:shape>
                <v:line id="Connecteur droit 13" o:spid="_x0000_s1032" style="position:absolute;visibility:visible;mso-wrap-style:square" from="17919,12349" to="26948,12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O37wAAAANsAAAAPAAAAZHJzL2Rvd25yZXYueG1sRE9Ni8Iw&#10;EL0v+B/CCN7W1BXK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Wfzt+8AAAADbAAAADwAAAAAA&#10;AAAAAAAAAAAHAgAAZHJzL2Rvd25yZXYueG1sUEsFBgAAAAADAAMAtwAAAPQCAAAAAA==&#10;" strokecolor="black [3200]" strokeweight="1pt">
                  <v:stroke joinstyle="miter"/>
                </v:line>
                <v:shape id="Connecteur droit avec flèche 14" o:spid="_x0000_s1033" type="#_x0000_t32" style="position:absolute;left:5297;top:10776;width:31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" strokecolor="black [3200]" strokeweight="1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5" o:spid="_x0000_s1034" type="#_x0000_t202" style="position:absolute;left:3069;top:7017;width:8448;height:4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DC4E21" w:rsidRPr="00F82CB9" w:rsidRDefault="00DC4E21" w:rsidP="004204FB">
                        <w:pPr>
                          <w:jc w:val="center"/>
                          <w:rPr>
                            <w:sz w:val="16"/>
                          </w:rPr>
                        </w:pPr>
                        <w:r w:rsidRPr="00F82CB9">
                          <w:rPr>
                            <w:sz w:val="16"/>
                          </w:rPr>
                          <w:t>Sens de propagation</w:t>
                        </w:r>
                      </w:p>
                    </w:txbxContent>
                  </v:textbox>
                </v:shape>
                <v:shape id="Zone de texte 15" o:spid="_x0000_s1035" type="#_x0000_t202" style="position:absolute;left:2401;top:12136;width:12483;height:3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DC4E21" w:rsidRPr="00F82CB9" w:rsidRDefault="00DC4E21" w:rsidP="00DC4E2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28"/>
                          </w:rPr>
                        </w:pPr>
                        <w:r w:rsidRPr="00F82CB9">
                          <w:rPr>
                            <w:rFonts w:ascii="Calibri" w:eastAsia="Calibri" w:hAnsi="Calibri"/>
                            <w:sz w:val="16"/>
                            <w:szCs w:val="14"/>
                          </w:rPr>
                          <w:t>Position au repos</w:t>
                        </w:r>
                      </w:p>
                    </w:txbxContent>
                  </v:textbox>
                </v:shape>
                <v:shape id="Zone de texte 15" o:spid="_x0000_s1036" type="#_x0000_t202" style="position:absolute;left:14072;top:1559;width:15918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DC4E21" w:rsidRPr="00E63A16" w:rsidRDefault="00DC4E21" w:rsidP="00DC4E2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b/>
                            <w:color w:val="7030A0"/>
                            <w:u w:val="single"/>
                          </w:rPr>
                        </w:pPr>
                        <w:r w:rsidRPr="00E63A16">
                          <w:rPr>
                            <w:rFonts w:ascii="Calibri" w:eastAsia="Calibri" w:hAnsi="Calibri"/>
                            <w:b/>
                            <w:color w:val="7030A0"/>
                            <w:sz w:val="14"/>
                            <w:szCs w:val="14"/>
                            <w:u w:val="single"/>
                          </w:rPr>
                          <w:t>Amplitude</w:t>
                        </w:r>
                        <w:r w:rsidR="005A4F55" w:rsidRPr="00E63A16">
                          <w:rPr>
                            <w:rFonts w:ascii="Calibri" w:eastAsia="Calibri" w:hAnsi="Calibri"/>
                            <w:b/>
                            <w:color w:val="7030A0"/>
                            <w:sz w:val="14"/>
                            <w:szCs w:val="14"/>
                          </w:rPr>
                          <w:t xml:space="preserve"> = élongation maximale</w:t>
                        </w:r>
                      </w:p>
                    </w:txbxContent>
                  </v:textbox>
                </v:shape>
                <v:shape id="Zone de texte 15" o:spid="_x0000_s1037" type="#_x0000_t202" style="position:absolute;left:16546;top:7147;width:13921;height:5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DC4E21" w:rsidRPr="00E63A16" w:rsidRDefault="00DC4E21" w:rsidP="00DC4E2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b/>
                            <w:color w:val="4472C4" w:themeColor="accent1"/>
                          </w:rPr>
                        </w:pPr>
                        <w:r w:rsidRPr="00E63A16">
                          <w:rPr>
                            <w:rFonts w:ascii="Calibri" w:eastAsia="Calibri" w:hAnsi="Calibri"/>
                            <w:b/>
                            <w:color w:val="4472C4" w:themeColor="accent1"/>
                            <w:sz w:val="14"/>
                            <w:szCs w:val="14"/>
                            <w:u w:val="single"/>
                          </w:rPr>
                          <w:t>Élongation</w:t>
                        </w:r>
                        <w:r w:rsidRPr="00E63A16">
                          <w:rPr>
                            <w:rFonts w:ascii="Calibri" w:eastAsia="Calibri" w:hAnsi="Calibri"/>
                            <w:b/>
                            <w:color w:val="4472C4" w:themeColor="accent1"/>
                            <w:sz w:val="14"/>
                            <w:szCs w:val="14"/>
                          </w:rPr>
                          <w:t xml:space="preserve"> = </w:t>
                        </w:r>
                        <w:r w:rsidR="005A4F55" w:rsidRPr="00E63A16">
                          <w:rPr>
                            <w:rFonts w:ascii="Calibri" w:eastAsia="Calibri" w:hAnsi="Calibri"/>
                            <w:b/>
                            <w:color w:val="4472C4" w:themeColor="accent1"/>
                            <w:sz w:val="14"/>
                            <w:szCs w:val="14"/>
                          </w:rPr>
                          <w:t>écart d’un point par rapport à la hauteur de la position au repos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9F7C9C" w:rsidRPr="009F7C9C">
        <w:t>Une onde mécanique progressive</w:t>
      </w:r>
      <w:r w:rsidR="009F7C9C">
        <w:t xml:space="preserve"> est le </w:t>
      </w:r>
      <w:r w:rsidR="009F7C9C" w:rsidRPr="009F7C9C">
        <w:rPr>
          <w:b/>
        </w:rPr>
        <w:t xml:space="preserve">phénomène de propagation d’une perturbation </w:t>
      </w:r>
      <w:r w:rsidR="009F7C9C" w:rsidRPr="009F7C9C">
        <w:rPr>
          <w:b/>
          <w:u w:val="single"/>
        </w:rPr>
        <w:t>dans un milieu matériel élastique</w:t>
      </w:r>
      <w:r w:rsidR="009F7C9C" w:rsidRPr="009F7C9C">
        <w:rPr>
          <w:b/>
        </w:rPr>
        <w:t xml:space="preserve">, </w:t>
      </w:r>
      <w:r w:rsidR="009F7C9C" w:rsidRPr="009F7C9C">
        <w:rPr>
          <w:b/>
          <w:u w:val="single"/>
        </w:rPr>
        <w:t>sans transport de matière</w:t>
      </w:r>
      <w:r w:rsidR="009F7C9C" w:rsidRPr="009F7C9C">
        <w:rPr>
          <w:b/>
        </w:rPr>
        <w:t xml:space="preserve"> mais </w:t>
      </w:r>
      <w:r w:rsidR="009F7C9C" w:rsidRPr="009F7C9C">
        <w:rPr>
          <w:b/>
          <w:u w:val="single"/>
        </w:rPr>
        <w:t>avec transport d’énergie</w:t>
      </w:r>
      <w:r w:rsidR="009F7C9C">
        <w:t xml:space="preserve">. C’est également la </w:t>
      </w:r>
      <w:r w:rsidR="009F7C9C" w:rsidRPr="009F7C9C">
        <w:rPr>
          <w:b/>
        </w:rPr>
        <w:t>m</w:t>
      </w:r>
      <w:r w:rsidR="009F7C9C" w:rsidRPr="009F7C9C">
        <w:rPr>
          <w:b/>
        </w:rPr>
        <w:t>anifestation macroscopique des interactions microscopiques entre constituants du milieu matériel lors d’une perturbation</w:t>
      </w:r>
      <w:r w:rsidR="00C92CC7" w:rsidRPr="00C92CC7">
        <w:t>.</w:t>
      </w:r>
      <w:r w:rsidR="00C92CC7">
        <w:t xml:space="preserve"> Sa célérité est :</w:t>
      </w:r>
    </w:p>
    <w:p w:rsidR="00C92CC7" w:rsidRPr="00C92CC7" w:rsidRDefault="00C92CC7" w:rsidP="009F7C9C">
      <w:pPr>
        <w:jc w:val="both"/>
        <w:rPr>
          <w:rFonts w:cstheme="minorHAnsi"/>
        </w:rPr>
      </w:pPr>
      <m:oMathPara>
        <m:oMath>
          <m:r>
            <m:rPr>
              <m:nor/>
            </m:rPr>
            <w:rPr>
              <w:rFonts w:cstheme="minorHAnsi"/>
            </w:rPr>
            <m:t>v</m:t>
          </m:r>
          <m:r>
            <m:rPr>
              <m:nor/>
            </m:rPr>
            <w:rPr>
              <w:rFonts w:ascii="Cambria Math" w:cstheme="minorHAnsi"/>
            </w:rPr>
            <m:t xml:space="preserve"> </m:t>
          </m:r>
          <m:r>
            <m:rPr>
              <m:nor/>
            </m:rPr>
            <w:rPr>
              <w:rFonts w:cstheme="minorHAnsi"/>
            </w:rPr>
            <m:t>=</m:t>
          </m:r>
          <m:r>
            <m:rPr>
              <m:nor/>
            </m:rPr>
            <w:rPr>
              <w:rFonts w:ascii="Cambria Math" w:cstheme="minorHAnsi"/>
            </w:rPr>
            <m:t xml:space="preserve">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m:rPr>
                  <m:nor/>
                </m:rPr>
                <w:rPr>
                  <w:rFonts w:cstheme="minorHAnsi"/>
                </w:rPr>
                <m:t>d</m:t>
              </m:r>
            </m:num>
            <m:den>
              <m:r>
                <m:rPr>
                  <m:nor/>
                </m:rPr>
                <w:rPr>
                  <w:rFonts w:cstheme="minorHAnsi"/>
                  <w:sz w:val="26"/>
                  <w:szCs w:val="26"/>
                </w:rPr>
                <m:t>Δ</m:t>
              </m:r>
              <m:r>
                <m:rPr>
                  <m:nor/>
                </m:rPr>
                <w:rPr>
                  <w:rFonts w:cstheme="minorHAnsi"/>
                </w:rPr>
                <m:t>t</m:t>
              </m:r>
            </m:den>
          </m:f>
        </m:oMath>
      </m:oMathPara>
      <w:bookmarkStart w:id="0" w:name="_GoBack"/>
      <w:bookmarkEnd w:id="0"/>
    </w:p>
    <w:p w:rsidR="009F7C9C" w:rsidRDefault="00B92299" w:rsidP="00B92299">
      <w:pPr>
        <w:pStyle w:val="Titre1"/>
      </w:pPr>
      <w:r>
        <w:t>II. Les ondes mécaniques progressives périodiques</w:t>
      </w:r>
    </w:p>
    <w:p w:rsidR="00B92299" w:rsidRDefault="00591608" w:rsidP="00B92299">
      <w:r>
        <w:pict>
          <v:shape id="_x0000_i1025" type="#_x0000_t75" style="width:481pt;height:138.5pt">
            <v:imagedata r:id="rId6" o:title="IMG_E3317"/>
          </v:shape>
        </w:pic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529"/>
        <w:gridCol w:w="4099"/>
      </w:tblGrid>
      <w:tr w:rsidR="00405CD0" w:rsidTr="006F0820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:rsidR="00405CD0" w:rsidRDefault="00405CD0" w:rsidP="00DF2E0E">
            <w:pPr>
              <w:jc w:val="both"/>
            </w:pPr>
            <w:r>
              <w:t xml:space="preserve">La </w:t>
            </w:r>
            <w:r w:rsidRPr="00405CD0">
              <w:rPr>
                <w:b/>
              </w:rPr>
              <w:t xml:space="preserve">période temporelle </w:t>
            </w:r>
            <w:r w:rsidRPr="00405CD0">
              <w:rPr>
                <w:b/>
                <w:i/>
              </w:rPr>
              <w:t>T</w:t>
            </w:r>
            <w:r>
              <w:t xml:space="preserve"> (</w:t>
            </w:r>
            <w:r w:rsidRPr="005226BB">
              <w:rPr>
                <w:i/>
              </w:rPr>
              <w:t>période</w:t>
            </w:r>
            <w:r>
              <w:t>) est la plus petite durée au bout de laquelle la perturbation se répète en un point donné du milieu matériel.</w:t>
            </w:r>
          </w:p>
          <w:p w:rsidR="00405CD0" w:rsidRPr="00405CD0" w:rsidRDefault="00405CD0" w:rsidP="006F0820">
            <w:pPr>
              <w:jc w:val="both"/>
              <w:rPr>
                <w:rFonts w:cstheme="minorHAnsi"/>
              </w:rPr>
            </w:pPr>
            <w:r w:rsidRPr="00405CD0">
              <w:t xml:space="preserve">La </w:t>
            </w:r>
            <w:r w:rsidRPr="00405CD0">
              <w:rPr>
                <w:b/>
              </w:rPr>
              <w:t xml:space="preserve">période spatiale </w:t>
            </w:r>
            <w:r w:rsidRPr="00405CD0">
              <w:rPr>
                <w:rFonts w:cstheme="minorHAnsi"/>
                <w:b/>
              </w:rPr>
              <w:t>λ</w:t>
            </w:r>
            <w:r w:rsidRPr="00405CD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</w:t>
            </w:r>
            <w:r w:rsidRPr="005226BB">
              <w:rPr>
                <w:rFonts w:cstheme="minorHAnsi"/>
                <w:i/>
              </w:rPr>
              <w:t>longueur d’onde</w:t>
            </w:r>
            <w:r>
              <w:rPr>
                <w:rFonts w:cstheme="minorHAnsi"/>
              </w:rPr>
              <w:t>) est la plus petite distance qui sépare deux points du milieu matériel dans le même état</w:t>
            </w:r>
            <w:r>
              <w:rPr>
                <w:rFonts w:cstheme="minorHAnsi"/>
              </w:rPr>
              <w:t xml:space="preserve"> vibratoire à un instant donné.</w:t>
            </w:r>
          </w:p>
        </w:tc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:rsidR="005D64F9" w:rsidRDefault="005D64F9" w:rsidP="00616888">
            <w:pPr>
              <w:jc w:val="both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La longueur d’onde </w:t>
            </w:r>
            <w:r w:rsidRPr="005D64F9">
              <w:rPr>
                <w:rFonts w:eastAsiaTheme="minorEastAsia" w:cstheme="minorHAnsi"/>
              </w:rPr>
              <w:t>λ</w:t>
            </w:r>
            <w:r>
              <w:rPr>
                <w:rFonts w:eastAsiaTheme="minorEastAsia" w:cstheme="minorHAnsi"/>
              </w:rPr>
              <w:t xml:space="preserve"> est la distance parcourue par l’onde pendant la période </w:t>
            </w:r>
            <w:r w:rsidRPr="005D64F9">
              <w:rPr>
                <w:rFonts w:eastAsiaTheme="minorEastAsia" w:cstheme="minorHAnsi"/>
                <w:i/>
              </w:rPr>
              <w:t>T</w:t>
            </w:r>
            <w:r>
              <w:rPr>
                <w:rFonts w:eastAsiaTheme="minorEastAsia" w:cstheme="minorHAnsi"/>
              </w:rPr>
              <w:t>.</w:t>
            </w:r>
          </w:p>
          <w:p w:rsidR="005D64F9" w:rsidRDefault="005D64F9" w:rsidP="00405CD0">
            <w:pPr>
              <w:rPr>
                <w:rFonts w:eastAsiaTheme="minorEastAsia" w:cstheme="minorHAnsi"/>
              </w:rPr>
            </w:pPr>
          </w:p>
          <w:p w:rsidR="00405CD0" w:rsidRPr="00405CD0" w:rsidRDefault="00405CD0" w:rsidP="00405CD0">
            <w:pPr>
              <w:rPr>
                <w:rFonts w:cstheme="minorHAnsi"/>
              </w:rPr>
            </w:pPr>
            <m:oMathPara>
              <m:oMath>
                <m:r>
                  <m:rPr>
                    <m:nor/>
                  </m:rPr>
                  <w:rPr>
                    <w:rFonts w:cstheme="minorHAnsi"/>
                  </w:rPr>
                  <m:t xml:space="preserve">v 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theme="minorHAnsi"/>
                      </w:rPr>
                      <m:t>λ</m:t>
                    </m:r>
                  </m:num>
                  <m:den>
                    <m:r>
                      <m:rPr>
                        <m:nor/>
                      </m:rPr>
                      <w:rPr>
                        <w:rFonts w:cstheme="minorHAnsi"/>
                        <w:i/>
                      </w:rPr>
                      <m:t>T</m:t>
                    </m:r>
                  </m:den>
                </m:f>
              </m:oMath>
            </m:oMathPara>
          </w:p>
        </w:tc>
      </w:tr>
    </w:tbl>
    <w:p w:rsidR="006F0820" w:rsidRDefault="006F0820" w:rsidP="006F0820">
      <w:pPr>
        <w:pStyle w:val="Titre2"/>
        <w:jc w:val="center"/>
        <w:rPr>
          <w:noProof/>
        </w:rPr>
      </w:pPr>
      <w:r>
        <w:rPr>
          <w:noProof/>
        </w:rPr>
        <w:t>Onde mécanique sinusoïdale</w:t>
      </w:r>
    </w:p>
    <w:p w:rsidR="00405CD0" w:rsidRDefault="006F0820" w:rsidP="0006525F">
      <w:r>
        <w:rPr>
          <w:rFonts w:cstheme="minorHAnsi"/>
          <w:noProof/>
        </w:rPr>
        <w:drawing>
          <wp:inline distT="0" distB="0" distL="0" distR="0">
            <wp:extent cx="6109970" cy="2147570"/>
            <wp:effectExtent l="0" t="0" r="5080" b="5080"/>
            <wp:docPr id="19" name="Image 19" descr="C:\Users\exybo\AppData\Local\Microsoft\Windows\INetCache\Content.Word\IMG_E33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xybo\AppData\Local\Microsoft\Windows\INetCache\Content.Word\IMG_E331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F0820" w:rsidTr="00F937D2">
        <w:trPr>
          <w:trHeight w:val="634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:rsidR="00064157" w:rsidRPr="00064157" w:rsidRDefault="00064157" w:rsidP="00064157">
            <w:pPr>
              <w:jc w:val="center"/>
              <w:rPr>
                <w:rFonts w:eastAsiaTheme="minorEastAsia"/>
                <w:u w:val="single"/>
              </w:rPr>
            </w:pPr>
            <w:r w:rsidRPr="00064157">
              <w:rPr>
                <w:rFonts w:eastAsiaTheme="minorEastAsia"/>
                <w:u w:val="single"/>
              </w:rPr>
              <w:t>Dans le temps</w:t>
            </w:r>
          </w:p>
          <w:p w:rsidR="006F0820" w:rsidRDefault="006F0820" w:rsidP="006F0820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×t+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4472C4" w:themeColor="accent1"/>
                      </w:rPr>
                      <m:t>ϕ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:rsidR="00064157" w:rsidRPr="00064157" w:rsidRDefault="00064157" w:rsidP="00064157">
            <w:pPr>
              <w:jc w:val="center"/>
              <w:rPr>
                <w:rFonts w:eastAsiaTheme="minorEastAsia"/>
                <w:u w:val="single"/>
              </w:rPr>
            </w:pPr>
            <w:r w:rsidRPr="00064157">
              <w:rPr>
                <w:rFonts w:eastAsiaTheme="minorEastAsia"/>
                <w:u w:val="single"/>
              </w:rPr>
              <w:t>Dans l’espace</w:t>
            </w:r>
          </w:p>
          <w:p w:rsidR="006F0820" w:rsidRDefault="006F0820" w:rsidP="0006525F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</w:rPr>
                          <m:t>λ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4472C4" w:themeColor="accent1"/>
                      </w:rPr>
                      <m:t>ϕ'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</w:tr>
    </w:tbl>
    <w:p w:rsidR="006F0820" w:rsidRPr="00014592" w:rsidRDefault="006F0820" w:rsidP="006F0820">
      <w:pPr>
        <w:jc w:val="center"/>
        <w:rPr>
          <w:rFonts w:cstheme="minorHAnsi"/>
        </w:rPr>
      </w:pPr>
      <w:r w:rsidRPr="00014592">
        <w:rPr>
          <w:rFonts w:cstheme="minorHAnsi"/>
          <w:b/>
          <w:color w:val="7030A0"/>
        </w:rPr>
        <w:t>A</w:t>
      </w:r>
      <w:r w:rsidRPr="00014592">
        <w:rPr>
          <w:rFonts w:cstheme="minorHAnsi"/>
        </w:rPr>
        <w:t xml:space="preserve"> est l’amplitude, </w:t>
      </w:r>
      <w:r w:rsidRPr="00014592">
        <w:rPr>
          <w:rFonts w:cstheme="minorHAnsi"/>
          <w:b/>
          <w:color w:val="FF0000"/>
        </w:rPr>
        <w:t>T</w:t>
      </w:r>
      <w:r w:rsidRPr="00014592">
        <w:rPr>
          <w:rFonts w:cstheme="minorHAnsi"/>
        </w:rPr>
        <w:t xml:space="preserve"> la période, </w:t>
      </w:r>
      <w:r w:rsidRPr="00014592">
        <w:rPr>
          <w:rFonts w:cstheme="minorHAnsi"/>
          <w:b/>
          <w:color w:val="00B050"/>
        </w:rPr>
        <w:t>λ</w:t>
      </w:r>
      <w:r w:rsidRPr="00014592">
        <w:rPr>
          <w:rFonts w:cstheme="minorHAnsi"/>
        </w:rPr>
        <w:t xml:space="preserve"> la longueur d’onde, </w:t>
      </w:r>
      <m:oMath>
        <m:r>
          <m:rPr>
            <m:sty m:val="bi"/>
          </m:rPr>
          <w:rPr>
            <w:rFonts w:ascii="Cambria Math" w:hAnsi="Cambria Math" w:cstheme="minorHAnsi"/>
            <w:color w:val="4472C4" w:themeColor="accent1"/>
          </w:rPr>
          <m:t>ϕ</m:t>
        </m:r>
      </m:oMath>
      <w:r w:rsidRPr="00014592">
        <w:rPr>
          <w:rFonts w:eastAsiaTheme="minorEastAsia" w:cstheme="minorHAnsi"/>
          <w:color w:val="4472C4" w:themeColor="accent1"/>
        </w:rPr>
        <w:t xml:space="preserve"> </w:t>
      </w:r>
      <w:r w:rsidRPr="00014592">
        <w:rPr>
          <w:rFonts w:cstheme="minorHAnsi"/>
        </w:rPr>
        <w:t xml:space="preserve">et </w:t>
      </w:r>
      <m:oMath>
        <m:r>
          <m:rPr>
            <m:sty m:val="bi"/>
          </m:rPr>
          <w:rPr>
            <w:rFonts w:ascii="Cambria Math" w:hAnsi="Cambria Math" w:cstheme="minorHAnsi"/>
            <w:color w:val="4472C4" w:themeColor="accent1"/>
          </w:rPr>
          <m:t>ϕ'</m:t>
        </m:r>
      </m:oMath>
      <w:r w:rsidRPr="00014592">
        <w:rPr>
          <w:rFonts w:eastAsiaTheme="minorEastAsia" w:cstheme="minorHAnsi"/>
          <w:color w:val="4472C4" w:themeColor="accent1"/>
        </w:rPr>
        <w:t xml:space="preserve"> </w:t>
      </w:r>
      <w:r w:rsidRPr="00014592">
        <w:rPr>
          <w:rFonts w:cstheme="minorHAnsi"/>
        </w:rPr>
        <w:t>sont les phases à l’origine.</w:t>
      </w:r>
    </w:p>
    <w:sectPr w:rsidR="006F0820" w:rsidRPr="00014592" w:rsidSect="009F7C9C"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AC6" w:rsidRDefault="00A04AC6" w:rsidP="009F7C9C">
      <w:pPr>
        <w:spacing w:after="0" w:line="240" w:lineRule="auto"/>
      </w:pPr>
      <w:r>
        <w:separator/>
      </w:r>
    </w:p>
  </w:endnote>
  <w:endnote w:type="continuationSeparator" w:id="0">
    <w:p w:rsidR="00A04AC6" w:rsidRDefault="00A04AC6" w:rsidP="009F7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C9C" w:rsidRDefault="009F7C9C">
    <w:pPr>
      <w:pStyle w:val="Pieddepage"/>
    </w:pPr>
    <w:r>
      <w:t xml:space="preserve">D’après </w:t>
    </w:r>
    <w:r w:rsidRPr="009F7C9C">
      <w:rPr>
        <w:i/>
      </w:rPr>
      <w:t>Hachette Éducation – Physique Chimie 1</w:t>
    </w:r>
    <w:r w:rsidRPr="009F7C9C">
      <w:rPr>
        <w:i/>
        <w:vertAlign w:val="superscript"/>
      </w:rPr>
      <w:t>ère</w:t>
    </w:r>
    <w:r w:rsidRPr="009F7C9C">
      <w:rPr>
        <w:i/>
      </w:rPr>
      <w:t xml:space="preserve"> Spécialité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AC6" w:rsidRDefault="00A04AC6" w:rsidP="009F7C9C">
      <w:pPr>
        <w:spacing w:after="0" w:line="240" w:lineRule="auto"/>
      </w:pPr>
      <w:r>
        <w:separator/>
      </w:r>
    </w:p>
  </w:footnote>
  <w:footnote w:type="continuationSeparator" w:id="0">
    <w:p w:rsidR="00A04AC6" w:rsidRDefault="00A04AC6" w:rsidP="009F7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9C"/>
    <w:rsid w:val="00014592"/>
    <w:rsid w:val="00064157"/>
    <w:rsid w:val="0006525F"/>
    <w:rsid w:val="001C4EB5"/>
    <w:rsid w:val="00405CD0"/>
    <w:rsid w:val="004204FB"/>
    <w:rsid w:val="005226BB"/>
    <w:rsid w:val="00591608"/>
    <w:rsid w:val="005A4F55"/>
    <w:rsid w:val="005D64F9"/>
    <w:rsid w:val="00616888"/>
    <w:rsid w:val="006F0820"/>
    <w:rsid w:val="009F7C9C"/>
    <w:rsid w:val="00A04AC6"/>
    <w:rsid w:val="00AB771E"/>
    <w:rsid w:val="00B34AC2"/>
    <w:rsid w:val="00B92299"/>
    <w:rsid w:val="00BC3ED7"/>
    <w:rsid w:val="00C02869"/>
    <w:rsid w:val="00C3556A"/>
    <w:rsid w:val="00C7219B"/>
    <w:rsid w:val="00C92CC7"/>
    <w:rsid w:val="00D67FD2"/>
    <w:rsid w:val="00DC4E21"/>
    <w:rsid w:val="00DF2E0E"/>
    <w:rsid w:val="00E63A16"/>
    <w:rsid w:val="00F20807"/>
    <w:rsid w:val="00F82CB9"/>
    <w:rsid w:val="00F9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79E57"/>
  <w15:chartTrackingRefBased/>
  <w15:docId w15:val="{7CEE1854-DBEA-43B3-AEB5-65446A1D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7C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2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F7C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F7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F7C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F7C9C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9F7C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7C9C"/>
  </w:style>
  <w:style w:type="paragraph" w:styleId="Pieddepage">
    <w:name w:val="footer"/>
    <w:basedOn w:val="Normal"/>
    <w:link w:val="PieddepageCar"/>
    <w:uiPriority w:val="99"/>
    <w:unhideWhenUsed/>
    <w:rsid w:val="009F7C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7C9C"/>
  </w:style>
  <w:style w:type="character" w:customStyle="1" w:styleId="Titre1Car">
    <w:name w:val="Titre 1 Car"/>
    <w:basedOn w:val="Policepardfaut"/>
    <w:link w:val="Titre1"/>
    <w:uiPriority w:val="9"/>
    <w:rsid w:val="009F7C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C92CC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C4E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B922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405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Vidal</dc:creator>
  <cp:keywords/>
  <dc:description/>
  <cp:lastModifiedBy>Théo Vidal</cp:lastModifiedBy>
  <cp:revision>23</cp:revision>
  <dcterms:created xsi:type="dcterms:W3CDTF">2020-06-09T15:39:00Z</dcterms:created>
  <dcterms:modified xsi:type="dcterms:W3CDTF">2020-06-09T16:22:00Z</dcterms:modified>
</cp:coreProperties>
</file>