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26"/>
        </w:rPr>
        <w:t>TESTA ROOFING</w:t>
      </w:r>
    </w:p>
    <w:p>
      <w:pPr>
        <w:jc w:val="center"/>
      </w:pPr>
      <w:r>
        <w:rPr>
          <w:b/>
          <w:sz w:val="48"/>
        </w:rPr>
        <w:t>Administration Security Reference</w:t>
      </w:r>
    </w:p>
    <w:p>
      <w:pPr>
        <w:jc w:val="center"/>
      </w:pPr>
      <w:r>
        <w:rPr>
          <w:i/>
          <w:sz w:val="22"/>
        </w:rPr>
        <w:t>Version 1.0 • August 2026</w:t>
      </w:r>
    </w:p>
    <w:p>
      <w:pPr>
        <w:jc w:val="center"/>
      </w:pPr>
      <w:r>
        <w:rPr>
          <w:sz w:val="21"/>
        </w:rPr>
        <w:t>Internal reference for administrator access, password recovery, MFA, account security controls, session invalidation, deployment, and incident response.</w:t>
      </w:r>
    </w:p>
    <w:p/>
    <w:p>
      <w:pPr>
        <w:pStyle w:val="Heading1"/>
      </w:pPr>
      <w:r>
        <w:t>1. Purpose and Scope</w:t>
      </w:r>
    </w:p>
    <w:p>
      <w:r>
        <w:t>This document records the security design currently implemented for the Testa Roofing administration system. It is intended as an internal operational and maintenance reference. It describes how administrator accounts are created, authenticated, recovered, frozen, disabled, and protected with multi-factor authentication.</w:t>
      </w:r>
    </w:p>
    <w:p>
      <w:r>
        <w:t>The administration system is invitation-only. There is no public administrator registration flow.</w:t>
      </w:r>
    </w:p>
    <w:p>
      <w:pPr>
        <w:pStyle w:val="Heading1"/>
      </w:pPr>
      <w:r>
        <w:t>2. Administrator Account Lifecycle</w:t>
      </w:r>
    </w:p>
    <w:p>
      <w:pPr>
        <w:pStyle w:val="ListBullet"/>
      </w:pPr>
      <w:r>
        <w:rPr>
          <w:b/>
        </w:rPr>
        <w:t xml:space="preserve">Invitation: </w:t>
      </w:r>
      <w:r>
        <w:t>Only the Owner can issue administrator invitations. Invitation links are random, single-use, and expire after 24 hours.</w:t>
      </w:r>
    </w:p>
    <w:p>
      <w:pPr>
        <w:pStyle w:val="ListBullet"/>
      </w:pPr>
      <w:r>
        <w:rPr>
          <w:b/>
        </w:rPr>
        <w:t xml:space="preserve">Account creation: </w:t>
      </w:r>
      <w:r>
        <w:t>The invited user creates a password that meets the administrator password policy. Completing the invitation verifies control of the invited email address.</w:t>
      </w:r>
    </w:p>
    <w:p>
      <w:pPr>
        <w:pStyle w:val="ListBullet"/>
      </w:pPr>
      <w:r>
        <w:rPr>
          <w:b/>
        </w:rPr>
        <w:t xml:space="preserve">Active: </w:t>
      </w:r>
      <w:r>
        <w:t>An active account may sign in if the password and MFA requirements are satisfied.</w:t>
      </w:r>
    </w:p>
    <w:p>
      <w:pPr>
        <w:pStyle w:val="ListBullet"/>
      </w:pPr>
      <w:r>
        <w:rPr>
          <w:b/>
        </w:rPr>
        <w:t xml:space="preserve">Frozen: </w:t>
      </w:r>
      <w:r>
        <w:t>A temporary emergency security hold. Existing sessions are invalidated and new logins are blocked.</w:t>
      </w:r>
    </w:p>
    <w:p>
      <w:pPr>
        <w:pStyle w:val="ListBullet"/>
      </w:pPr>
      <w:r>
        <w:rPr>
          <w:b/>
        </w:rPr>
        <w:t xml:space="preserve">Disabled: </w:t>
      </w:r>
      <w:r>
        <w:t>Used when a person should no longer have administrator access. Existing sessions are invalidated and new logins are blocked.</w:t>
      </w:r>
    </w:p>
    <w:p>
      <w:pPr>
        <w:pStyle w:val="Heading2"/>
      </w:pPr>
      <w:r>
        <w:t>Roles</w:t>
      </w:r>
    </w:p>
    <w:p>
      <w:r>
        <w:t>Current roles are Owner, Administrator, and Editor. Owner-only routes control account freezing, disabling, reactivation, invitations, and MFA reset actions.</w:t>
      </w:r>
    </w:p>
    <w:p>
      <w:pPr>
        <w:pStyle w:val="Heading1"/>
      </w:pPr>
      <w:r>
        <w:t>3. Sign-In and Password Recovery</w:t>
      </w:r>
    </w:p>
    <w:p>
      <w:pPr>
        <w:pStyle w:val="Heading2"/>
      </w:pPr>
      <w:r>
        <w:t>Normal sign-in</w:t>
      </w:r>
    </w:p>
    <w:p>
      <w:r>
        <w:t>A valid administrator first submits an email address and password. Invalid credentials, frozen accounts, and disabled accounts receive the same generic failure response so the login screen does not disclose internal account status.</w:t>
      </w:r>
    </w:p>
    <w:p>
      <w:r>
        <w:t>After a correct password, the account is routed either to MFA enrollment (if MFA is not yet enrolled or re-enrollment is required) or to the MFA challenge.</w:t>
      </w:r>
    </w:p>
    <w:p>
      <w:pPr>
        <w:pStyle w:val="Heading2"/>
      </w:pPr>
      <w:r>
        <w:t>Forgot Password</w:t>
      </w:r>
    </w:p>
    <w:p>
      <w:r>
        <w:t>The Forgot Password workflow sends a secure, expiring reset link to an active administrator account. Unused reset links are invalidated after a successful password reset. A password reset also invalidates existing sessions by advancing the account session version.</w:t>
      </w:r>
    </w:p>
    <w:p>
      <w:r>
        <w:t>The system sends a follow-up security notification after a password is changed.</w:t>
      </w:r>
    </w:p>
    <w:p>
      <w:pPr>
        <w:pStyle w:val="Heading1"/>
      </w:pPr>
      <w:r>
        <w:t>4. Multi-Factor Authentication (MFA)</w:t>
      </w:r>
    </w:p>
    <w:p>
      <w:r>
        <w:t>MFA uses time-based one-time passwords (TOTP) compatible with authenticator applications such as Microsoft Authenticator, Google Authenticator, and other standards-compatible authenticators.</w:t>
      </w:r>
    </w:p>
    <w:p>
      <w:pPr>
        <w:pStyle w:val="Heading2"/>
      </w:pPr>
      <w:r>
        <w:t>Enrollment workflow</w:t>
      </w:r>
    </w:p>
    <w:p>
      <w:pPr>
        <w:pStyle w:val="ListNumber"/>
      </w:pPr>
      <w:r>
        <w:t>Email + password are verified.</w:t>
      </w:r>
    </w:p>
    <w:p>
      <w:pPr>
        <w:pStyle w:val="ListNumber"/>
      </w:pPr>
      <w:r>
        <w:t>If MFA is not enrolled, or an Owner has reset MFA, the user is automatically redirected to MFA setup.</w:t>
      </w:r>
    </w:p>
    <w:p>
      <w:pPr>
        <w:pStyle w:val="ListNumber"/>
      </w:pPr>
      <w:r>
        <w:t>The system generates a new TOTP secret and presents a QR code plus a manual setup key.</w:t>
      </w:r>
    </w:p>
    <w:p>
      <w:pPr>
        <w:pStyle w:val="ListNumber"/>
      </w:pPr>
      <w:r>
        <w:t>The user scans the QR code and enters a current six-digit authenticator code.</w:t>
      </w:r>
    </w:p>
    <w:p>
      <w:pPr>
        <w:pStyle w:val="ListNumber"/>
      </w:pPr>
      <w:r>
        <w:t>Only after successful verification is the MFA secret encrypted and stored.</w:t>
      </w:r>
    </w:p>
    <w:p>
      <w:pPr>
        <w:pStyle w:val="ListNumber"/>
      </w:pPr>
      <w:r>
        <w:t>The system automatically generates a new set of 10 recovery codes.</w:t>
      </w:r>
    </w:p>
    <w:p>
      <w:pPr>
        <w:pStyle w:val="ListNumber"/>
      </w:pPr>
      <w:r>
        <w:t>Recovery codes are displayed once. The user saves them and continues to the dashboard.</w:t>
      </w:r>
    </w:p>
    <w:p>
      <w:pPr>
        <w:pStyle w:val="Heading2"/>
      </w:pPr>
      <w:r>
        <w:t>MFA secret protection</w:t>
      </w:r>
    </w:p>
    <w:p>
      <w:r>
        <w:t>Authenticator secrets are encrypted before being written to SQLite. The encryption key is supplied through the MFA_ENCRYPTION_KEY environment variable and is not committed to Git.</w:t>
      </w:r>
    </w:p>
    <w:p>
      <w:r>
        <w:t>The same encryption key must remain available to the environment that owns encrypted MFA data. Replacing the key after MFA enrollment would make existing encrypted secrets unreadable.</w:t>
      </w:r>
    </w:p>
    <w:p>
      <w:pPr>
        <w:pStyle w:val="Heading1"/>
      </w:pPr>
      <w:r>
        <w:t>5. MFA Recovery Codes</w:t>
      </w:r>
    </w:p>
    <w:p>
      <w:r>
        <w:t>Each enrollment creates 10 one-time recovery codes. Plaintext recovery codes are shown only on the one-time display page. The database stores only hashes of the normalized codes.</w:t>
      </w:r>
    </w:p>
    <w:p>
      <w:r>
        <w:t>A recovery code can be used instead of the six-digit authenticator code at the MFA challenge. After successful use, that recovery-code record is marked used and cannot authenticate again.</w:t>
      </w:r>
    </w:p>
    <w:p>
      <w:r>
        <w:t>Generating a new set of recovery codes invalidates the previous set.</w:t>
      </w:r>
    </w:p>
    <w:p>
      <w:pPr>
        <w:pStyle w:val="Heading1"/>
      </w:pPr>
      <w:r>
        <w:t>6. Owner-Controlled MFA Reset</w:t>
      </w:r>
    </w:p>
    <w:p>
      <w:r>
        <w:t>The Owner can reset MFA for another active administrator. This is used for a lost phone, authenticator failure, or suspected compromise.</w:t>
      </w:r>
    </w:p>
    <w:p>
      <w:pPr>
        <w:pStyle w:val="ListBullet"/>
      </w:pPr>
      <w:r>
        <w:t>The encrypted MFA secret is removed.</w:t>
      </w:r>
    </w:p>
    <w:p>
      <w:pPr>
        <w:pStyle w:val="ListBullet"/>
      </w:pPr>
      <w:r>
        <w:t>MFA is disabled for the account until re-enrollment completes.</w:t>
      </w:r>
    </w:p>
    <w:p>
      <w:pPr>
        <w:pStyle w:val="ListBullet"/>
      </w:pPr>
      <w:r>
        <w:t>mfa_reset_required is set.</w:t>
      </w:r>
    </w:p>
    <w:p>
      <w:pPr>
        <w:pStyle w:val="ListBullet"/>
      </w:pPr>
      <w:r>
        <w:t>All MFA recovery codes for that account are removed.</w:t>
      </w:r>
    </w:p>
    <w:p>
      <w:pPr>
        <w:pStyle w:val="ListBullet"/>
      </w:pPr>
      <w:r>
        <w:t>session_version is incremented, immediately invalidating existing administrator sessions.</w:t>
      </w:r>
    </w:p>
    <w:p>
      <w:pPr>
        <w:pStyle w:val="ListBullet"/>
      </w:pPr>
      <w:r>
        <w:t>The reset action is written to the security audit log.</w:t>
      </w:r>
    </w:p>
    <w:p>
      <w:pPr>
        <w:pStyle w:val="ListBullet"/>
      </w:pPr>
      <w:r>
        <w:t>On the next successful password verification, the user is automatically sent through MFA re-enrollment.</w:t>
      </w:r>
    </w:p>
    <w:p>
      <w:r>
        <w:t>The Owner cannot casually reset MFA for the currently signed-in Owner account from the Users &amp; Security screen.</w:t>
      </w:r>
    </w:p>
    <w:p>
      <w:pPr>
        <w:pStyle w:val="Heading1"/>
      </w:pPr>
      <w:r>
        <w:t>7. Freeze, Restore, Disable, and Reactivate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t>Action</w:t>
            </w:r>
          </w:p>
        </w:tc>
        <w:tc>
          <w:tcPr>
            <w:tcW w:type="dxa" w:w="3312"/>
            <w:vAlign w:val="top"/>
          </w:tcPr>
          <w:p>
            <w:r>
              <w:t>Purpose</w:t>
            </w:r>
          </w:p>
        </w:tc>
        <w:tc>
          <w:tcPr>
            <w:tcW w:type="dxa" w:w="3312"/>
            <w:vAlign w:val="top"/>
          </w:tcPr>
          <w:p>
            <w:r>
              <w:t>Security Effect</w:t>
            </w:r>
          </w:p>
        </w:tc>
      </w:tr>
      <w:tr>
        <w:tc>
          <w:tcPr>
            <w:tcW w:type="dxa" w:w="3312"/>
            <w:vAlign w:val="top"/>
          </w:tcPr>
          <w:p>
            <w:r>
              <w:t>Freeze</w:t>
            </w:r>
          </w:p>
        </w:tc>
        <w:tc>
          <w:tcPr>
            <w:tcW w:type="dxa" w:w="3312"/>
            <w:vAlign w:val="top"/>
          </w:tcPr>
          <w:p>
            <w:r>
              <w:t>Temporary emergency hold</w:t>
            </w:r>
          </w:p>
        </w:tc>
        <w:tc>
          <w:tcPr>
            <w:tcW w:type="dxa" w:w="3312"/>
            <w:vAlign w:val="top"/>
          </w:tcPr>
          <w:p>
            <w:r>
              <w:t>Blocks login, invalidates sessions, invalidates unused password-reset links.</w:t>
            </w:r>
          </w:p>
        </w:tc>
      </w:tr>
      <w:tr>
        <w:tc>
          <w:tcPr>
            <w:tcW w:type="dxa" w:w="3312"/>
            <w:vAlign w:val="top"/>
          </w:tcPr>
          <w:p>
            <w:r>
              <w:t>Restore</w:t>
            </w:r>
          </w:p>
        </w:tc>
        <w:tc>
          <w:tcPr>
            <w:tcW w:type="dxa" w:w="3312"/>
            <w:vAlign w:val="top"/>
          </w:tcPr>
          <w:p>
            <w:r>
              <w:t>Return a frozen account to service</w:t>
            </w:r>
          </w:p>
        </w:tc>
        <w:tc>
          <w:tcPr>
            <w:tcW w:type="dxa" w:w="3312"/>
            <w:vAlign w:val="top"/>
          </w:tcPr>
          <w:p>
            <w:r>
              <w:t>Returns account to active state; old reset links remain invalid.</w:t>
            </w:r>
          </w:p>
        </w:tc>
      </w:tr>
      <w:tr>
        <w:tc>
          <w:tcPr>
            <w:tcW w:type="dxa" w:w="3312"/>
            <w:vAlign w:val="top"/>
          </w:tcPr>
          <w:p>
            <w:r>
              <w:t>Disable</w:t>
            </w:r>
          </w:p>
        </w:tc>
        <w:tc>
          <w:tcPr>
            <w:tcW w:type="dxa" w:w="3312"/>
            <w:vAlign w:val="top"/>
          </w:tcPr>
          <w:p>
            <w:r>
              <w:t>Remove administrator access</w:t>
            </w:r>
          </w:p>
        </w:tc>
        <w:tc>
          <w:tcPr>
            <w:tcW w:type="dxa" w:w="3312"/>
            <w:vAlign w:val="top"/>
          </w:tcPr>
          <w:p>
            <w:r>
              <w:t>Blocks login and invalidates sessions; intended for access removal.</w:t>
            </w:r>
          </w:p>
        </w:tc>
      </w:tr>
      <w:tr>
        <w:tc>
          <w:tcPr>
            <w:tcW w:type="dxa" w:w="3312"/>
            <w:vAlign w:val="top"/>
          </w:tcPr>
          <w:p>
            <w:r>
              <w:t>Reactivate</w:t>
            </w:r>
          </w:p>
        </w:tc>
        <w:tc>
          <w:tcPr>
            <w:tcW w:type="dxa" w:w="3312"/>
            <w:vAlign w:val="top"/>
          </w:tcPr>
          <w:p>
            <w:r>
              <w:t>Return a disabled account to active status</w:t>
            </w:r>
          </w:p>
        </w:tc>
        <w:tc>
          <w:tcPr>
            <w:tcW w:type="dxa" w:w="3312"/>
            <w:vAlign w:val="top"/>
          </w:tcPr>
          <w:p>
            <w:r>
              <w:t>Restores account access; user must still satisfy normal password/MFA requirements.</w:t>
            </w:r>
          </w:p>
        </w:tc>
      </w:tr>
    </w:tbl>
    <w:p>
      <w:pPr>
        <w:pStyle w:val="Heading1"/>
      </w:pPr>
      <w:r>
        <w:t>8. Session Invalidation</w:t>
      </w:r>
    </w:p>
    <w:p>
      <w:r>
        <w:t>Each administrator account has a session_version value. A fully authenticated browser session stores the version that was current when the session was created.</w:t>
      </w:r>
    </w:p>
    <w:p>
      <w:r>
        <w:t>Sensitive account actions advance session_version. On the user's next protected request, the stored session version no longer matches the database and the session is cleared. This is how Freeze, Disable, password reset, and MFA reset force already-signed-in users out.</w:t>
      </w:r>
    </w:p>
    <w:p>
      <w:pPr>
        <w:pStyle w:val="Heading1"/>
      </w:pPr>
      <w:r>
        <w:t>9. Security Audit Logging</w:t>
      </w:r>
    </w:p>
    <w:p>
      <w:r>
        <w:t>Security-sensitive events are written to admin_audit_log with the acting administrator when applicable, entity information, request IP address, user agent, and timestamp.</w:t>
      </w:r>
    </w:p>
    <w:p>
      <w:pPr>
        <w:pStyle w:val="ListBullet"/>
      </w:pPr>
      <w:r>
        <w:t>Successful and failed sign-in attempts</w:t>
      </w:r>
    </w:p>
    <w:p>
      <w:pPr>
        <w:pStyle w:val="ListBullet"/>
      </w:pPr>
      <w:r>
        <w:t>MFA challenge failures and successful MFA sign-ins</w:t>
      </w:r>
    </w:p>
    <w:p>
      <w:pPr>
        <w:pStyle w:val="ListBullet"/>
      </w:pPr>
      <w:r>
        <w:t>Recovery-code sign-ins</w:t>
      </w:r>
    </w:p>
    <w:p>
      <w:pPr>
        <w:pStyle w:val="ListBullet"/>
      </w:pPr>
      <w:r>
        <w:t>MFA enrollment success/failure</w:t>
      </w:r>
    </w:p>
    <w:p>
      <w:pPr>
        <w:pStyle w:val="ListBullet"/>
      </w:pPr>
      <w:r>
        <w:t>Recovery-code generation</w:t>
      </w:r>
    </w:p>
    <w:p>
      <w:pPr>
        <w:pStyle w:val="ListBullet"/>
      </w:pPr>
      <w:r>
        <w:t>Administrator invitations sent, resent, cancelled, and completed</w:t>
      </w:r>
    </w:p>
    <w:p>
      <w:pPr>
        <w:pStyle w:val="ListBullet"/>
      </w:pPr>
      <w:r>
        <w:t>Account freeze, restore, disable, and reactivate</w:t>
      </w:r>
    </w:p>
    <w:p>
      <w:pPr>
        <w:pStyle w:val="ListBullet"/>
      </w:pPr>
      <w:r>
        <w:t>Owner-controlled MFA reset</w:t>
      </w:r>
    </w:p>
    <w:p>
      <w:pPr>
        <w:pStyle w:val="ListBullet"/>
      </w:pPr>
      <w:r>
        <w:t>Password-reset completion</w:t>
      </w:r>
    </w:p>
    <w:p>
      <w:pPr>
        <w:pStyle w:val="ListBullet"/>
      </w:pPr>
      <w:r>
        <w:t>Administrator logout</w:t>
      </w:r>
    </w:p>
    <w:p>
      <w:pPr>
        <w:pStyle w:val="Heading1"/>
      </w:pPr>
      <w:r>
        <w:t>10. Render Production Configuration</w:t>
      </w:r>
    </w:p>
    <w:p>
      <w:r>
        <w:t>Production uses the persistent SQLite database mounted under Render. The application reads the database path from TESTA_DATABASE_PATH. The live database must remain on the persistent disk so administrator, website, project, and Learning Center data survive deploys.</w:t>
      </w:r>
    </w:p>
    <w:p>
      <w:pPr>
        <w:pStyle w:val="Heading2"/>
      </w:pPr>
      <w:r>
        <w:t>Required security value for this deployment</w:t>
      </w:r>
    </w:p>
    <w:p>
      <w:r>
        <w:t>MFA_ENCRYPTION_KEY — must be added to the Render service Environment settings using the exact value currently stored in the local .env file. Do not generate a different Render key.</w:t>
      </w:r>
    </w:p>
    <w:p>
      <w:r>
        <w:t>Retain the existing production environment variables already used by the application for Flask/session configuration, Microsoft 365 email delivery, and TESTA_DATABASE_PATH. Verify their exact names against the current Render service and source code before changing them.</w:t>
      </w:r>
    </w:p>
    <w:p>
      <w:r>
        <w:t>The local .env file remains excluded by .gitignore and must not be committed to Git.</w:t>
      </w:r>
    </w:p>
    <w:p>
      <w:pPr>
        <w:pStyle w:val="Heading1"/>
      </w:pPr>
      <w:r>
        <w:t>11. Security Deployment Checklist</w:t>
      </w:r>
    </w:p>
    <w:p>
      <w:r>
        <w:rPr>
          <w:b/>
        </w:rPr>
        <w:t xml:space="preserve">☐ </w:t>
      </w:r>
      <w:r>
        <w:t>Confirm .env is still listed in .gitignore.</w:t>
      </w:r>
    </w:p>
    <w:p>
      <w:r>
        <w:rPr>
          <w:b/>
        </w:rPr>
        <w:t xml:space="preserve">☐ </w:t>
      </w:r>
      <w:r>
        <w:t>Confirm requirements.txt includes python-dotenv, pyotp, cryptography, and qrcode[pil].</w:t>
      </w:r>
    </w:p>
    <w:p>
      <w:r>
        <w:rPr>
          <w:b/>
        </w:rPr>
        <w:t xml:space="preserve">☐ </w:t>
      </w:r>
      <w:r>
        <w:t>Add MFA_ENCRYPTION_KEY to Render Environment using the exact local .env value.</w:t>
      </w:r>
    </w:p>
    <w:p>
      <w:r>
        <w:rPr>
          <w:b/>
        </w:rPr>
        <w:t xml:space="preserve">☐ </w:t>
      </w:r>
      <w:r>
        <w:t>Commit the completed security/MFA code and templates.</w:t>
      </w:r>
    </w:p>
    <w:p>
      <w:r>
        <w:rPr>
          <w:b/>
        </w:rPr>
        <w:t xml:space="preserve">☐ </w:t>
      </w:r>
      <w:r>
        <w:t>Push to the GitHub branch linked to the Render web service.</w:t>
      </w:r>
    </w:p>
    <w:p>
      <w:r>
        <w:rPr>
          <w:b/>
        </w:rPr>
        <w:t xml:space="preserve">☐ </w:t>
      </w:r>
      <w:r>
        <w:t>Wait for the Render deploy to finish successfully.</w:t>
      </w:r>
    </w:p>
    <w:p>
      <w:r>
        <w:rPr>
          <w:b/>
        </w:rPr>
        <w:t xml:space="preserve">☐ </w:t>
      </w:r>
      <w:r>
        <w:t>Confirm the site and admin login load without server errors.</w:t>
      </w:r>
    </w:p>
    <w:p>
      <w:r>
        <w:rPr>
          <w:b/>
        </w:rPr>
        <w:t xml:space="preserve">☐ </w:t>
      </w:r>
      <w:r>
        <w:t>Confirm the persistent database still contains the website projects and Learning Center article(s).</w:t>
      </w:r>
    </w:p>
    <w:p>
      <w:pPr>
        <w:pStyle w:val="Heading1"/>
      </w:pPr>
      <w:r>
        <w:t>12. Live Verification Checklist</w:t>
      </w:r>
    </w:p>
    <w:p>
      <w:r>
        <w:rPr>
          <w:b/>
        </w:rPr>
        <w:t xml:space="preserve">☐ </w:t>
      </w:r>
      <w:r>
        <w:t>Owner password login reaches MFA challenge.</w:t>
      </w:r>
    </w:p>
    <w:p>
      <w:r>
        <w:rPr>
          <w:b/>
        </w:rPr>
        <w:t xml:space="preserve">☐ </w:t>
      </w:r>
      <w:r>
        <w:t>Current authenticator code completes Owner login.</w:t>
      </w:r>
    </w:p>
    <w:p>
      <w:r>
        <w:rPr>
          <w:b/>
        </w:rPr>
        <w:t xml:space="preserve">☐ </w:t>
      </w:r>
      <w:r>
        <w:t>Generate/save recovery codes on the live Owner account if needed.</w:t>
      </w:r>
    </w:p>
    <w:p>
      <w:r>
        <w:rPr>
          <w:b/>
        </w:rPr>
        <w:t xml:space="preserve">☐ </w:t>
      </w:r>
      <w:r>
        <w:t>A recovery code successfully signs in once and is rejected on reuse.</w:t>
      </w:r>
    </w:p>
    <w:p>
      <w:r>
        <w:rPr>
          <w:b/>
        </w:rPr>
        <w:t xml:space="preserve">☐ </w:t>
      </w:r>
      <w:r>
        <w:t>Forgot Password email arrives; reset completes; confirmation email arrives.</w:t>
      </w:r>
    </w:p>
    <w:p>
      <w:r>
        <w:rPr>
          <w:b/>
        </w:rPr>
        <w:t xml:space="preserve">☐ </w:t>
      </w:r>
      <w:r>
        <w:t>Owner invitation email arrives for a test administrator.</w:t>
      </w:r>
    </w:p>
    <w:p>
      <w:r>
        <w:rPr>
          <w:b/>
        </w:rPr>
        <w:t xml:space="preserve">☐ </w:t>
      </w:r>
      <w:r>
        <w:t>Test administrator completes invitation, password creation, automatic MFA enrollment, recovery-code display, and dashboard entry.</w:t>
      </w:r>
    </w:p>
    <w:p>
      <w:r>
        <w:rPr>
          <w:b/>
        </w:rPr>
        <w:t xml:space="preserve">☐ </w:t>
      </w:r>
      <w:r>
        <w:t>Freeze test administrator while signed in; next protected request forces logout.</w:t>
      </w:r>
    </w:p>
    <w:p>
      <w:r>
        <w:rPr>
          <w:b/>
        </w:rPr>
        <w:t xml:space="preserve">☐ </w:t>
      </w:r>
      <w:r>
        <w:t>Frozen account cannot sign in and receives only the generic login failure.</w:t>
      </w:r>
    </w:p>
    <w:p>
      <w:r>
        <w:rPr>
          <w:b/>
        </w:rPr>
        <w:t xml:space="preserve">☐ </w:t>
      </w:r>
      <w:r>
        <w:t>Restore test administrator; normal MFA login works.</w:t>
      </w:r>
    </w:p>
    <w:p>
      <w:r>
        <w:rPr>
          <w:b/>
        </w:rPr>
        <w:t xml:space="preserve">☐ </w:t>
      </w:r>
      <w:r>
        <w:t>Disable test administrator while signed in; next protected request forces logout.</w:t>
      </w:r>
    </w:p>
    <w:p>
      <w:r>
        <w:rPr>
          <w:b/>
        </w:rPr>
        <w:t xml:space="preserve">☐ </w:t>
      </w:r>
      <w:r>
        <w:t>Disabled account cannot sign in and receives only the generic login failure.</w:t>
      </w:r>
    </w:p>
    <w:p>
      <w:r>
        <w:rPr>
          <w:b/>
        </w:rPr>
        <w:t xml:space="preserve">☐ </w:t>
      </w:r>
      <w:r>
        <w:t>Reactivate test administrator; normal access can resume.</w:t>
      </w:r>
    </w:p>
    <w:p>
      <w:r>
        <w:rPr>
          <w:b/>
        </w:rPr>
        <w:t xml:space="preserve">☐ </w:t>
      </w:r>
      <w:r>
        <w:t>Owner resets test administrator MFA; existing session is invalidated.</w:t>
      </w:r>
    </w:p>
    <w:p>
      <w:r>
        <w:rPr>
          <w:b/>
        </w:rPr>
        <w:t xml:space="preserve">☐ </w:t>
      </w:r>
      <w:r>
        <w:t>Test administrator password login automatically routes to MFA re-enrollment.</w:t>
      </w:r>
    </w:p>
    <w:p>
      <w:r>
        <w:rPr>
          <w:b/>
        </w:rPr>
        <w:t xml:space="preserve">☐ </w:t>
      </w:r>
      <w:r>
        <w:t>New QR enrollment and recovery codes work; old authenticator enrollment is no longer valid.</w:t>
      </w:r>
    </w:p>
    <w:p>
      <w:r>
        <w:rPr>
          <w:b/>
        </w:rPr>
        <w:t xml:space="preserve">☐ </w:t>
      </w:r>
      <w:r>
        <w:t>Users &amp; Security shows the expected account and MFA status.</w:t>
      </w:r>
    </w:p>
    <w:p>
      <w:pPr>
        <w:pStyle w:val="Heading1"/>
      </w:pPr>
      <w:r>
        <w:t>13. Incident Response Reference</w:t>
      </w:r>
    </w:p>
    <w:p>
      <w:pPr>
        <w:pStyle w:val="Heading2"/>
      </w:pPr>
      <w:r>
        <w:t>Unauthorized password or MFA activity</w:t>
      </w:r>
    </w:p>
    <w:p>
      <w:pPr>
        <w:pStyle w:val="ListNumber"/>
      </w:pPr>
      <w:r>
        <w:t>Freeze the Testa Roofing administrator account immediately.</w:t>
      </w:r>
    </w:p>
    <w:p>
      <w:pPr>
        <w:pStyle w:val="ListNumber"/>
      </w:pPr>
      <w:r>
        <w:t>Secure the associated company mailbox through the GoDaddy/Microsoft 365 administration controls, including changing the mailbox password as appropriate.</w:t>
      </w:r>
    </w:p>
    <w:p>
      <w:pPr>
        <w:pStyle w:val="ListNumber"/>
      </w:pPr>
      <w:r>
        <w:t>Review recent security activity/audit records.</w:t>
      </w:r>
    </w:p>
    <w:p>
      <w:pPr>
        <w:pStyle w:val="ListNumber"/>
      </w:pPr>
      <w:r>
        <w:t>Restore the Testa Roofing account only after the mailbox has been secured.</w:t>
      </w:r>
    </w:p>
    <w:p>
      <w:pPr>
        <w:pStyle w:val="ListNumber"/>
      </w:pPr>
      <w:r>
        <w:t>Require a fresh password reset and MFA re-enrollment when appropriate.</w:t>
      </w:r>
    </w:p>
    <w:p>
      <w:pPr>
        <w:pStyle w:val="Heading2"/>
      </w:pPr>
      <w:r>
        <w:t>Lost authenticator device</w:t>
      </w:r>
    </w:p>
    <w:p>
      <w:pPr>
        <w:pStyle w:val="ListNumber"/>
      </w:pPr>
      <w:r>
        <w:t>Use an unused recovery code if available.</w:t>
      </w:r>
    </w:p>
    <w:p>
      <w:pPr>
        <w:pStyle w:val="ListNumber"/>
      </w:pPr>
      <w:r>
        <w:t>If recovery codes are unavailable, the Owner resets MFA for the affected administrator.</w:t>
      </w:r>
    </w:p>
    <w:p>
      <w:pPr>
        <w:pStyle w:val="ListNumber"/>
      </w:pPr>
      <w:r>
        <w:t>The affected administrator signs in with the password and completes automatic MFA re-enrollment.</w:t>
      </w:r>
    </w:p>
    <w:p>
      <w:pPr>
        <w:pStyle w:val="ListNumber"/>
      </w:pPr>
      <w:r>
        <w:t>Save the new recovery codes.</w:t>
      </w:r>
    </w:p>
    <w:p>
      <w:pPr>
        <w:pStyle w:val="Heading2"/>
      </w:pPr>
      <w:r>
        <w:t>Database restore</w:t>
      </w:r>
    </w:p>
    <w:p>
      <w:r>
        <w:t>Do not replace the production persistent database casually. If content must be restored from another SQLite database, use a targeted migration so live administrator/security records are not overwritten. After any database recovery, verify administrator login, MFA data, projects, Learning Center content, and foreign-key integrity.</w:t>
      </w:r>
    </w:p>
    <w:p>
      <w:pPr>
        <w:pStyle w:val="Heading1"/>
      </w:pPr>
      <w:r>
        <w:t>14. Version 1.0 Sign-Off</w:t>
      </w:r>
    </w:p>
    <w:p>
      <w:r>
        <w:t>Users &amp; Security v1.0 may be considered production-verified after the Render deployment succeeds and the live verification checklist above is completed without unresolved security failures.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Testa Roofing — Administration Security Reference —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