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949" w:rsidRDefault="00272949" w:rsidP="0027294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proofErr w:type="spellStart"/>
      <w:r w:rsidRPr="00093ED9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Mẫu</w:t>
      </w:r>
      <w:proofErr w:type="spellEnd"/>
      <w:r w:rsidRPr="00093ED9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093ED9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số</w:t>
      </w:r>
      <w:proofErr w:type="spellEnd"/>
      <w:r w:rsidRPr="00093ED9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02: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tả</w:t>
      </w:r>
      <w:proofErr w:type="spellEnd"/>
    </w:p>
    <w:p w:rsidR="00272949" w:rsidRDefault="00272949" w:rsidP="0027294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:rsidR="00272949" w:rsidRDefault="00272949" w:rsidP="00272949">
      <w:pPr>
        <w:tabs>
          <w:tab w:val="left" w:leader="dot" w:pos="9072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3E7DB7"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spellStart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ghi</w:t>
      </w:r>
      <w:proofErr w:type="spellEnd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tên</w:t>
      </w:r>
      <w:proofErr w:type="spellEnd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đăng</w:t>
      </w:r>
      <w:proofErr w:type="spellEnd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ký</w:t>
      </w:r>
      <w:proofErr w:type="spellEnd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phiếu</w:t>
      </w:r>
      <w:proofErr w:type="spellEnd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đăng</w:t>
      </w:r>
      <w:proofErr w:type="spellEnd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ký</w:t>
      </w:r>
      <w:proofErr w:type="spellEnd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dự</w:t>
      </w:r>
      <w:proofErr w:type="spellEnd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thi</w:t>
      </w:r>
      <w:proofErr w:type="spellEnd"/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</w:p>
    <w:p w:rsidR="00272949" w:rsidRDefault="00272949" w:rsidP="00272949">
      <w:pPr>
        <w:tabs>
          <w:tab w:val="left" w:leader="dot" w:pos="9072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</w:p>
    <w:p w:rsidR="00272949" w:rsidRPr="00E54709" w:rsidRDefault="00272949" w:rsidP="002729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bookmarkStart w:id="0" w:name="_GoBack"/>
      <w:bookmarkEnd w:id="0"/>
    </w:p>
    <w:p w:rsidR="00272949" w:rsidRPr="00791D1D" w:rsidRDefault="00261DCB" w:rsidP="00791D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Hiện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tại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các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phòng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thường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pháp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đặt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hẹn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truyền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điện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thoại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nếu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nhiều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người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gọi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cùng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lúc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hết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các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cuộc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gọi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được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Ngoài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phòng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khám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có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thê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̉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tổng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đài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chăm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sóc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khách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hàng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pháp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này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lại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sư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nhiệp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phòng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khám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, chi phí</w:t>
      </w:r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kha</w:t>
      </w:r>
      <w:proofErr w:type="spellEnd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là </w:t>
      </w:r>
      <w:proofErr w:type="spellStart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tốn</w:t>
      </w:r>
      <w:proofErr w:type="spellEnd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kém</w:t>
      </w:r>
      <w:proofErr w:type="spellEnd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phức</w:t>
      </w:r>
      <w:proofErr w:type="spellEnd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tạp</w:t>
      </w:r>
      <w:proofErr w:type="spellEnd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việc</w:t>
      </w:r>
      <w:proofErr w:type="spellEnd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trao</w:t>
      </w:r>
      <w:proofErr w:type="spellEnd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đổi</w:t>
      </w:r>
      <w:proofErr w:type="spellEnd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đặt</w:t>
      </w:r>
      <w:proofErr w:type="spellEnd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hẹn</w:t>
      </w:r>
      <w:proofErr w:type="spellEnd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với</w:t>
      </w:r>
      <w:proofErr w:type="spellEnd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phòng</w:t>
      </w:r>
      <w:proofErr w:type="spellEnd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khám</w:t>
      </w:r>
      <w:proofErr w:type="spellEnd"/>
      <w:r w:rsidR="00451DCA"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791D1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451DCA" w:rsidRDefault="00791D1D" w:rsidP="00261D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́</w:t>
      </w:r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chúng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quyết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định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dựng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hê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thống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nhận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cuộc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gọi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động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phòng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khám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Hê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thống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sẽ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động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>nhận</w:t>
      </w:r>
      <w:proofErr w:type="spellEnd"/>
      <w:r w:rsidR="0045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>cuộc</w:t>
      </w:r>
      <w:proofErr w:type="spellEnd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>gọi</w:t>
      </w:r>
      <w:proofErr w:type="spellEnd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>bệnh</w:t>
      </w:r>
      <w:proofErr w:type="spellEnd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>sắp</w:t>
      </w:r>
      <w:proofErr w:type="spellEnd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>xếp</w:t>
      </w:r>
      <w:proofErr w:type="spellEnd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>lịch</w:t>
      </w:r>
      <w:proofErr w:type="spellEnd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>khám</w:t>
      </w:r>
      <w:proofErr w:type="spellEnd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>bệnh</w:t>
      </w:r>
      <w:proofErr w:type="spellEnd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0D5EE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đổi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động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báo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bệnh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đặt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hẹn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còn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phòng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lịch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bệnh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của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bệnh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CE7C4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E54709" w:rsidRDefault="00E54709" w:rsidP="00261D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đặt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hẹn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bệnh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chỉ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gọi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vào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phòng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đầy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̉ họ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vài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phản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hồi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kết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quả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đặt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hẹn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bệnh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nói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tích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của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bệnh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bằng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SpeechToText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sắp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xếp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lịch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hẹn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phản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hồi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kết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quả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bằng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TextToSpeech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gửi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kèm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SMS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bệnh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CE7C44" w:rsidRPr="00261DCB" w:rsidRDefault="00CE7C44" w:rsidP="00261D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của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giúp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tiết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kiệm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thời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chi phí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phòng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làm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phòng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khám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hiện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mắt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bệnh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261DCB" w:rsidRPr="00FD6CE4" w:rsidRDefault="00261DCB" w:rsidP="002729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6"/>
        <w:gridCol w:w="2852"/>
        <w:gridCol w:w="3094"/>
      </w:tblGrid>
      <w:tr w:rsidR="00272949" w:rsidTr="00496B8E">
        <w:tc>
          <w:tcPr>
            <w:tcW w:w="3312" w:type="dxa"/>
          </w:tcPr>
          <w:p w:rsidR="00272949" w:rsidRPr="0064632F" w:rsidRDefault="00272949" w:rsidP="00496B8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3019" w:type="dxa"/>
          </w:tcPr>
          <w:p w:rsidR="00272949" w:rsidRPr="0064632F" w:rsidRDefault="00272949" w:rsidP="00496B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40" w:type="dxa"/>
          </w:tcPr>
          <w:p w:rsidR="00272949" w:rsidRPr="0064632F" w:rsidRDefault="00272949" w:rsidP="00496B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4632F">
              <w:rPr>
                <w:rFonts w:ascii="Times New Roman" w:hAnsi="Times New Roman" w:cs="Times New Roman"/>
                <w:b/>
                <w:sz w:val="26"/>
                <w:szCs w:val="26"/>
              </w:rPr>
              <w:t>TÁC GIẢ</w:t>
            </w:r>
          </w:p>
          <w:p w:rsidR="00272949" w:rsidRPr="0064632F" w:rsidRDefault="00272949" w:rsidP="00496B8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4632F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64632F">
              <w:rPr>
                <w:rFonts w:ascii="Times New Roman" w:hAnsi="Times New Roman" w:cs="Times New Roman"/>
                <w:i/>
                <w:sz w:val="26"/>
                <w:szCs w:val="26"/>
              </w:rPr>
              <w:t>Đại</w:t>
            </w:r>
            <w:proofErr w:type="spellEnd"/>
            <w:r w:rsidRPr="0064632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64632F">
              <w:rPr>
                <w:rFonts w:ascii="Times New Roman" w:hAnsi="Times New Roman" w:cs="Times New Roman"/>
                <w:i/>
                <w:sz w:val="26"/>
                <w:szCs w:val="26"/>
              </w:rPr>
              <w:t>diện</w:t>
            </w:r>
            <w:proofErr w:type="spellEnd"/>
            <w:r w:rsidRPr="0064632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64632F">
              <w:rPr>
                <w:rFonts w:ascii="Times New Roman" w:hAnsi="Times New Roman" w:cs="Times New Roman"/>
                <w:i/>
                <w:sz w:val="26"/>
                <w:szCs w:val="26"/>
              </w:rPr>
              <w:t>nhóm</w:t>
            </w:r>
            <w:proofErr w:type="spellEnd"/>
            <w:r w:rsidRPr="0064632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64632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64632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64632F">
              <w:rPr>
                <w:rFonts w:ascii="Times New Roman" w:hAnsi="Times New Roman" w:cs="Times New Roman"/>
                <w:i/>
                <w:sz w:val="26"/>
                <w:szCs w:val="26"/>
              </w:rPr>
              <w:t>giả</w:t>
            </w:r>
            <w:proofErr w:type="spellEnd"/>
            <w:r w:rsidRPr="0064632F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</w:tbl>
    <w:p w:rsidR="00272949" w:rsidRPr="00556EFB" w:rsidRDefault="00272949" w:rsidP="00272949">
      <w:pPr>
        <w:spacing w:before="120"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72949" w:rsidRPr="00BF51E6" w:rsidRDefault="00272949" w:rsidP="00272949">
      <w:pPr>
        <w:spacing w:before="120" w:after="0" w:line="240" w:lineRule="auto"/>
        <w:rPr>
          <w:rFonts w:eastAsia="Times New Roman"/>
          <w:color w:val="000000"/>
        </w:rPr>
        <w:sectPr w:rsidR="00272949" w:rsidRPr="00BF51E6" w:rsidSect="00272949">
          <w:pgSz w:w="11907" w:h="16839" w:code="9"/>
          <w:pgMar w:top="1134" w:right="1134" w:bottom="1134" w:left="1701" w:header="720" w:footer="720" w:gutter="0"/>
          <w:cols w:space="720"/>
          <w:docGrid w:linePitch="360"/>
        </w:sectPr>
      </w:pPr>
    </w:p>
    <w:p w:rsidR="00272949" w:rsidRDefault="00272949" w:rsidP="00272949">
      <w:pPr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sectPr w:rsidR="00272949" w:rsidSect="00556EFB">
          <w:type w:val="continuous"/>
          <w:pgSz w:w="11907" w:h="16839" w:code="9"/>
          <w:pgMar w:top="1134" w:right="1134" w:bottom="1134" w:left="1418" w:header="720" w:footer="720" w:gutter="0"/>
          <w:cols w:space="720"/>
          <w:docGrid w:linePitch="360"/>
        </w:sectPr>
      </w:pPr>
    </w:p>
    <w:p w:rsidR="00272949" w:rsidRPr="00556EFB" w:rsidRDefault="00272949" w:rsidP="00272949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0148D3" w:rsidRDefault="00E54709"/>
    <w:sectPr w:rsidR="000148D3" w:rsidSect="00272949">
      <w:type w:val="continuous"/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A2359"/>
    <w:multiLevelType w:val="hybridMultilevel"/>
    <w:tmpl w:val="93B61C26"/>
    <w:lvl w:ilvl="0" w:tplc="2DF201C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sDCytLQ0NzYyMbVU0lEKTi0uzszPAykwrAUAd6h1xiwAAAA="/>
  </w:docVars>
  <w:rsids>
    <w:rsidRoot w:val="00272949"/>
    <w:rsid w:val="00061D3A"/>
    <w:rsid w:val="0007774A"/>
    <w:rsid w:val="000D5EE9"/>
    <w:rsid w:val="001741C3"/>
    <w:rsid w:val="00261DCB"/>
    <w:rsid w:val="00272949"/>
    <w:rsid w:val="00395EAB"/>
    <w:rsid w:val="00451DCA"/>
    <w:rsid w:val="00567A26"/>
    <w:rsid w:val="00791D1D"/>
    <w:rsid w:val="007C6BD3"/>
    <w:rsid w:val="007F338A"/>
    <w:rsid w:val="008721AC"/>
    <w:rsid w:val="0098704A"/>
    <w:rsid w:val="00A517AD"/>
    <w:rsid w:val="00A930AF"/>
    <w:rsid w:val="00B2409B"/>
    <w:rsid w:val="00B80805"/>
    <w:rsid w:val="00CE7C44"/>
    <w:rsid w:val="00E35657"/>
    <w:rsid w:val="00E54709"/>
    <w:rsid w:val="00F0335F"/>
    <w:rsid w:val="00F7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C0E0"/>
  <w15:chartTrackingRefBased/>
  <w15:docId w15:val="{2A1B4BF5-EDD7-44DA-99F3-A556AD98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72949"/>
    <w:rPr>
      <w:i/>
      <w:iCs/>
    </w:rPr>
  </w:style>
  <w:style w:type="table" w:styleId="TableGrid">
    <w:name w:val="Table Grid"/>
    <w:basedOn w:val="TableNormal"/>
    <w:uiPriority w:val="39"/>
    <w:rsid w:val="00272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cao duy nguyễn</cp:lastModifiedBy>
  <cp:revision>24</cp:revision>
  <dcterms:created xsi:type="dcterms:W3CDTF">2018-05-09T03:16:00Z</dcterms:created>
  <dcterms:modified xsi:type="dcterms:W3CDTF">2018-08-20T05:12:00Z</dcterms:modified>
</cp:coreProperties>
</file>