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060" w:rsidRDefault="00EE3060">
      <w:pPr>
        <w:rPr>
          <w:lang w:val="es-ES"/>
        </w:rPr>
      </w:pPr>
      <w:r>
        <w:rPr>
          <w:lang w:val="es-ES"/>
        </w:rPr>
        <w:t xml:space="preserve">HISTORIA DEL COLEGIO  1 persona 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Estructura de la página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La página tiene una estructura básica de HTML5 con un encabezado (&lt;</w:t>
      </w:r>
      <w:proofErr w:type="spellStart"/>
      <w:r w:rsidRPr="00EE3060">
        <w:rPr>
          <w:lang w:val="es-ES"/>
        </w:rPr>
        <w:t>header</w:t>
      </w:r>
      <w:proofErr w:type="spellEnd"/>
      <w:r w:rsidRPr="00EE3060">
        <w:rPr>
          <w:lang w:val="es-ES"/>
        </w:rPr>
        <w:t>&gt;), un cuerpo (&lt;</w:t>
      </w:r>
      <w:proofErr w:type="spellStart"/>
      <w:r w:rsidRPr="00EE3060">
        <w:rPr>
          <w:lang w:val="es-ES"/>
        </w:rPr>
        <w:t>body</w:t>
      </w:r>
      <w:proofErr w:type="spellEnd"/>
      <w:r w:rsidRPr="00EE3060">
        <w:rPr>
          <w:lang w:val="es-ES"/>
        </w:rPr>
        <w:t>&gt;) y un pie de página (&lt;</w:t>
      </w:r>
      <w:proofErr w:type="spellStart"/>
      <w:r w:rsidRPr="00EE3060">
        <w:rPr>
          <w:lang w:val="es-ES"/>
        </w:rPr>
        <w:t>footer</w:t>
      </w:r>
      <w:proofErr w:type="spellEnd"/>
      <w:r w:rsidRPr="00EE3060">
        <w:rPr>
          <w:lang w:val="es-ES"/>
        </w:rPr>
        <w:t>&gt;).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El encabezado contiene un logotipo, un título y una barra de navegación con enlaces a otras páginas.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El cuerpo contiene una sección de historia, una galería de imágenes, una sección de misión y visión, y una sección de especializaciones.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Galería de imágenes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La galería de imágenes se encuentra en la sección #</w:t>
      </w:r>
      <w:proofErr w:type="spellStart"/>
      <w:r w:rsidRPr="00EE3060">
        <w:rPr>
          <w:lang w:val="es-ES"/>
        </w:rPr>
        <w:t>galeria</w:t>
      </w:r>
      <w:proofErr w:type="spellEnd"/>
      <w:r w:rsidRPr="00EE3060">
        <w:rPr>
          <w:lang w:val="es-ES"/>
        </w:rPr>
        <w:t xml:space="preserve"> y contiene un contenedor (&lt;div </w:t>
      </w:r>
      <w:proofErr w:type="spellStart"/>
      <w:r w:rsidRPr="00EE3060">
        <w:rPr>
          <w:lang w:val="es-ES"/>
        </w:rPr>
        <w:t>class</w:t>
      </w:r>
      <w:proofErr w:type="spellEnd"/>
      <w:r w:rsidRPr="00EE3060">
        <w:rPr>
          <w:lang w:val="es-ES"/>
        </w:rPr>
        <w:t>="</w:t>
      </w:r>
      <w:proofErr w:type="spellStart"/>
      <w:r w:rsidRPr="00EE3060">
        <w:rPr>
          <w:lang w:val="es-ES"/>
        </w:rPr>
        <w:t>galeria-imagenes</w:t>
      </w:r>
      <w:proofErr w:type="spellEnd"/>
      <w:r w:rsidRPr="00EE3060">
        <w:rPr>
          <w:lang w:val="es-ES"/>
        </w:rPr>
        <w:t xml:space="preserve">"&gt;) con varios elementos de imagen (&lt;div </w:t>
      </w:r>
      <w:proofErr w:type="spellStart"/>
      <w:r w:rsidRPr="00EE3060">
        <w:rPr>
          <w:lang w:val="es-ES"/>
        </w:rPr>
        <w:t>class</w:t>
      </w:r>
      <w:proofErr w:type="spellEnd"/>
      <w:r w:rsidRPr="00EE3060">
        <w:rPr>
          <w:lang w:val="es-ES"/>
        </w:rPr>
        <w:t>="imagen-</w:t>
      </w:r>
      <w:proofErr w:type="spellStart"/>
      <w:r w:rsidRPr="00EE3060">
        <w:rPr>
          <w:lang w:val="es-ES"/>
        </w:rPr>
        <w:t>item</w:t>
      </w:r>
      <w:proofErr w:type="spellEnd"/>
      <w:r w:rsidRPr="00EE3060">
        <w:rPr>
          <w:lang w:val="es-ES"/>
        </w:rPr>
        <w:t>"&gt;).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Cada elemento de imagen contiene una imagen (&lt;</w:t>
      </w:r>
      <w:proofErr w:type="spellStart"/>
      <w:r w:rsidRPr="00EE3060">
        <w:rPr>
          <w:lang w:val="es-ES"/>
        </w:rPr>
        <w:t>img</w:t>
      </w:r>
      <w:proofErr w:type="spellEnd"/>
      <w:r w:rsidRPr="00EE3060">
        <w:rPr>
          <w:lang w:val="es-ES"/>
        </w:rPr>
        <w:t xml:space="preserve">&gt;) y una descripción (&lt;div </w:t>
      </w:r>
      <w:proofErr w:type="spellStart"/>
      <w:r w:rsidRPr="00EE3060">
        <w:rPr>
          <w:lang w:val="es-ES"/>
        </w:rPr>
        <w:t>class</w:t>
      </w:r>
      <w:proofErr w:type="spellEnd"/>
      <w:r w:rsidRPr="00EE3060">
        <w:rPr>
          <w:lang w:val="es-ES"/>
        </w:rPr>
        <w:t>="</w:t>
      </w:r>
      <w:proofErr w:type="spellStart"/>
      <w:r w:rsidRPr="00EE3060">
        <w:rPr>
          <w:lang w:val="es-ES"/>
        </w:rPr>
        <w:t>descripcion</w:t>
      </w:r>
      <w:proofErr w:type="spellEnd"/>
      <w:r w:rsidRPr="00EE3060">
        <w:rPr>
          <w:lang w:val="es-ES"/>
        </w:rPr>
        <w:t>"&gt;).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La galería de imágenes se mueve automáticamente cada 2 segundos utilizando JavaScript.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Especializaciones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La sección de especializaciones se encuentra en la parte inferior de la página y contiene tres contenedores (&lt;div </w:t>
      </w:r>
      <w:proofErr w:type="spellStart"/>
      <w:r w:rsidRPr="00EE3060">
        <w:rPr>
          <w:lang w:val="es-ES"/>
        </w:rPr>
        <w:t>class</w:t>
      </w:r>
      <w:proofErr w:type="spellEnd"/>
      <w:r w:rsidRPr="00EE3060">
        <w:rPr>
          <w:lang w:val="es-ES"/>
        </w:rPr>
        <w:t>="contenedor"&gt;) con información sobre las especializaciones de Informática, Contabilidad y Gestión Administrativa.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Cada contenedor contiene un título, una descripción y una lista de contenido académico.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JavaScript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El código JavaScript se utiliza para mover la galería de imágenes automáticamente cada 2 segundos.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La función </w:t>
      </w:r>
      <w:proofErr w:type="spellStart"/>
      <w:proofErr w:type="gramStart"/>
      <w:r w:rsidRPr="00EE3060">
        <w:rPr>
          <w:lang w:val="es-ES"/>
        </w:rPr>
        <w:t>moverGaleria</w:t>
      </w:r>
      <w:proofErr w:type="spellEnd"/>
      <w:r w:rsidRPr="00EE3060">
        <w:rPr>
          <w:lang w:val="es-ES"/>
        </w:rPr>
        <w:t>(</w:t>
      </w:r>
      <w:proofErr w:type="gramEnd"/>
      <w:r w:rsidRPr="00EE3060">
        <w:rPr>
          <w:lang w:val="es-ES"/>
        </w:rPr>
        <w:t>) se encarga de aplicar la transición y la transformación a la galería de imágenes.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La función </w:t>
      </w:r>
      <w:proofErr w:type="gramStart"/>
      <w:r w:rsidRPr="00EE3060">
        <w:rPr>
          <w:lang w:val="es-ES"/>
        </w:rPr>
        <w:t>siguiente(</w:t>
      </w:r>
      <w:proofErr w:type="gramEnd"/>
      <w:r w:rsidRPr="00EE3060">
        <w:rPr>
          <w:lang w:val="es-ES"/>
        </w:rPr>
        <w:t xml:space="preserve">) se encarga de incrementar el índice de la imagen actual y llamar a la función </w:t>
      </w:r>
      <w:proofErr w:type="spellStart"/>
      <w:r w:rsidRPr="00EE3060">
        <w:rPr>
          <w:lang w:val="es-ES"/>
        </w:rPr>
        <w:t>moverGaleria</w:t>
      </w:r>
      <w:proofErr w:type="spellEnd"/>
      <w:r w:rsidRPr="00EE3060">
        <w:rPr>
          <w:lang w:val="es-ES"/>
        </w:rPr>
        <w:t>().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La función </w:t>
      </w:r>
      <w:proofErr w:type="spellStart"/>
      <w:proofErr w:type="gramStart"/>
      <w:r w:rsidRPr="00EE3060">
        <w:rPr>
          <w:lang w:val="es-ES"/>
        </w:rPr>
        <w:t>setInterval</w:t>
      </w:r>
      <w:proofErr w:type="spellEnd"/>
      <w:r w:rsidRPr="00EE3060">
        <w:rPr>
          <w:lang w:val="es-ES"/>
        </w:rPr>
        <w:t>(</w:t>
      </w:r>
      <w:proofErr w:type="gramEnd"/>
      <w:r w:rsidRPr="00EE3060">
        <w:rPr>
          <w:lang w:val="es-ES"/>
        </w:rPr>
        <w:t>) se utiliza para llamar a la función siguiente() cada 2 segundos.</w:t>
      </w:r>
    </w:p>
    <w:p w:rsidR="00EE3060" w:rsidRDefault="00EE3060" w:rsidP="00EE3060">
      <w:pPr>
        <w:rPr>
          <w:lang w:val="es-ES"/>
        </w:rPr>
      </w:pPr>
      <w:r>
        <w:rPr>
          <w:lang w:val="es-ES"/>
        </w:rPr>
        <w:t>CSS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Estructura y Estilos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El código CSS define la estructura y los estilos para la página web.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Se utiliza la fuente Arial para el texto y se establece el color de fondo y el color de texto para la página.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El encabezado (</w:t>
      </w:r>
      <w:proofErr w:type="spellStart"/>
      <w:r w:rsidRPr="00EE3060">
        <w:rPr>
          <w:lang w:val="es-ES"/>
        </w:rPr>
        <w:t>header</w:t>
      </w:r>
      <w:proofErr w:type="spellEnd"/>
      <w:r w:rsidRPr="00EE3060">
        <w:rPr>
          <w:lang w:val="es-ES"/>
        </w:rPr>
        <w:t>) tiene un fondo de color #4a0c26 y texto blanco, y se centra horizontalmente.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La barra de navegación (</w:t>
      </w:r>
      <w:proofErr w:type="spellStart"/>
      <w:r w:rsidRPr="00EE3060">
        <w:rPr>
          <w:lang w:val="es-ES"/>
        </w:rPr>
        <w:t>nav</w:t>
      </w:r>
      <w:proofErr w:type="spellEnd"/>
      <w:r w:rsidRPr="00EE3060">
        <w:rPr>
          <w:lang w:val="es-ES"/>
        </w:rPr>
        <w:t>) tiene un fondo de color #6e1a39 y texto blanco, y se centra horizontalmente.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lastRenderedPageBreak/>
        <w:t>Contenedores y Elementos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Los contenedores (contenedor) tienen un fondo blanco, un borde gris y un relleno de 20px.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Los elementos de la lista (</w:t>
      </w:r>
      <w:proofErr w:type="spellStart"/>
      <w:r w:rsidRPr="00EE3060">
        <w:rPr>
          <w:lang w:val="es-ES"/>
        </w:rPr>
        <w:t>ul</w:t>
      </w:r>
      <w:proofErr w:type="spellEnd"/>
      <w:r w:rsidRPr="00EE3060">
        <w:rPr>
          <w:lang w:val="es-ES"/>
        </w:rPr>
        <w:t>) tienen un estilo de lista de disco y un margen izquierdo de 20px.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Los elementos de la fila (fila) se muestran en una fila horizontal con un espacio de 20px entre ellos.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Galería de Imágenes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La galería de imágenes (#</w:t>
      </w:r>
      <w:proofErr w:type="spellStart"/>
      <w:r w:rsidRPr="00EE3060">
        <w:rPr>
          <w:lang w:val="es-ES"/>
        </w:rPr>
        <w:t>galeria</w:t>
      </w:r>
      <w:proofErr w:type="spellEnd"/>
      <w:r w:rsidRPr="00EE3060">
        <w:rPr>
          <w:lang w:val="es-ES"/>
        </w:rPr>
        <w:t>) se muestra en una cuadrícula con una columna y un espacio de 5px entre las imágenes.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Cada imagen (imagen-</w:t>
      </w:r>
      <w:proofErr w:type="spellStart"/>
      <w:r w:rsidRPr="00EE3060">
        <w:rPr>
          <w:lang w:val="es-ES"/>
        </w:rPr>
        <w:t>item</w:t>
      </w:r>
      <w:proofErr w:type="spellEnd"/>
      <w:r w:rsidRPr="00EE3060">
        <w:rPr>
          <w:lang w:val="es-ES"/>
        </w:rPr>
        <w:t>) tiene un borde redondeado, una sombra y un efecto de transición al pasar el cursor sobre ella.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La imagen se escala al 0% cuando se pasa el cursor sobre ella.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Pie de Página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El pie de página (</w:t>
      </w:r>
      <w:proofErr w:type="spellStart"/>
      <w:r w:rsidRPr="00EE3060">
        <w:rPr>
          <w:lang w:val="es-ES"/>
        </w:rPr>
        <w:t>footer</w:t>
      </w:r>
      <w:proofErr w:type="spellEnd"/>
      <w:r w:rsidRPr="00EE3060">
        <w:rPr>
          <w:lang w:val="es-ES"/>
        </w:rPr>
        <w:t>) tiene un fondo de color #4a0c26 y texto blanco, y se centra horizontalmente.</w:t>
      </w:r>
    </w:p>
    <w:p w:rsidR="00EE3060" w:rsidRDefault="00EE3060" w:rsidP="00EE3060">
      <w:pPr>
        <w:rPr>
          <w:lang w:val="es-ES"/>
        </w:rPr>
      </w:pPr>
    </w:p>
    <w:p w:rsidR="00EE3060" w:rsidRDefault="00EE3060" w:rsidP="00EE3060">
      <w:pPr>
        <w:rPr>
          <w:lang w:val="es-ES"/>
        </w:rPr>
      </w:pPr>
      <w:r>
        <w:rPr>
          <w:lang w:val="es-ES"/>
        </w:rPr>
        <w:t xml:space="preserve">REGISTRO 2 PERSONA 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La página tiene una estructura básica de HTML5 con un encabezado (&lt;</w:t>
      </w:r>
      <w:proofErr w:type="spellStart"/>
      <w:r w:rsidRPr="00EE3060">
        <w:rPr>
          <w:lang w:val="es-ES"/>
        </w:rPr>
        <w:t>header</w:t>
      </w:r>
      <w:proofErr w:type="spellEnd"/>
      <w:r w:rsidRPr="00EE3060">
        <w:rPr>
          <w:lang w:val="es-ES"/>
        </w:rPr>
        <w:t>&gt;), un cuerpo (&lt;</w:t>
      </w:r>
      <w:proofErr w:type="spellStart"/>
      <w:r w:rsidRPr="00EE3060">
        <w:rPr>
          <w:lang w:val="es-ES"/>
        </w:rPr>
        <w:t>main</w:t>
      </w:r>
      <w:proofErr w:type="spellEnd"/>
      <w:r w:rsidRPr="00EE3060">
        <w:rPr>
          <w:lang w:val="es-ES"/>
        </w:rPr>
        <w:t>&gt;) y un pie de página (&lt;</w:t>
      </w:r>
      <w:proofErr w:type="spellStart"/>
      <w:r w:rsidRPr="00EE3060">
        <w:rPr>
          <w:lang w:val="es-ES"/>
        </w:rPr>
        <w:t>footer</w:t>
      </w:r>
      <w:proofErr w:type="spellEnd"/>
      <w:r w:rsidRPr="00EE3060">
        <w:rPr>
          <w:lang w:val="es-ES"/>
        </w:rPr>
        <w:t>&gt;).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El encabezado contiene un logotipo, un título y una barra de navegación con enlaces a otras páginas.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El cuerpo contiene un formulario de registro de estudiantes y una sección para mostrar la lista de estudiantes.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Formulario de Registro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El formulario contiene un </w:t>
      </w:r>
      <w:proofErr w:type="spellStart"/>
      <w:r w:rsidRPr="00EE3060">
        <w:rPr>
          <w:lang w:val="es-ES"/>
        </w:rPr>
        <w:t>select</w:t>
      </w:r>
      <w:proofErr w:type="spellEnd"/>
      <w:r w:rsidRPr="00EE3060">
        <w:rPr>
          <w:lang w:val="es-ES"/>
        </w:rPr>
        <w:t xml:space="preserve"> para elegir el curso, un </w:t>
      </w:r>
      <w:proofErr w:type="spellStart"/>
      <w:r w:rsidRPr="00EE3060">
        <w:rPr>
          <w:lang w:val="es-ES"/>
        </w:rPr>
        <w:t>select</w:t>
      </w:r>
      <w:proofErr w:type="spellEnd"/>
      <w:r w:rsidRPr="00EE3060">
        <w:rPr>
          <w:lang w:val="es-ES"/>
        </w:rPr>
        <w:t xml:space="preserve"> para elegir la especialidad (que se muestra solo si se elige un curso de bachillerato), y campos de texto para ingresar el nombre, la edad y la cédula del estudiante.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El formulario también contiene un botón para agregar el estudiante a la lista.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Lista de Estudiantes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La lista de estudiantes se muestra en la sección #</w:t>
      </w:r>
      <w:proofErr w:type="spellStart"/>
      <w:r w:rsidRPr="00EE3060">
        <w:rPr>
          <w:lang w:val="es-ES"/>
        </w:rPr>
        <w:t>cursosListados</w:t>
      </w:r>
      <w:proofErr w:type="spellEnd"/>
      <w:r w:rsidRPr="00EE3060">
        <w:rPr>
          <w:lang w:val="es-ES"/>
        </w:rPr>
        <w:t xml:space="preserve"> y se actualiza dinámicamente con JavaScript.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La lista se muestra en un acordeón, con cada curso como un elemento del acordeón.</w:t>
      </w:r>
    </w:p>
    <w:p w:rsidR="00EE3060" w:rsidRDefault="00EE3060" w:rsidP="00EE3060">
      <w:pPr>
        <w:rPr>
          <w:lang w:val="es-ES"/>
        </w:rPr>
      </w:pPr>
      <w:r>
        <w:rPr>
          <w:lang w:val="es-ES"/>
        </w:rPr>
        <w:t>CSS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Estilos del Formulario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El formulario (#formulario) tiene un margen de 20px en la parte superior e inferior, y se centra horizontalmente con un ancho máximo de 600px.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lastRenderedPageBreak/>
        <w:t xml:space="preserve">- Los elementos del formulario (input, </w:t>
      </w:r>
      <w:proofErr w:type="spellStart"/>
      <w:r w:rsidRPr="00EE3060">
        <w:rPr>
          <w:lang w:val="es-ES"/>
        </w:rPr>
        <w:t>select</w:t>
      </w:r>
      <w:proofErr w:type="spellEnd"/>
      <w:r w:rsidRPr="00EE3060">
        <w:rPr>
          <w:lang w:val="es-ES"/>
        </w:rPr>
        <w:t xml:space="preserve">, </w:t>
      </w:r>
      <w:proofErr w:type="spellStart"/>
      <w:r w:rsidRPr="00EE3060">
        <w:rPr>
          <w:lang w:val="es-ES"/>
        </w:rPr>
        <w:t>button</w:t>
      </w:r>
      <w:proofErr w:type="spellEnd"/>
      <w:r w:rsidRPr="00EE3060">
        <w:rPr>
          <w:lang w:val="es-ES"/>
        </w:rPr>
        <w:t>) tienen un relleno de 10px, un borde de 1px sólido #ccc, un radio de borde de 5px y un tamaño de fuente de 16px.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El botón tiene un fondo de color #4a0c26, texto blanco, y un </w:t>
      </w:r>
      <w:proofErr w:type="spellStart"/>
      <w:r w:rsidRPr="00EE3060">
        <w:rPr>
          <w:lang w:val="es-ES"/>
        </w:rPr>
        <w:t>cursor</w:t>
      </w:r>
      <w:proofErr w:type="spellEnd"/>
      <w:r w:rsidRPr="00EE3060">
        <w:rPr>
          <w:lang w:val="es-ES"/>
        </w:rPr>
        <w:t xml:space="preserve"> de puntero. Al pasar el cursor sobre él, el fondo cambia a #6b1235.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Estilos del Acordeón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El acordeón </w:t>
      </w:r>
      <w:proofErr w:type="gramStart"/>
      <w:r w:rsidRPr="00EE3060">
        <w:rPr>
          <w:lang w:val="es-ES"/>
        </w:rPr>
        <w:t>(.</w:t>
      </w:r>
      <w:proofErr w:type="spellStart"/>
      <w:r w:rsidRPr="00EE3060">
        <w:rPr>
          <w:lang w:val="es-ES"/>
        </w:rPr>
        <w:t>accordion</w:t>
      </w:r>
      <w:proofErr w:type="spellEnd"/>
      <w:proofErr w:type="gramEnd"/>
      <w:r w:rsidRPr="00EE3060">
        <w:rPr>
          <w:lang w:val="es-ES"/>
        </w:rPr>
        <w:t>) tiene un margen superior de 30px y se centra horizontalmente con un ancho máximo de 800px.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Cada elemento del acordeón </w:t>
      </w:r>
      <w:proofErr w:type="gramStart"/>
      <w:r w:rsidRPr="00EE3060">
        <w:rPr>
          <w:lang w:val="es-ES"/>
        </w:rPr>
        <w:t>(.</w:t>
      </w:r>
      <w:proofErr w:type="spellStart"/>
      <w:r w:rsidRPr="00EE3060">
        <w:rPr>
          <w:lang w:val="es-ES"/>
        </w:rPr>
        <w:t>accordion</w:t>
      </w:r>
      <w:proofErr w:type="gramEnd"/>
      <w:r w:rsidRPr="00EE3060">
        <w:rPr>
          <w:lang w:val="es-ES"/>
        </w:rPr>
        <w:t>-item</w:t>
      </w:r>
      <w:proofErr w:type="spellEnd"/>
      <w:r w:rsidRPr="00EE3060">
        <w:rPr>
          <w:lang w:val="es-ES"/>
        </w:rPr>
        <w:t>) tiene un margen de 10px, un borde de 1px sólido #ccc, un radio de borde de 5px y un fondo blanco.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El encabezado del acordeón </w:t>
      </w:r>
      <w:proofErr w:type="gramStart"/>
      <w:r w:rsidRPr="00EE3060">
        <w:rPr>
          <w:lang w:val="es-ES"/>
        </w:rPr>
        <w:t>(.</w:t>
      </w:r>
      <w:proofErr w:type="spellStart"/>
      <w:r w:rsidRPr="00EE3060">
        <w:rPr>
          <w:lang w:val="es-ES"/>
        </w:rPr>
        <w:t>accordion</w:t>
      </w:r>
      <w:proofErr w:type="gramEnd"/>
      <w:r w:rsidRPr="00EE3060">
        <w:rPr>
          <w:lang w:val="es-ES"/>
        </w:rPr>
        <w:t>-header</w:t>
      </w:r>
      <w:proofErr w:type="spellEnd"/>
      <w:r w:rsidRPr="00EE3060">
        <w:rPr>
          <w:lang w:val="es-ES"/>
        </w:rPr>
        <w:t xml:space="preserve">) tiene un relleno de 10px, un fondo de color #4a0c26, texto blanco, y un </w:t>
      </w:r>
      <w:proofErr w:type="spellStart"/>
      <w:r w:rsidRPr="00EE3060">
        <w:rPr>
          <w:lang w:val="es-ES"/>
        </w:rPr>
        <w:t>cursor</w:t>
      </w:r>
      <w:proofErr w:type="spellEnd"/>
      <w:r w:rsidRPr="00EE3060">
        <w:rPr>
          <w:lang w:val="es-ES"/>
        </w:rPr>
        <w:t xml:space="preserve"> de puntero.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El contenido del acordeón </w:t>
      </w:r>
      <w:proofErr w:type="gramStart"/>
      <w:r w:rsidRPr="00EE3060">
        <w:rPr>
          <w:lang w:val="es-ES"/>
        </w:rPr>
        <w:t>(.</w:t>
      </w:r>
      <w:proofErr w:type="spellStart"/>
      <w:r w:rsidRPr="00EE3060">
        <w:rPr>
          <w:lang w:val="es-ES"/>
        </w:rPr>
        <w:t>accordion</w:t>
      </w:r>
      <w:proofErr w:type="gramEnd"/>
      <w:r w:rsidRPr="00EE3060">
        <w:rPr>
          <w:lang w:val="es-ES"/>
        </w:rPr>
        <w:t>-content</w:t>
      </w:r>
      <w:proofErr w:type="spellEnd"/>
      <w:r w:rsidRPr="00EE3060">
        <w:rPr>
          <w:lang w:val="es-ES"/>
        </w:rPr>
        <w:t>) tiene un alto máximo de 0, se desborda oculto, y una transición de 0.3s para el alto máximo.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La lista dentro del contenido del acordeón </w:t>
      </w:r>
      <w:proofErr w:type="gramStart"/>
      <w:r w:rsidRPr="00EE3060">
        <w:rPr>
          <w:lang w:val="es-ES"/>
        </w:rPr>
        <w:t>(.</w:t>
      </w:r>
      <w:proofErr w:type="spellStart"/>
      <w:r w:rsidRPr="00EE3060">
        <w:rPr>
          <w:lang w:val="es-ES"/>
        </w:rPr>
        <w:t>accordion</w:t>
      </w:r>
      <w:proofErr w:type="gramEnd"/>
      <w:r w:rsidRPr="00EE3060">
        <w:rPr>
          <w:lang w:val="es-ES"/>
        </w:rPr>
        <w:t>-content</w:t>
      </w:r>
      <w:proofErr w:type="spellEnd"/>
      <w:r w:rsidRPr="00EE3060">
        <w:rPr>
          <w:lang w:val="es-ES"/>
        </w:rPr>
        <w:t xml:space="preserve"> </w:t>
      </w:r>
      <w:proofErr w:type="spellStart"/>
      <w:r w:rsidRPr="00EE3060">
        <w:rPr>
          <w:lang w:val="es-ES"/>
        </w:rPr>
        <w:t>ul</w:t>
      </w:r>
      <w:proofErr w:type="spellEnd"/>
      <w:r w:rsidRPr="00EE3060">
        <w:rPr>
          <w:lang w:val="es-ES"/>
        </w:rPr>
        <w:t>) no tiene estilo de lista, y los elementos de la lista (.</w:t>
      </w:r>
      <w:proofErr w:type="spellStart"/>
      <w:r w:rsidRPr="00EE3060">
        <w:rPr>
          <w:lang w:val="es-ES"/>
        </w:rPr>
        <w:t>accordion-content</w:t>
      </w:r>
      <w:proofErr w:type="spellEnd"/>
      <w:r w:rsidRPr="00EE3060">
        <w:rPr>
          <w:lang w:val="es-ES"/>
        </w:rPr>
        <w:t xml:space="preserve"> li) tienen un margen de 5px, un relleno de 5px, y un radio de borde de 5px.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- Los elementos de la lista impares tienen un fondo de color #f9f9f9, y los elementos de la lista pares tienen un fondo de color #</w:t>
      </w:r>
      <w:proofErr w:type="spellStart"/>
      <w:r w:rsidRPr="00EE3060">
        <w:rPr>
          <w:lang w:val="es-ES"/>
        </w:rPr>
        <w:t>eaeaea</w:t>
      </w:r>
      <w:proofErr w:type="spellEnd"/>
      <w:r w:rsidRPr="00EE3060">
        <w:rPr>
          <w:lang w:val="es-ES"/>
        </w:rPr>
        <w:t>.</w:t>
      </w:r>
    </w:p>
    <w:p w:rsidR="00EE3060" w:rsidRPr="00EE3060" w:rsidRDefault="00EE3060" w:rsidP="00EE3060">
      <w:pPr>
        <w:rPr>
          <w:lang w:val="es-ES"/>
        </w:rPr>
      </w:pPr>
      <w:r w:rsidRPr="00EE3060">
        <w:rPr>
          <w:lang w:val="es-ES"/>
        </w:rPr>
        <w:t>Clase Activa</w:t>
      </w:r>
    </w:p>
    <w:p w:rsidR="00EE3060" w:rsidRDefault="00EE3060" w:rsidP="00EE3060">
      <w:pPr>
        <w:rPr>
          <w:lang w:val="es-ES"/>
        </w:rPr>
      </w:pPr>
      <w:r w:rsidRPr="00EE3060">
        <w:rPr>
          <w:lang w:val="es-ES"/>
        </w:rPr>
        <w:t xml:space="preserve">- La </w:t>
      </w:r>
      <w:proofErr w:type="gramStart"/>
      <w:r w:rsidRPr="00EE3060">
        <w:rPr>
          <w:lang w:val="es-ES"/>
        </w:rPr>
        <w:t>clase .active</w:t>
      </w:r>
      <w:proofErr w:type="gramEnd"/>
      <w:r w:rsidRPr="00EE3060">
        <w:rPr>
          <w:lang w:val="es-ES"/>
        </w:rPr>
        <w:t xml:space="preserve"> se aplica al elemento del acordeón cuando se hace clic en él, y cambia el alto máximo del contenido del acordeón a 300px y agrega un relleno de 10px.</w:t>
      </w:r>
    </w:p>
    <w:p w:rsidR="00175462" w:rsidRDefault="00175462" w:rsidP="00EE3060">
      <w:pPr>
        <w:rPr>
          <w:lang w:val="es-ES"/>
        </w:rPr>
      </w:pPr>
    </w:p>
    <w:p w:rsidR="00175462" w:rsidRDefault="00175462" w:rsidP="00EE3060">
      <w:pPr>
        <w:rPr>
          <w:lang w:val="es-ES"/>
        </w:rPr>
      </w:pPr>
      <w:proofErr w:type="spellStart"/>
      <w:r>
        <w:rPr>
          <w:lang w:val="es-ES"/>
        </w:rPr>
        <w:t>Javascript</w:t>
      </w:r>
      <w:proofErr w:type="spellEnd"/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Estructura de la Codificación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La codificación se divide en dos partes principales: la inicialización de variables y la definición de funciones.</w:t>
      </w:r>
    </w:p>
    <w:p w:rsidR="00175462" w:rsidRPr="00175462" w:rsidRDefault="00175462" w:rsidP="00175462">
      <w:pPr>
        <w:rPr>
          <w:lang w:val="es-ES"/>
        </w:rPr>
      </w:pP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Inicialización de Variables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</w:t>
      </w:r>
      <w:proofErr w:type="spellStart"/>
      <w:r w:rsidRPr="00175462">
        <w:rPr>
          <w:lang w:val="es-ES"/>
        </w:rPr>
        <w:t>estudiantesPorCurso</w:t>
      </w:r>
      <w:proofErr w:type="spellEnd"/>
      <w:r w:rsidRPr="00175462">
        <w:rPr>
          <w:lang w:val="es-ES"/>
        </w:rPr>
        <w:t>: un objeto que almacena los estudiantes por curso, inicializado con valores vacíos para cada curso.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</w:t>
      </w:r>
      <w:proofErr w:type="spellStart"/>
      <w:r w:rsidRPr="00175462">
        <w:rPr>
          <w:lang w:val="es-ES"/>
        </w:rPr>
        <w:t>cursoSelect</w:t>
      </w:r>
      <w:proofErr w:type="spellEnd"/>
      <w:r w:rsidRPr="00175462">
        <w:rPr>
          <w:lang w:val="es-ES"/>
        </w:rPr>
        <w:t xml:space="preserve">, </w:t>
      </w:r>
      <w:proofErr w:type="spellStart"/>
      <w:r w:rsidRPr="00175462">
        <w:rPr>
          <w:lang w:val="es-ES"/>
        </w:rPr>
        <w:t>nombreAlumnoInput</w:t>
      </w:r>
      <w:proofErr w:type="spellEnd"/>
      <w:r w:rsidRPr="00175462">
        <w:rPr>
          <w:lang w:val="es-ES"/>
        </w:rPr>
        <w:t xml:space="preserve">, </w:t>
      </w:r>
      <w:proofErr w:type="spellStart"/>
      <w:r w:rsidRPr="00175462">
        <w:rPr>
          <w:lang w:val="es-ES"/>
        </w:rPr>
        <w:t>edadAlumnoInput</w:t>
      </w:r>
      <w:proofErr w:type="spellEnd"/>
      <w:r w:rsidRPr="00175462">
        <w:rPr>
          <w:lang w:val="es-ES"/>
        </w:rPr>
        <w:t xml:space="preserve">, </w:t>
      </w:r>
      <w:proofErr w:type="spellStart"/>
      <w:r w:rsidRPr="00175462">
        <w:rPr>
          <w:lang w:val="es-ES"/>
        </w:rPr>
        <w:t>cedulaAlumnoInput</w:t>
      </w:r>
      <w:proofErr w:type="spellEnd"/>
      <w:r w:rsidRPr="00175462">
        <w:rPr>
          <w:lang w:val="es-ES"/>
        </w:rPr>
        <w:t xml:space="preserve">, </w:t>
      </w:r>
      <w:proofErr w:type="spellStart"/>
      <w:r w:rsidRPr="00175462">
        <w:rPr>
          <w:lang w:val="es-ES"/>
        </w:rPr>
        <w:t>agregarAlumnoBtn</w:t>
      </w:r>
      <w:proofErr w:type="spellEnd"/>
      <w:r w:rsidRPr="00175462">
        <w:rPr>
          <w:lang w:val="es-ES"/>
        </w:rPr>
        <w:t xml:space="preserve">, </w:t>
      </w:r>
      <w:proofErr w:type="spellStart"/>
      <w:r w:rsidRPr="00175462">
        <w:rPr>
          <w:lang w:val="es-ES"/>
        </w:rPr>
        <w:t>cursosListadosDiv</w:t>
      </w:r>
      <w:proofErr w:type="spellEnd"/>
      <w:r w:rsidRPr="00175462">
        <w:rPr>
          <w:lang w:val="es-ES"/>
        </w:rPr>
        <w:t xml:space="preserve">, </w:t>
      </w:r>
      <w:proofErr w:type="spellStart"/>
      <w:r w:rsidRPr="00175462">
        <w:rPr>
          <w:lang w:val="es-ES"/>
        </w:rPr>
        <w:t>especialidadDiv</w:t>
      </w:r>
      <w:proofErr w:type="spellEnd"/>
      <w:r w:rsidRPr="00175462">
        <w:rPr>
          <w:lang w:val="es-ES"/>
        </w:rPr>
        <w:t xml:space="preserve">, </w:t>
      </w:r>
      <w:proofErr w:type="spellStart"/>
      <w:r w:rsidRPr="00175462">
        <w:rPr>
          <w:lang w:val="es-ES"/>
        </w:rPr>
        <w:t>especialidadSelect</w:t>
      </w:r>
      <w:proofErr w:type="spellEnd"/>
      <w:r w:rsidRPr="00175462">
        <w:rPr>
          <w:lang w:val="es-ES"/>
        </w:rPr>
        <w:t>: variables que hacen referencia a elementos del DOM.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Funciones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</w:t>
      </w:r>
      <w:proofErr w:type="spellStart"/>
      <w:proofErr w:type="gramStart"/>
      <w:r w:rsidRPr="00175462">
        <w:rPr>
          <w:lang w:val="es-ES"/>
        </w:rPr>
        <w:t>agregarEstudiante</w:t>
      </w:r>
      <w:proofErr w:type="spellEnd"/>
      <w:r w:rsidRPr="00175462">
        <w:rPr>
          <w:lang w:val="es-ES"/>
        </w:rPr>
        <w:t>(</w:t>
      </w:r>
      <w:proofErr w:type="gramEnd"/>
      <w:r w:rsidRPr="00175462">
        <w:rPr>
          <w:lang w:val="es-ES"/>
        </w:rPr>
        <w:t xml:space="preserve">): función que se ejecuta cuando se hace clic en el botón "Agregar Estudiante". Agrega un nuevo estudiante al objeto </w:t>
      </w:r>
      <w:proofErr w:type="spellStart"/>
      <w:r w:rsidRPr="00175462">
        <w:rPr>
          <w:lang w:val="es-ES"/>
        </w:rPr>
        <w:t>estudiantesPorCurso</w:t>
      </w:r>
      <w:proofErr w:type="spellEnd"/>
      <w:r w:rsidRPr="00175462">
        <w:rPr>
          <w:lang w:val="es-ES"/>
        </w:rPr>
        <w:t xml:space="preserve"> y actualiza el almacenamiento local.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lastRenderedPageBreak/>
        <w:t xml:space="preserve">- </w:t>
      </w:r>
      <w:proofErr w:type="spellStart"/>
      <w:proofErr w:type="gramStart"/>
      <w:r w:rsidRPr="00175462">
        <w:rPr>
          <w:lang w:val="es-ES"/>
        </w:rPr>
        <w:t>mostrarEstudiantes</w:t>
      </w:r>
      <w:proofErr w:type="spellEnd"/>
      <w:r w:rsidRPr="00175462">
        <w:rPr>
          <w:lang w:val="es-ES"/>
        </w:rPr>
        <w:t>(</w:t>
      </w:r>
      <w:proofErr w:type="gramEnd"/>
      <w:r w:rsidRPr="00175462">
        <w:rPr>
          <w:lang w:val="es-ES"/>
        </w:rPr>
        <w:t>): función que se ejecuta para mostrar la lista de estudiantes por curso en el acordeón.</w:t>
      </w:r>
    </w:p>
    <w:p w:rsidR="00175462" w:rsidRPr="00175462" w:rsidRDefault="00175462" w:rsidP="00175462">
      <w:pPr>
        <w:rPr>
          <w:lang w:val="es-ES"/>
        </w:rPr>
      </w:pP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Funcionalidad de la Codificación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1. Al cargar la página, se inicializa el objeto </w:t>
      </w:r>
      <w:proofErr w:type="spellStart"/>
      <w:r w:rsidRPr="00175462">
        <w:rPr>
          <w:lang w:val="es-ES"/>
        </w:rPr>
        <w:t>estudiantesPorCurso</w:t>
      </w:r>
      <w:proofErr w:type="spellEnd"/>
      <w:r w:rsidRPr="00175462">
        <w:rPr>
          <w:lang w:val="es-ES"/>
        </w:rPr>
        <w:t xml:space="preserve"> con los valores almacenados en el almacenamiento local, o con valores vacíos si no hay nada almacenado.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2. Se agregan </w:t>
      </w:r>
      <w:proofErr w:type="spellStart"/>
      <w:r w:rsidRPr="00175462">
        <w:rPr>
          <w:lang w:val="es-ES"/>
        </w:rPr>
        <w:t>event</w:t>
      </w:r>
      <w:proofErr w:type="spellEnd"/>
      <w:r w:rsidRPr="00175462">
        <w:rPr>
          <w:lang w:val="es-ES"/>
        </w:rPr>
        <w:t xml:space="preserve"> </w:t>
      </w:r>
      <w:proofErr w:type="spellStart"/>
      <w:r w:rsidRPr="00175462">
        <w:rPr>
          <w:lang w:val="es-ES"/>
        </w:rPr>
        <w:t>listeners</w:t>
      </w:r>
      <w:proofErr w:type="spellEnd"/>
      <w:r w:rsidRPr="00175462">
        <w:rPr>
          <w:lang w:val="es-ES"/>
        </w:rPr>
        <w:t xml:space="preserve"> a los elementos del DOM: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Al cambiar el curso seleccionado, se muestra o se oculta el campo de especialidad.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Al hacer clic en el botón "Agregar Estudiante", se ejecuta la función </w:t>
      </w:r>
      <w:proofErr w:type="spellStart"/>
      <w:proofErr w:type="gramStart"/>
      <w:r w:rsidRPr="00175462">
        <w:rPr>
          <w:lang w:val="es-ES"/>
        </w:rPr>
        <w:t>agregarEstudiante</w:t>
      </w:r>
      <w:proofErr w:type="spellEnd"/>
      <w:r w:rsidRPr="00175462">
        <w:rPr>
          <w:lang w:val="es-ES"/>
        </w:rPr>
        <w:t>(</w:t>
      </w:r>
      <w:proofErr w:type="gramEnd"/>
      <w:r w:rsidRPr="00175462">
        <w:rPr>
          <w:lang w:val="es-ES"/>
        </w:rPr>
        <w:t>).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3. La función </w:t>
      </w:r>
      <w:proofErr w:type="spellStart"/>
      <w:proofErr w:type="gramStart"/>
      <w:r w:rsidRPr="00175462">
        <w:rPr>
          <w:lang w:val="es-ES"/>
        </w:rPr>
        <w:t>agregarEstudiante</w:t>
      </w:r>
      <w:proofErr w:type="spellEnd"/>
      <w:r w:rsidRPr="00175462">
        <w:rPr>
          <w:lang w:val="es-ES"/>
        </w:rPr>
        <w:t>(</w:t>
      </w:r>
      <w:proofErr w:type="gramEnd"/>
      <w:r w:rsidRPr="00175462">
        <w:rPr>
          <w:lang w:val="es-ES"/>
        </w:rPr>
        <w:t>):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Obtiene los valores de los campos de entrada.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Crea un nuevo objeto estudiante con los valores obtenidos.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Agrega el estudiante al objeto </w:t>
      </w:r>
      <w:proofErr w:type="spellStart"/>
      <w:r w:rsidRPr="00175462">
        <w:rPr>
          <w:lang w:val="es-ES"/>
        </w:rPr>
        <w:t>estudiantesPorCurso</w:t>
      </w:r>
      <w:proofErr w:type="spellEnd"/>
      <w:r w:rsidRPr="00175462">
        <w:rPr>
          <w:lang w:val="es-ES"/>
        </w:rPr>
        <w:t>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Actualiza el almacenamiento local.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Llama a la función </w:t>
      </w:r>
      <w:proofErr w:type="spellStart"/>
      <w:proofErr w:type="gramStart"/>
      <w:r w:rsidRPr="00175462">
        <w:rPr>
          <w:lang w:val="es-ES"/>
        </w:rPr>
        <w:t>mostrarEstudiantes</w:t>
      </w:r>
      <w:proofErr w:type="spellEnd"/>
      <w:r w:rsidRPr="00175462">
        <w:rPr>
          <w:lang w:val="es-ES"/>
        </w:rPr>
        <w:t>(</w:t>
      </w:r>
      <w:proofErr w:type="gramEnd"/>
      <w:r w:rsidRPr="00175462">
        <w:rPr>
          <w:lang w:val="es-ES"/>
        </w:rPr>
        <w:t>).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4. La función </w:t>
      </w:r>
      <w:proofErr w:type="spellStart"/>
      <w:proofErr w:type="gramStart"/>
      <w:r w:rsidRPr="00175462">
        <w:rPr>
          <w:lang w:val="es-ES"/>
        </w:rPr>
        <w:t>mostrarEstudiantes</w:t>
      </w:r>
      <w:proofErr w:type="spellEnd"/>
      <w:r w:rsidRPr="00175462">
        <w:rPr>
          <w:lang w:val="es-ES"/>
        </w:rPr>
        <w:t>(</w:t>
      </w:r>
      <w:proofErr w:type="gramEnd"/>
      <w:r w:rsidRPr="00175462">
        <w:rPr>
          <w:lang w:val="es-ES"/>
        </w:rPr>
        <w:t>):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</w:t>
      </w:r>
      <w:proofErr w:type="spellStart"/>
      <w:r w:rsidRPr="00175462">
        <w:rPr>
          <w:lang w:val="es-ES"/>
        </w:rPr>
        <w:t>Llimpia</w:t>
      </w:r>
      <w:proofErr w:type="spellEnd"/>
      <w:r w:rsidRPr="00175462">
        <w:rPr>
          <w:lang w:val="es-ES"/>
        </w:rPr>
        <w:t xml:space="preserve"> el contenido del acordeón.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Itera sobre los cursos en el objeto </w:t>
      </w:r>
      <w:proofErr w:type="spellStart"/>
      <w:r w:rsidRPr="00175462">
        <w:rPr>
          <w:lang w:val="es-ES"/>
        </w:rPr>
        <w:t>estudiantesPorCurso</w:t>
      </w:r>
      <w:proofErr w:type="spellEnd"/>
      <w:r w:rsidRPr="00175462">
        <w:rPr>
          <w:lang w:val="es-ES"/>
        </w:rPr>
        <w:t>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Crea un nuevo elemento de acordeón para cada curso.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Agrega un evento </w:t>
      </w:r>
      <w:proofErr w:type="spellStart"/>
      <w:r w:rsidRPr="00175462">
        <w:rPr>
          <w:lang w:val="es-ES"/>
        </w:rPr>
        <w:t>listener</w:t>
      </w:r>
      <w:proofErr w:type="spellEnd"/>
      <w:r w:rsidRPr="00175462">
        <w:rPr>
          <w:lang w:val="es-ES"/>
        </w:rPr>
        <w:t xml:space="preserve"> al encabezado del acordeón para que se expanda o se contraiga al hacer clic.</w:t>
      </w:r>
    </w:p>
    <w:p w:rsidR="00175462" w:rsidRDefault="00175462" w:rsidP="00175462">
      <w:pPr>
        <w:rPr>
          <w:lang w:val="es-ES"/>
        </w:rPr>
      </w:pPr>
      <w:r w:rsidRPr="00175462">
        <w:rPr>
          <w:lang w:val="es-ES"/>
        </w:rPr>
        <w:t>- Agrega la lista de estudiantes al contenido del acordeón.</w:t>
      </w:r>
    </w:p>
    <w:p w:rsidR="00175462" w:rsidRDefault="00175462" w:rsidP="00175462">
      <w:pPr>
        <w:rPr>
          <w:lang w:val="es-ES"/>
        </w:rPr>
      </w:pPr>
    </w:p>
    <w:p w:rsidR="00175462" w:rsidRDefault="00175462" w:rsidP="00175462">
      <w:pPr>
        <w:rPr>
          <w:lang w:val="es-ES"/>
        </w:rPr>
      </w:pPr>
      <w:r>
        <w:rPr>
          <w:lang w:val="es-ES"/>
        </w:rPr>
        <w:t xml:space="preserve">BUSQUEDA 3 persona 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Estructura de la Página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La página tiene una estructura básica de HTML5 con un encabezado (&lt;</w:t>
      </w:r>
      <w:proofErr w:type="spellStart"/>
      <w:r w:rsidRPr="00175462">
        <w:rPr>
          <w:lang w:val="es-ES"/>
        </w:rPr>
        <w:t>header</w:t>
      </w:r>
      <w:proofErr w:type="spellEnd"/>
      <w:r w:rsidRPr="00175462">
        <w:rPr>
          <w:lang w:val="es-ES"/>
        </w:rPr>
        <w:t>&gt;), un cuerpo (&lt;</w:t>
      </w:r>
      <w:proofErr w:type="spellStart"/>
      <w:r w:rsidRPr="00175462">
        <w:rPr>
          <w:lang w:val="es-ES"/>
        </w:rPr>
        <w:t>main</w:t>
      </w:r>
      <w:proofErr w:type="spellEnd"/>
      <w:r w:rsidRPr="00175462">
        <w:rPr>
          <w:lang w:val="es-ES"/>
        </w:rPr>
        <w:t>&gt;) y un pie de página (&lt;</w:t>
      </w:r>
      <w:proofErr w:type="spellStart"/>
      <w:r w:rsidRPr="00175462">
        <w:rPr>
          <w:lang w:val="es-ES"/>
        </w:rPr>
        <w:t>footer</w:t>
      </w:r>
      <w:proofErr w:type="spellEnd"/>
      <w:r w:rsidRPr="00175462">
        <w:rPr>
          <w:lang w:val="es-ES"/>
        </w:rPr>
        <w:t>&gt;).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El encabezado contiene un título (&lt;h1&gt;) con el texto "Búsqueda de Estudiantes".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El cuerpo contiene un formulario de búsqueda (&lt;</w:t>
      </w:r>
      <w:proofErr w:type="spellStart"/>
      <w:r w:rsidRPr="00175462">
        <w:rPr>
          <w:lang w:val="es-ES"/>
        </w:rPr>
        <w:t>section</w:t>
      </w:r>
      <w:proofErr w:type="spellEnd"/>
      <w:r w:rsidRPr="00175462">
        <w:rPr>
          <w:lang w:val="es-ES"/>
        </w:rPr>
        <w:t xml:space="preserve"> id="</w:t>
      </w:r>
      <w:proofErr w:type="spellStart"/>
      <w:r w:rsidRPr="00175462">
        <w:rPr>
          <w:lang w:val="es-ES"/>
        </w:rPr>
        <w:t>busqueda</w:t>
      </w:r>
      <w:proofErr w:type="spellEnd"/>
      <w:r w:rsidRPr="00175462">
        <w:rPr>
          <w:lang w:val="es-ES"/>
        </w:rPr>
        <w:t xml:space="preserve">"&gt;) con un campo de texto (&lt;input </w:t>
      </w:r>
      <w:proofErr w:type="spellStart"/>
      <w:r w:rsidRPr="00175462">
        <w:rPr>
          <w:lang w:val="es-ES"/>
        </w:rPr>
        <w:t>type</w:t>
      </w:r>
      <w:proofErr w:type="spellEnd"/>
      <w:r w:rsidRPr="00175462">
        <w:rPr>
          <w:lang w:val="es-ES"/>
        </w:rPr>
        <w:t>="</w:t>
      </w:r>
      <w:proofErr w:type="spellStart"/>
      <w:r w:rsidRPr="00175462">
        <w:rPr>
          <w:lang w:val="es-ES"/>
        </w:rPr>
        <w:t>text</w:t>
      </w:r>
      <w:proofErr w:type="spellEnd"/>
      <w:r w:rsidRPr="00175462">
        <w:rPr>
          <w:lang w:val="es-ES"/>
        </w:rPr>
        <w:t>"&gt;) y un botón (&lt;</w:t>
      </w:r>
      <w:proofErr w:type="spellStart"/>
      <w:r w:rsidRPr="00175462">
        <w:rPr>
          <w:lang w:val="es-ES"/>
        </w:rPr>
        <w:t>button</w:t>
      </w:r>
      <w:proofErr w:type="spellEnd"/>
      <w:r w:rsidRPr="00175462">
        <w:rPr>
          <w:lang w:val="es-ES"/>
        </w:rPr>
        <w:t>&gt;) para buscar.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El pie de página contiene un texto de copyright (&lt;p&gt;).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Funcionalidad de la Búsqueda</w:t>
      </w:r>
    </w:p>
    <w:p w:rsidR="00175462" w:rsidRPr="00175462" w:rsidRDefault="00175462" w:rsidP="00175462">
      <w:pPr>
        <w:rPr>
          <w:lang w:val="es-ES"/>
        </w:rPr>
      </w:pP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lastRenderedPageBreak/>
        <w:t>La funcionalidad de la búsqueda se implementa con JavaScript.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Se obtienen los elementos del DOM necesarios: </w:t>
      </w:r>
      <w:proofErr w:type="spellStart"/>
      <w:r w:rsidRPr="00175462">
        <w:rPr>
          <w:lang w:val="es-ES"/>
        </w:rPr>
        <w:t>buscarInput</w:t>
      </w:r>
      <w:proofErr w:type="spellEnd"/>
      <w:r w:rsidRPr="00175462">
        <w:rPr>
          <w:lang w:val="es-ES"/>
        </w:rPr>
        <w:t xml:space="preserve">, </w:t>
      </w:r>
      <w:proofErr w:type="spellStart"/>
      <w:r w:rsidRPr="00175462">
        <w:rPr>
          <w:lang w:val="es-ES"/>
        </w:rPr>
        <w:t>buscarBtn</w:t>
      </w:r>
      <w:proofErr w:type="spellEnd"/>
      <w:r w:rsidRPr="00175462">
        <w:rPr>
          <w:lang w:val="es-ES"/>
        </w:rPr>
        <w:t xml:space="preserve"> y </w:t>
      </w:r>
      <w:proofErr w:type="spellStart"/>
      <w:r w:rsidRPr="00175462">
        <w:rPr>
          <w:lang w:val="es-ES"/>
        </w:rPr>
        <w:t>resultadoBusqueda</w:t>
      </w:r>
      <w:proofErr w:type="spellEnd"/>
      <w:r w:rsidRPr="00175462">
        <w:rPr>
          <w:lang w:val="es-ES"/>
        </w:rPr>
        <w:t>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Se agrega un evento </w:t>
      </w:r>
      <w:proofErr w:type="spellStart"/>
      <w:r w:rsidRPr="00175462">
        <w:rPr>
          <w:lang w:val="es-ES"/>
        </w:rPr>
        <w:t>listener</w:t>
      </w:r>
      <w:proofErr w:type="spellEnd"/>
      <w:r w:rsidRPr="00175462">
        <w:rPr>
          <w:lang w:val="es-ES"/>
        </w:rPr>
        <w:t xml:space="preserve"> al botón de búsqueda para que se ejecute la función de búsqueda cuando se hace clic en él.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La función de búsqueda: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Obtiene el valor del campo de texto y lo convierte a </w:t>
      </w:r>
      <w:proofErr w:type="spellStart"/>
      <w:r w:rsidRPr="00175462">
        <w:rPr>
          <w:lang w:val="es-ES"/>
        </w:rPr>
        <w:t>lowercase</w:t>
      </w:r>
      <w:proofErr w:type="spellEnd"/>
      <w:r w:rsidRPr="00175462">
        <w:rPr>
          <w:lang w:val="es-ES"/>
        </w:rPr>
        <w:t>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Verifica si el valor es vacío y muestra un mensaje de error si lo es.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Itera sobre los estudiantes de cada curso y verifica si el nombre o la cédula del estudiante coinciden con el valor de búsqueda.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Si se encuentra un estudiante que coincide, se crea un elemento &lt;div&gt; con la información del estudiante y se agrega al contenedor </w:t>
      </w:r>
      <w:proofErr w:type="spellStart"/>
      <w:r w:rsidRPr="00175462">
        <w:rPr>
          <w:lang w:val="es-ES"/>
        </w:rPr>
        <w:t>resultadoBusqueda</w:t>
      </w:r>
      <w:proofErr w:type="spellEnd"/>
      <w:r w:rsidRPr="00175462">
        <w:rPr>
          <w:lang w:val="es-ES"/>
        </w:rPr>
        <w:t>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Si no se encuentran estudiantes que coincidan, se muestra un mensaje de "No se encontraron estudiantes con esa búsqueda".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Almacenamiento de Datos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Los datos de los estudiantes se almacenan en un objeto </w:t>
      </w:r>
      <w:proofErr w:type="spellStart"/>
      <w:r w:rsidRPr="00175462">
        <w:rPr>
          <w:lang w:val="es-ES"/>
        </w:rPr>
        <w:t>estudiantesPorCurso</w:t>
      </w:r>
      <w:proofErr w:type="spellEnd"/>
      <w:r w:rsidRPr="00175462">
        <w:rPr>
          <w:lang w:val="es-ES"/>
        </w:rPr>
        <w:t xml:space="preserve"> que se obtiene del almacenamiento local (</w:t>
      </w:r>
      <w:proofErr w:type="spellStart"/>
      <w:r w:rsidRPr="00175462">
        <w:rPr>
          <w:lang w:val="es-ES"/>
        </w:rPr>
        <w:t>localStorage</w:t>
      </w:r>
      <w:proofErr w:type="spellEnd"/>
      <w:r w:rsidRPr="00175462">
        <w:rPr>
          <w:lang w:val="es-ES"/>
        </w:rPr>
        <w:t>).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El objeto </w:t>
      </w:r>
      <w:proofErr w:type="spellStart"/>
      <w:r w:rsidRPr="00175462">
        <w:rPr>
          <w:lang w:val="es-ES"/>
        </w:rPr>
        <w:t>estudiantesPorCurso</w:t>
      </w:r>
      <w:proofErr w:type="spellEnd"/>
      <w:r w:rsidRPr="00175462">
        <w:rPr>
          <w:lang w:val="es-ES"/>
        </w:rPr>
        <w:t xml:space="preserve"> tiene la siguiente estructura: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octavo: </w:t>
      </w:r>
      <w:proofErr w:type="spellStart"/>
      <w:r w:rsidRPr="00175462">
        <w:rPr>
          <w:lang w:val="es-ES"/>
        </w:rPr>
        <w:t>array</w:t>
      </w:r>
      <w:proofErr w:type="spellEnd"/>
      <w:r w:rsidRPr="00175462">
        <w:rPr>
          <w:lang w:val="es-ES"/>
        </w:rPr>
        <w:t xml:space="preserve"> de estudiantes del curso octavo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noveno: </w:t>
      </w:r>
      <w:proofErr w:type="spellStart"/>
      <w:r w:rsidRPr="00175462">
        <w:rPr>
          <w:lang w:val="es-ES"/>
        </w:rPr>
        <w:t>array</w:t>
      </w:r>
      <w:proofErr w:type="spellEnd"/>
      <w:r w:rsidRPr="00175462">
        <w:rPr>
          <w:lang w:val="es-ES"/>
        </w:rPr>
        <w:t xml:space="preserve"> de estudiantes del curso noveno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decimo: </w:t>
      </w:r>
      <w:proofErr w:type="spellStart"/>
      <w:r w:rsidRPr="00175462">
        <w:rPr>
          <w:lang w:val="es-ES"/>
        </w:rPr>
        <w:t>array</w:t>
      </w:r>
      <w:proofErr w:type="spellEnd"/>
      <w:r w:rsidRPr="00175462">
        <w:rPr>
          <w:lang w:val="es-ES"/>
        </w:rPr>
        <w:t xml:space="preserve"> de estudiantes del curso decimo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</w:t>
      </w:r>
      <w:proofErr w:type="spellStart"/>
      <w:r w:rsidRPr="00175462">
        <w:rPr>
          <w:lang w:val="es-ES"/>
        </w:rPr>
        <w:t>primeroBachillerato</w:t>
      </w:r>
      <w:proofErr w:type="spellEnd"/>
      <w:r w:rsidRPr="00175462">
        <w:rPr>
          <w:lang w:val="es-ES"/>
        </w:rPr>
        <w:t xml:space="preserve">: </w:t>
      </w:r>
      <w:proofErr w:type="spellStart"/>
      <w:r w:rsidRPr="00175462">
        <w:rPr>
          <w:lang w:val="es-ES"/>
        </w:rPr>
        <w:t>array</w:t>
      </w:r>
      <w:proofErr w:type="spellEnd"/>
      <w:r w:rsidRPr="00175462">
        <w:rPr>
          <w:lang w:val="es-ES"/>
        </w:rPr>
        <w:t xml:space="preserve"> de estudiantes del curso primero de bachillerato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</w:t>
      </w:r>
      <w:proofErr w:type="spellStart"/>
      <w:r w:rsidRPr="00175462">
        <w:rPr>
          <w:lang w:val="es-ES"/>
        </w:rPr>
        <w:t>segundoBachillerato</w:t>
      </w:r>
      <w:proofErr w:type="spellEnd"/>
      <w:r w:rsidRPr="00175462">
        <w:rPr>
          <w:lang w:val="es-ES"/>
        </w:rPr>
        <w:t xml:space="preserve">: </w:t>
      </w:r>
      <w:proofErr w:type="spellStart"/>
      <w:r w:rsidRPr="00175462">
        <w:rPr>
          <w:lang w:val="es-ES"/>
        </w:rPr>
        <w:t>array</w:t>
      </w:r>
      <w:proofErr w:type="spellEnd"/>
      <w:r w:rsidRPr="00175462">
        <w:rPr>
          <w:lang w:val="es-ES"/>
        </w:rPr>
        <w:t xml:space="preserve"> de estudiantes del curso segundo de bachillerato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 xml:space="preserve">- </w:t>
      </w:r>
      <w:proofErr w:type="spellStart"/>
      <w:r w:rsidRPr="00175462">
        <w:rPr>
          <w:lang w:val="es-ES"/>
        </w:rPr>
        <w:t>terceroBachillerato</w:t>
      </w:r>
      <w:proofErr w:type="spellEnd"/>
      <w:r w:rsidRPr="00175462">
        <w:rPr>
          <w:lang w:val="es-ES"/>
        </w:rPr>
        <w:t xml:space="preserve">: </w:t>
      </w:r>
      <w:proofErr w:type="spellStart"/>
      <w:r w:rsidRPr="00175462">
        <w:rPr>
          <w:lang w:val="es-ES"/>
        </w:rPr>
        <w:t>array</w:t>
      </w:r>
      <w:proofErr w:type="spellEnd"/>
      <w:r w:rsidRPr="00175462">
        <w:rPr>
          <w:lang w:val="es-ES"/>
        </w:rPr>
        <w:t xml:space="preserve"> de estudiantes del curso tercero de bachillerato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Cada estudiante es un objeto con las siguientes propiedades: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nombre: nombre del estudiante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edad: edad del estudiante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cedula: cédula del estudiante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especialidad: especialidad del estudiante (opcional)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Importante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La búsqueda es sensible a la escritura, es decir, si se busca "Juan" no se encontrará a "juan".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La búsqueda solo busca en el nombre y la cédula del estudiante, no en la edad ni en la especialidad.</w:t>
      </w:r>
    </w:p>
    <w:p w:rsidR="00175462" w:rsidRPr="00175462" w:rsidRDefault="00175462" w:rsidP="00175462">
      <w:pPr>
        <w:rPr>
          <w:lang w:val="es-ES"/>
        </w:rPr>
      </w:pPr>
      <w:r w:rsidRPr="00175462">
        <w:rPr>
          <w:lang w:val="es-ES"/>
        </w:rPr>
        <w:t>- Si no se encuentran estudiantes que coincidan con la búsqueda, se muestra un mensaje de "No se encontraron estudiantes con esa búsqueda".</w:t>
      </w:r>
    </w:p>
    <w:p w:rsidR="00EE3060" w:rsidRDefault="00010305" w:rsidP="00EE3060">
      <w:pPr>
        <w:rPr>
          <w:lang w:val="es-ES"/>
        </w:rPr>
      </w:pPr>
      <w:r>
        <w:rPr>
          <w:lang w:val="es-ES"/>
        </w:rPr>
        <w:lastRenderedPageBreak/>
        <w:t>CSS</w:t>
      </w:r>
    </w:p>
    <w:p w:rsidR="00010305" w:rsidRPr="00010305" w:rsidRDefault="00010305" w:rsidP="00010305">
      <w:pPr>
        <w:rPr>
          <w:lang w:val="es-ES"/>
        </w:rPr>
      </w:pPr>
      <w:r w:rsidRPr="00010305">
        <w:rPr>
          <w:lang w:val="es-ES"/>
        </w:rPr>
        <w:t>La codificación CSS define los estilos para la página de búsqueda de estudiantes.</w:t>
      </w:r>
    </w:p>
    <w:p w:rsidR="00010305" w:rsidRPr="00010305" w:rsidRDefault="00010305" w:rsidP="00010305">
      <w:pPr>
        <w:rPr>
          <w:lang w:val="es-ES"/>
        </w:rPr>
      </w:pPr>
      <w:r w:rsidRPr="00010305">
        <w:rPr>
          <w:lang w:val="es-ES"/>
        </w:rPr>
        <w:t>- El cuerpo de la página (</w:t>
      </w:r>
      <w:proofErr w:type="spellStart"/>
      <w:r w:rsidRPr="00010305">
        <w:rPr>
          <w:lang w:val="es-ES"/>
        </w:rPr>
        <w:t>body</w:t>
      </w:r>
      <w:proofErr w:type="spellEnd"/>
      <w:r w:rsidRPr="00010305">
        <w:rPr>
          <w:lang w:val="es-ES"/>
        </w:rPr>
        <w:t>) tiene una fuente Arial, sin margen ni relleno, y un color de fondo gris claro (#f4f4f4).</w:t>
      </w:r>
    </w:p>
    <w:p w:rsidR="00010305" w:rsidRPr="00010305" w:rsidRDefault="00010305" w:rsidP="00010305">
      <w:pPr>
        <w:rPr>
          <w:lang w:val="es-ES"/>
        </w:rPr>
      </w:pPr>
      <w:r w:rsidRPr="00010305">
        <w:rPr>
          <w:lang w:val="es-ES"/>
        </w:rPr>
        <w:t>- El contenedor principal (</w:t>
      </w:r>
      <w:proofErr w:type="spellStart"/>
      <w:r w:rsidRPr="00010305">
        <w:rPr>
          <w:lang w:val="es-ES"/>
        </w:rPr>
        <w:t>main</w:t>
      </w:r>
      <w:proofErr w:type="spellEnd"/>
      <w:r w:rsidRPr="00010305">
        <w:rPr>
          <w:lang w:val="es-ES"/>
        </w:rPr>
        <w:t>) se centra horizontal y verticalmente, y tiene un alto del 70% de la ventana.</w:t>
      </w:r>
    </w:p>
    <w:p w:rsidR="00010305" w:rsidRPr="00010305" w:rsidRDefault="00010305" w:rsidP="00010305">
      <w:pPr>
        <w:rPr>
          <w:lang w:val="es-ES"/>
        </w:rPr>
      </w:pPr>
      <w:r w:rsidRPr="00010305">
        <w:rPr>
          <w:lang w:val="es-ES"/>
        </w:rPr>
        <w:t>- El formulario de búsqueda (#</w:t>
      </w:r>
      <w:proofErr w:type="spellStart"/>
      <w:r w:rsidRPr="00010305">
        <w:rPr>
          <w:lang w:val="es-ES"/>
        </w:rPr>
        <w:t>busqueda</w:t>
      </w:r>
      <w:proofErr w:type="spellEnd"/>
      <w:r w:rsidRPr="00010305">
        <w:rPr>
          <w:lang w:val="es-ES"/>
        </w:rPr>
        <w:t xml:space="preserve">) tiene un ancho máximo de 600px, un relleno de 30px, un borde redondeado de 8px, y una sombra de 0 4px 6px </w:t>
      </w:r>
      <w:proofErr w:type="spellStart"/>
      <w:proofErr w:type="gramStart"/>
      <w:r w:rsidRPr="00010305">
        <w:rPr>
          <w:lang w:val="es-ES"/>
        </w:rPr>
        <w:t>rgba</w:t>
      </w:r>
      <w:proofErr w:type="spellEnd"/>
      <w:r w:rsidRPr="00010305">
        <w:rPr>
          <w:lang w:val="es-ES"/>
        </w:rPr>
        <w:t>(</w:t>
      </w:r>
      <w:proofErr w:type="gramEnd"/>
      <w:r w:rsidRPr="00010305">
        <w:rPr>
          <w:lang w:val="es-ES"/>
        </w:rPr>
        <w:t>0, 0, 0, 0.1).</w:t>
      </w:r>
    </w:p>
    <w:p w:rsidR="00010305" w:rsidRPr="00010305" w:rsidRDefault="00010305" w:rsidP="00010305">
      <w:pPr>
        <w:rPr>
          <w:lang w:val="es-ES"/>
        </w:rPr>
      </w:pPr>
      <w:r w:rsidRPr="00010305">
        <w:rPr>
          <w:lang w:val="es-ES"/>
        </w:rPr>
        <w:t>- El título del formulario (#</w:t>
      </w:r>
      <w:proofErr w:type="spellStart"/>
      <w:r w:rsidRPr="00010305">
        <w:rPr>
          <w:lang w:val="es-ES"/>
        </w:rPr>
        <w:t>busqueda</w:t>
      </w:r>
      <w:proofErr w:type="spellEnd"/>
      <w:r w:rsidRPr="00010305">
        <w:rPr>
          <w:lang w:val="es-ES"/>
        </w:rPr>
        <w:t xml:space="preserve"> h2) tiene un tamaño de fuente de 24px y un margen inferior de 20px.</w:t>
      </w:r>
    </w:p>
    <w:p w:rsidR="00010305" w:rsidRPr="00010305" w:rsidRDefault="00010305" w:rsidP="00010305">
      <w:pPr>
        <w:rPr>
          <w:lang w:val="es-ES"/>
        </w:rPr>
      </w:pPr>
      <w:r w:rsidRPr="00010305">
        <w:rPr>
          <w:lang w:val="es-ES"/>
        </w:rPr>
        <w:t>- El campo de texto de búsqueda (#</w:t>
      </w:r>
      <w:proofErr w:type="spellStart"/>
      <w:r w:rsidRPr="00010305">
        <w:rPr>
          <w:lang w:val="es-ES"/>
        </w:rPr>
        <w:t>buscarInput</w:t>
      </w:r>
      <w:proofErr w:type="spellEnd"/>
      <w:r w:rsidRPr="00010305">
        <w:rPr>
          <w:lang w:val="es-ES"/>
        </w:rPr>
        <w:t>) tiene un relleno de 10px, un ancho del 80%, un tamaño de fuente de 16px, y un borde de 1px sólido #ccc.</w:t>
      </w:r>
    </w:p>
    <w:p w:rsidR="00010305" w:rsidRPr="00010305" w:rsidRDefault="00010305" w:rsidP="00010305">
      <w:pPr>
        <w:rPr>
          <w:lang w:val="es-ES"/>
        </w:rPr>
      </w:pPr>
      <w:r w:rsidRPr="00010305">
        <w:rPr>
          <w:lang w:val="es-ES"/>
        </w:rPr>
        <w:t>- El botón de búsqueda (#</w:t>
      </w:r>
      <w:proofErr w:type="spellStart"/>
      <w:r w:rsidRPr="00010305">
        <w:rPr>
          <w:lang w:val="es-ES"/>
        </w:rPr>
        <w:t>buscarBtn</w:t>
      </w:r>
      <w:proofErr w:type="spellEnd"/>
      <w:r w:rsidRPr="00010305">
        <w:rPr>
          <w:lang w:val="es-ES"/>
        </w:rPr>
        <w:t>) tiene un relleno de 10px 20px, un tamaño de fuente de 16px, un color de fondo #4a0c26, y un color de texto blanco.</w:t>
      </w:r>
    </w:p>
    <w:p w:rsidR="00010305" w:rsidRPr="00010305" w:rsidRDefault="00010305" w:rsidP="00010305">
      <w:pPr>
        <w:rPr>
          <w:lang w:val="es-ES"/>
        </w:rPr>
      </w:pPr>
      <w:r w:rsidRPr="00010305">
        <w:rPr>
          <w:lang w:val="es-ES"/>
        </w:rPr>
        <w:t>- El contenedor de resultados de búsqueda (#</w:t>
      </w:r>
      <w:proofErr w:type="spellStart"/>
      <w:r w:rsidRPr="00010305">
        <w:rPr>
          <w:lang w:val="es-ES"/>
        </w:rPr>
        <w:t>resultadoBusqueda</w:t>
      </w:r>
      <w:proofErr w:type="spellEnd"/>
      <w:r w:rsidRPr="00010305">
        <w:rPr>
          <w:lang w:val="es-ES"/>
        </w:rPr>
        <w:t>) tiene un margen superior de 20px y un texto alineado a la izquierda.</w:t>
      </w:r>
    </w:p>
    <w:p w:rsidR="00010305" w:rsidRPr="00010305" w:rsidRDefault="00010305" w:rsidP="00010305">
      <w:pPr>
        <w:rPr>
          <w:lang w:val="es-ES"/>
        </w:rPr>
      </w:pPr>
      <w:r w:rsidRPr="00010305">
        <w:rPr>
          <w:lang w:val="es-ES"/>
        </w:rPr>
        <w:t>- Cada resultado de búsqueda (#</w:t>
      </w:r>
      <w:proofErr w:type="spellStart"/>
      <w:r w:rsidRPr="00010305">
        <w:rPr>
          <w:lang w:val="es-ES"/>
        </w:rPr>
        <w:t>resultadoBusqueda</w:t>
      </w:r>
      <w:proofErr w:type="spellEnd"/>
      <w:r w:rsidRPr="00010305">
        <w:rPr>
          <w:lang w:val="es-ES"/>
        </w:rPr>
        <w:t xml:space="preserve"> div) tiene un color de fondo #f9f9f9, un relleno de 15px, un margen de 10px 0, un borde redondeado de 5px, y una sombra de 0 2px 4px </w:t>
      </w:r>
      <w:proofErr w:type="spellStart"/>
      <w:proofErr w:type="gramStart"/>
      <w:r w:rsidRPr="00010305">
        <w:rPr>
          <w:lang w:val="es-ES"/>
        </w:rPr>
        <w:t>rgba</w:t>
      </w:r>
      <w:proofErr w:type="spellEnd"/>
      <w:r w:rsidRPr="00010305">
        <w:rPr>
          <w:lang w:val="es-ES"/>
        </w:rPr>
        <w:t>(</w:t>
      </w:r>
      <w:proofErr w:type="gramEnd"/>
      <w:r w:rsidRPr="00010305">
        <w:rPr>
          <w:lang w:val="es-ES"/>
        </w:rPr>
        <w:t>0, 0, 0, 0.1).</w:t>
      </w:r>
    </w:p>
    <w:p w:rsidR="00010305" w:rsidRPr="00010305" w:rsidRDefault="00010305" w:rsidP="00010305">
      <w:pPr>
        <w:rPr>
          <w:lang w:val="es-ES"/>
        </w:rPr>
      </w:pPr>
    </w:p>
    <w:p w:rsidR="00010305" w:rsidRPr="00EE3060" w:rsidRDefault="00010305" w:rsidP="00010305">
      <w:pPr>
        <w:rPr>
          <w:lang w:val="es-ES"/>
        </w:rPr>
      </w:pPr>
      <w:bookmarkStart w:id="0" w:name="_GoBack"/>
      <w:bookmarkEnd w:id="0"/>
    </w:p>
    <w:sectPr w:rsidR="00010305" w:rsidRPr="00EE30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060"/>
    <w:rsid w:val="00010305"/>
    <w:rsid w:val="00175462"/>
    <w:rsid w:val="001A16FE"/>
    <w:rsid w:val="00EE3060"/>
    <w:rsid w:val="00F8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843D4"/>
  <w15:chartTrackingRefBased/>
  <w15:docId w15:val="{74D5EAAF-E67F-41B4-AECB-FC36BAF6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1676</Words>
  <Characters>9218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2025-11-06T09:25:00Z</dcterms:created>
  <dcterms:modified xsi:type="dcterms:W3CDTF">2025-11-06T09:51:00Z</dcterms:modified>
</cp:coreProperties>
</file>