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Balance Table for Study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306"/>
        <w:gridCol w:w="1306"/>
        <w:gridCol w:w="1258"/>
        <w:gridCol w:w="1258"/>
        <w:gridCol w:w="940"/>
        <w:gridCol w:w="683"/>
        <w:gridCol w:w="2406"/>
      </w:tblGrid>
      <w:tr>
        <w:trPr>
          <w:cantSplit/>
          <w:trHeight w:val="473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rankperc.1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adj.diff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ideo5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50.3313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50.2972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-0.034137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0.024096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-0.022088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trust_in_govt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trust_in_science</w:t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covid_subj_know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relig_scale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0.006024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0.018692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faminc_new.NATRUE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2021-09-20T09:27:43Z</dcterms:modified>
  <cp:category/>
</cp:coreProperties>
</file>