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 Perceptions Effects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Vaccine Risk Perceptions within a pair also tend to perceive more support for vaccinations in their social environment and/or tend to support vaccination for themselves?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2021-09-24T09:25:21Z</dcterms:modified>
  <cp:category/>
</cp:coreProperties>
</file>