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366A" w:rsidRDefault="00D359E9">
      <w:r>
        <w:rPr>
          <w:noProof/>
          <w:lang w:eastAsia="en-US"/>
        </w:rPr>
        <w:drawing>
          <wp:inline distT="0" distB="0" distL="114300" distR="114300">
            <wp:extent cx="5835650" cy="1428115"/>
            <wp:effectExtent l="0" t="0" r="12700" b="635"/>
            <wp:docPr id="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pic:cNvPicPr>
                      <a:picLocks noChangeAspect="1"/>
                    </pic:cNvPicPr>
                  </pic:nvPicPr>
                  <pic:blipFill>
                    <a:blip r:embed="rId6"/>
                    <a:stretch>
                      <a:fillRect/>
                    </a:stretch>
                  </pic:blipFill>
                  <pic:spPr>
                    <a:xfrm>
                      <a:off x="0" y="0"/>
                      <a:ext cx="5835650" cy="1428115"/>
                    </a:xfrm>
                    <a:prstGeom prst="rect">
                      <a:avLst/>
                    </a:prstGeom>
                    <a:noFill/>
                    <a:ln>
                      <a:noFill/>
                    </a:ln>
                  </pic:spPr>
                </pic:pic>
              </a:graphicData>
            </a:graphic>
          </wp:inline>
        </w:drawing>
      </w:r>
    </w:p>
    <w:p w:rsidR="0026366A" w:rsidRDefault="00D359E9">
      <w:pPr>
        <w:pStyle w:val="NormalWeb"/>
        <w:jc w:val="center"/>
        <w:rPr>
          <w:b/>
          <w:bCs/>
          <w:sz w:val="28"/>
          <w:szCs w:val="28"/>
        </w:rPr>
      </w:pPr>
      <w:r>
        <w:rPr>
          <w:b/>
          <w:bCs/>
          <w:sz w:val="28"/>
          <w:szCs w:val="28"/>
        </w:rPr>
        <w:t>I</w:t>
      </w:r>
      <w:r>
        <w:rPr>
          <w:b/>
          <w:bCs/>
          <w:sz w:val="28"/>
          <w:szCs w:val="28"/>
        </w:rPr>
        <w:t>nternship Process</w:t>
      </w:r>
    </w:p>
    <w:p w:rsidR="0026366A" w:rsidRDefault="00D359E9">
      <w:pPr>
        <w:pStyle w:val="NormalWeb"/>
        <w:spacing w:line="360" w:lineRule="auto"/>
        <w:jc w:val="both"/>
      </w:pPr>
      <w:r>
        <w:t xml:space="preserve">The Internship component is an integral part of the curriculum for students under the SPPU 2019 Course. It aims to provide experiential learning, industry exposure, and hands-on skills aligned with program outcomes (POs) and </w:t>
      </w:r>
      <w:r>
        <w:t>program-specific outcomes (PSOs). The internship serves as a bridge between theoretical coursework and real-world engineering practice.</w:t>
      </w:r>
    </w:p>
    <w:p w:rsidR="0026366A" w:rsidRDefault="00D359E9">
      <w:pPr>
        <w:pStyle w:val="Heading2"/>
        <w:rPr>
          <w:rFonts w:hint="default"/>
        </w:rPr>
      </w:pPr>
      <w:r>
        <w:rPr>
          <w:rStyle w:val="Strong"/>
          <w:rFonts w:ascii="Times New Roman" w:hAnsi="Times New Roman" w:hint="default"/>
          <w:b/>
          <w:bCs/>
          <w:sz w:val="28"/>
          <w:szCs w:val="28"/>
        </w:rPr>
        <w:t>Objectives of the Internship</w:t>
      </w:r>
    </w:p>
    <w:p w:rsidR="0026366A" w:rsidRDefault="00D359E9">
      <w:pPr>
        <w:pStyle w:val="NormalWeb"/>
      </w:pPr>
      <w:r>
        <w:t>The internship is designed to achieve the following educational objectives:</w:t>
      </w:r>
    </w:p>
    <w:p w:rsidR="0026366A" w:rsidRDefault="00D359E9">
      <w:pPr>
        <w:pStyle w:val="NormalWeb"/>
        <w:numPr>
          <w:ilvl w:val="0"/>
          <w:numId w:val="1"/>
        </w:numPr>
        <w:spacing w:line="360" w:lineRule="auto"/>
        <w:jc w:val="both"/>
      </w:pPr>
      <w:r>
        <w:t>Provide student</w:t>
      </w:r>
      <w:r>
        <w:t>s with exposure to industrial practices, real-time problem-solving, and project development.</w:t>
      </w:r>
    </w:p>
    <w:p w:rsidR="0026366A" w:rsidRDefault="00D359E9">
      <w:pPr>
        <w:pStyle w:val="NormalWeb"/>
        <w:numPr>
          <w:ilvl w:val="0"/>
          <w:numId w:val="1"/>
        </w:numPr>
        <w:spacing w:line="360" w:lineRule="auto"/>
        <w:jc w:val="both"/>
      </w:pPr>
      <w:r>
        <w:t>Strengthen understanding of professional ethics, teamwork, communication, and project management.</w:t>
      </w:r>
    </w:p>
    <w:p w:rsidR="0026366A" w:rsidRDefault="00D359E9">
      <w:pPr>
        <w:pStyle w:val="NormalWeb"/>
        <w:numPr>
          <w:ilvl w:val="0"/>
          <w:numId w:val="1"/>
        </w:numPr>
        <w:spacing w:line="360" w:lineRule="auto"/>
        <w:jc w:val="both"/>
      </w:pPr>
      <w:r>
        <w:t>Enhance skills related to innovation, research, entrepreneurship,</w:t>
      </w:r>
      <w:r>
        <w:t xml:space="preserve"> and societal responsibilities.</w:t>
      </w:r>
    </w:p>
    <w:p w:rsidR="0026366A" w:rsidRDefault="00D359E9">
      <w:pPr>
        <w:pStyle w:val="NormalWeb"/>
        <w:numPr>
          <w:ilvl w:val="0"/>
          <w:numId w:val="1"/>
        </w:numPr>
        <w:spacing w:line="360" w:lineRule="auto"/>
        <w:jc w:val="both"/>
      </w:pPr>
      <w:r>
        <w:t>Enable students to apply classroom knowledge in real-world environments, thus promoting experiential learning.</w:t>
      </w:r>
    </w:p>
    <w:p w:rsidR="0026366A" w:rsidRDefault="00D359E9">
      <w:pPr>
        <w:pStyle w:val="Heading2"/>
        <w:rPr>
          <w:rStyle w:val="Strong"/>
          <w:rFonts w:ascii="Times New Roman" w:hAnsi="Times New Roman" w:hint="default"/>
          <w:b/>
          <w:bCs/>
          <w:sz w:val="28"/>
          <w:szCs w:val="28"/>
        </w:rPr>
      </w:pPr>
      <w:r>
        <w:rPr>
          <w:rStyle w:val="Strong"/>
          <w:rFonts w:ascii="Times New Roman" w:hAnsi="Times New Roman" w:hint="default"/>
          <w:b/>
          <w:bCs/>
          <w:sz w:val="28"/>
          <w:szCs w:val="28"/>
        </w:rPr>
        <w:t>Duratio</w:t>
      </w:r>
      <w:r>
        <w:rPr>
          <w:rStyle w:val="Strong"/>
          <w:rFonts w:ascii="Times New Roman" w:hAnsi="Times New Roman" w:hint="default"/>
          <w:b/>
          <w:bCs/>
          <w:sz w:val="28"/>
          <w:szCs w:val="28"/>
        </w:rPr>
        <w:t>n of Internship</w:t>
      </w:r>
    </w:p>
    <w:p w:rsidR="0026366A" w:rsidRDefault="00D359E9">
      <w:pPr>
        <w:pStyle w:val="NormalWeb"/>
      </w:pPr>
      <w:r>
        <w:t>As per SPPU guidelines:</w:t>
      </w:r>
    </w:p>
    <w:p w:rsidR="0026366A" w:rsidRDefault="00D359E9">
      <w:pPr>
        <w:pStyle w:val="NormalWeb"/>
        <w:numPr>
          <w:ilvl w:val="0"/>
          <w:numId w:val="1"/>
        </w:numPr>
        <w:spacing w:line="360" w:lineRule="auto"/>
        <w:jc w:val="both"/>
      </w:pPr>
      <w:r>
        <w:t xml:space="preserve">The internship </w:t>
      </w:r>
      <w:r>
        <w:rPr>
          <w:rStyle w:val="Strong"/>
          <w:b w:val="0"/>
          <w:bCs w:val="0"/>
        </w:rPr>
        <w:t>commence after the completion of Semester V examina</w:t>
      </w:r>
      <w:r>
        <w:rPr>
          <w:rStyle w:val="Strong"/>
          <w:b w:val="0"/>
          <w:bCs w:val="0"/>
        </w:rPr>
        <w:t>tions</w:t>
      </w:r>
      <w:r>
        <w:t>.</w:t>
      </w:r>
    </w:p>
    <w:p w:rsidR="0026366A" w:rsidRDefault="00D359E9">
      <w:pPr>
        <w:pStyle w:val="NormalWeb"/>
        <w:numPr>
          <w:ilvl w:val="0"/>
          <w:numId w:val="1"/>
        </w:numPr>
        <w:spacing w:line="360" w:lineRule="auto"/>
        <w:jc w:val="both"/>
      </w:pPr>
      <w:r>
        <w:t xml:space="preserve">Students </w:t>
      </w:r>
      <w:r>
        <w:rPr>
          <w:rStyle w:val="Strong"/>
          <w:b w:val="0"/>
          <w:bCs w:val="0"/>
        </w:rPr>
        <w:t>complete the internship before the beginning of Semester VI</w:t>
      </w:r>
      <w:r>
        <w:t>.</w:t>
      </w:r>
    </w:p>
    <w:p w:rsidR="0026366A" w:rsidRDefault="00D359E9">
      <w:pPr>
        <w:pStyle w:val="NormalWeb"/>
        <w:numPr>
          <w:ilvl w:val="0"/>
          <w:numId w:val="1"/>
        </w:numPr>
        <w:spacing w:line="360" w:lineRule="auto"/>
        <w:jc w:val="both"/>
      </w:pPr>
      <w:r>
        <w:t xml:space="preserve">The duration of the internship is </w:t>
      </w:r>
      <w:r>
        <w:rPr>
          <w:rStyle w:val="Strong"/>
          <w:b w:val="0"/>
          <w:bCs w:val="0"/>
        </w:rPr>
        <w:t>4 to 6 weeks</w:t>
      </w:r>
      <w:r>
        <w:t>.</w:t>
      </w:r>
    </w:p>
    <w:p w:rsidR="0026366A" w:rsidRDefault="00D359E9">
      <w:pPr>
        <w:pStyle w:val="NormalWeb"/>
        <w:numPr>
          <w:ilvl w:val="0"/>
          <w:numId w:val="1"/>
        </w:numPr>
        <w:spacing w:line="360" w:lineRule="auto"/>
        <w:jc w:val="both"/>
      </w:pPr>
      <w:r>
        <w:t xml:space="preserve">The </w:t>
      </w:r>
      <w:r>
        <w:rPr>
          <w:rStyle w:val="Strong"/>
          <w:b w:val="0"/>
          <w:bCs w:val="0"/>
        </w:rPr>
        <w:t>assessment and evaluation</w:t>
      </w:r>
      <w:r>
        <w:t xml:space="preserve"> </w:t>
      </w:r>
      <w:r>
        <w:t xml:space="preserve">of the internship is conducted in </w:t>
      </w:r>
      <w:r>
        <w:rPr>
          <w:rStyle w:val="Strong"/>
          <w:b w:val="0"/>
          <w:bCs w:val="0"/>
        </w:rPr>
        <w:t>Semester VI</w:t>
      </w:r>
      <w:r>
        <w:t xml:space="preserve"> through presentation, report submission, and </w:t>
      </w:r>
      <w:r>
        <w:t>Viva-Voce</w:t>
      </w:r>
      <w:r>
        <w:t>.</w:t>
      </w:r>
    </w:p>
    <w:p w:rsidR="0026366A" w:rsidRDefault="00D359E9">
      <w:pPr>
        <w:pStyle w:val="NormalWeb"/>
      </w:pPr>
      <w:r>
        <w:t>This scheduling ensures that students utilize the vacation period effectively and begin Semester VI with enriched exposure.</w:t>
      </w:r>
    </w:p>
    <w:p w:rsidR="0026366A" w:rsidRDefault="0026366A"/>
    <w:p w:rsidR="0026366A" w:rsidRDefault="00D359E9">
      <w:pPr>
        <w:pStyle w:val="Heading2"/>
        <w:rPr>
          <w:rFonts w:hint="default"/>
        </w:rPr>
      </w:pPr>
      <w:r>
        <w:rPr>
          <w:rStyle w:val="Strong"/>
          <w:rFonts w:ascii="Times New Roman" w:hAnsi="Times New Roman" w:hint="default"/>
          <w:b/>
          <w:bCs/>
          <w:sz w:val="28"/>
          <w:szCs w:val="28"/>
        </w:rPr>
        <w:t>Internship Identification and Allotment Process</w:t>
      </w:r>
    </w:p>
    <w:p w:rsidR="0026366A" w:rsidRDefault="00D359E9">
      <w:pPr>
        <w:pStyle w:val="Heading3"/>
        <w:rPr>
          <w:rStyle w:val="Strong"/>
          <w:rFonts w:ascii="Times New Roman" w:hAnsi="Times New Roman" w:hint="default"/>
          <w:b/>
          <w:bCs/>
          <w:sz w:val="28"/>
          <w:szCs w:val="28"/>
          <w:lang w:bidi="ar"/>
        </w:rPr>
      </w:pPr>
      <w:r>
        <w:rPr>
          <w:rStyle w:val="Strong"/>
          <w:rFonts w:ascii="Times New Roman" w:hAnsi="Times New Roman" w:hint="default"/>
          <w:b/>
          <w:bCs/>
          <w:sz w:val="28"/>
          <w:szCs w:val="28"/>
          <w:lang w:bidi="ar"/>
        </w:rPr>
        <w:t>Student Preparedness and Guidance</w:t>
      </w:r>
    </w:p>
    <w:p w:rsidR="0026366A" w:rsidRDefault="00D359E9">
      <w:pPr>
        <w:pStyle w:val="NormalWeb"/>
        <w:spacing w:line="360" w:lineRule="auto"/>
        <w:jc w:val="both"/>
      </w:pPr>
      <w:r>
        <w:t xml:space="preserve">During Semester V, the department ensures that </w:t>
      </w:r>
      <w:r>
        <w:t xml:space="preserve">all students are made aware of the importance of undertaking an internship. The Department Training and Placement Cell (TPC) conducts structured orientation sessions to explain the objectives, benefits, expected outcomes, and university guidelines related </w:t>
      </w:r>
      <w:r>
        <w:t>to internships. Students are guided regarding industry expectations, available domains, online/onsite modes, and the relevance of internships in enhancing employability, professional skills, and exposure to real-world engineering practices. This early awar</w:t>
      </w:r>
      <w:r>
        <w:t>eness helps students proactively identify suitable internship opportunities and complete the internship within the prescribed timeline.</w:t>
      </w:r>
    </w:p>
    <w:tbl>
      <w:tblPr>
        <w:tblStyle w:val="TableGrid"/>
        <w:tblW w:w="90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54"/>
        <w:gridCol w:w="4500"/>
      </w:tblGrid>
      <w:tr w:rsidR="0026366A">
        <w:tc>
          <w:tcPr>
            <w:tcW w:w="4554" w:type="dxa"/>
          </w:tcPr>
          <w:p w:rsidR="0026366A" w:rsidRDefault="00D359E9">
            <w:pPr>
              <w:pStyle w:val="NormalWeb"/>
              <w:widowControl/>
            </w:pPr>
            <w:r>
              <w:rPr>
                <w:noProof/>
                <w:lang w:eastAsia="en-US"/>
              </w:rPr>
              <w:drawing>
                <wp:inline distT="0" distB="0" distL="114300" distR="114300">
                  <wp:extent cx="2745740" cy="1611630"/>
                  <wp:effectExtent l="0" t="0" r="16510" b="7620"/>
                  <wp:docPr id="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pic:cNvPicPr>
                            <a:picLocks noChangeAspect="1"/>
                          </pic:cNvPicPr>
                        </pic:nvPicPr>
                        <pic:blipFill>
                          <a:blip r:embed="rId7"/>
                          <a:stretch>
                            <a:fillRect/>
                          </a:stretch>
                        </pic:blipFill>
                        <pic:spPr>
                          <a:xfrm>
                            <a:off x="0" y="0"/>
                            <a:ext cx="2745740" cy="1611630"/>
                          </a:xfrm>
                          <a:prstGeom prst="rect">
                            <a:avLst/>
                          </a:prstGeom>
                          <a:noFill/>
                          <a:ln>
                            <a:noFill/>
                          </a:ln>
                        </pic:spPr>
                      </pic:pic>
                    </a:graphicData>
                  </a:graphic>
                </wp:inline>
              </w:drawing>
            </w:r>
          </w:p>
        </w:tc>
        <w:tc>
          <w:tcPr>
            <w:tcW w:w="4500" w:type="dxa"/>
          </w:tcPr>
          <w:p w:rsidR="0026366A" w:rsidRDefault="00D359E9">
            <w:pPr>
              <w:pStyle w:val="NormalWeb"/>
              <w:widowControl/>
            </w:pPr>
            <w:r>
              <w:rPr>
                <w:noProof/>
                <w:lang w:eastAsia="en-US"/>
              </w:rPr>
              <w:drawing>
                <wp:inline distT="0" distB="0" distL="114300" distR="114300">
                  <wp:extent cx="2756535" cy="1645285"/>
                  <wp:effectExtent l="0" t="0" r="5715" b="12065"/>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
                          <pic:cNvPicPr>
                            <a:picLocks noChangeAspect="1"/>
                          </pic:cNvPicPr>
                        </pic:nvPicPr>
                        <pic:blipFill>
                          <a:blip r:embed="rId8"/>
                          <a:stretch>
                            <a:fillRect/>
                          </a:stretch>
                        </pic:blipFill>
                        <pic:spPr>
                          <a:xfrm>
                            <a:off x="0" y="0"/>
                            <a:ext cx="2756535" cy="1645285"/>
                          </a:xfrm>
                          <a:prstGeom prst="rect">
                            <a:avLst/>
                          </a:prstGeom>
                          <a:noFill/>
                          <a:ln>
                            <a:noFill/>
                          </a:ln>
                        </pic:spPr>
                      </pic:pic>
                    </a:graphicData>
                  </a:graphic>
                </wp:inline>
              </w:drawing>
            </w:r>
          </w:p>
        </w:tc>
      </w:tr>
      <w:tr w:rsidR="0026366A">
        <w:tc>
          <w:tcPr>
            <w:tcW w:w="4554" w:type="dxa"/>
          </w:tcPr>
          <w:p w:rsidR="0026366A" w:rsidRDefault="00D359E9">
            <w:pPr>
              <w:pStyle w:val="NormalWeb"/>
              <w:widowControl/>
            </w:pPr>
            <w:r>
              <w:rPr>
                <w:noProof/>
                <w:lang w:eastAsia="en-US"/>
              </w:rPr>
              <w:drawing>
                <wp:inline distT="0" distB="0" distL="114300" distR="114300">
                  <wp:extent cx="2802255" cy="1611630"/>
                  <wp:effectExtent l="0" t="0" r="17145" b="7620"/>
                  <wp:docPr id="3" name="Picture 3" descr="WhatsApp Image 2025-11-19 at 12.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11-19 at 12.13.38"/>
                          <pic:cNvPicPr>
                            <a:picLocks noChangeAspect="1"/>
                          </pic:cNvPicPr>
                        </pic:nvPicPr>
                        <pic:blipFill>
                          <a:blip r:embed="rId9"/>
                          <a:stretch>
                            <a:fillRect/>
                          </a:stretch>
                        </pic:blipFill>
                        <pic:spPr>
                          <a:xfrm>
                            <a:off x="0" y="0"/>
                            <a:ext cx="2802255" cy="1611630"/>
                          </a:xfrm>
                          <a:prstGeom prst="rect">
                            <a:avLst/>
                          </a:prstGeom>
                        </pic:spPr>
                      </pic:pic>
                    </a:graphicData>
                  </a:graphic>
                </wp:inline>
              </w:drawing>
            </w:r>
          </w:p>
        </w:tc>
        <w:tc>
          <w:tcPr>
            <w:tcW w:w="4500" w:type="dxa"/>
          </w:tcPr>
          <w:p w:rsidR="0026366A" w:rsidRDefault="00D359E9">
            <w:pPr>
              <w:pStyle w:val="NormalWeb"/>
              <w:widowControl/>
            </w:pPr>
            <w:r>
              <w:rPr>
                <w:noProof/>
                <w:lang w:eastAsia="en-US"/>
              </w:rPr>
              <w:drawing>
                <wp:inline distT="0" distB="0" distL="114300" distR="114300">
                  <wp:extent cx="2719070" cy="1607820"/>
                  <wp:effectExtent l="0" t="0" r="5080" b="11430"/>
                  <wp:docPr id="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
                          <pic:cNvPicPr>
                            <a:picLocks noChangeAspect="1"/>
                          </pic:cNvPicPr>
                        </pic:nvPicPr>
                        <pic:blipFill>
                          <a:blip r:embed="rId10"/>
                          <a:stretch>
                            <a:fillRect/>
                          </a:stretch>
                        </pic:blipFill>
                        <pic:spPr>
                          <a:xfrm>
                            <a:off x="0" y="0"/>
                            <a:ext cx="2719070" cy="1607820"/>
                          </a:xfrm>
                          <a:prstGeom prst="rect">
                            <a:avLst/>
                          </a:prstGeom>
                          <a:noFill/>
                          <a:ln>
                            <a:noFill/>
                          </a:ln>
                        </pic:spPr>
                      </pic:pic>
                    </a:graphicData>
                  </a:graphic>
                </wp:inline>
              </w:drawing>
            </w:r>
          </w:p>
        </w:tc>
      </w:tr>
    </w:tbl>
    <w:p w:rsidR="0026366A" w:rsidRDefault="00D359E9">
      <w:pPr>
        <w:pStyle w:val="NormalWeb"/>
      </w:pPr>
      <w:r>
        <w:t>This ensures early awareness and structured preparation.</w:t>
      </w:r>
    </w:p>
    <w:p w:rsidR="0026366A" w:rsidRDefault="0026366A">
      <w:pPr>
        <w:pStyle w:val="Heading3"/>
        <w:rPr>
          <w:rStyle w:val="Strong"/>
          <w:rFonts w:ascii="Times New Roman" w:hAnsi="Times New Roman" w:hint="default"/>
          <w:b/>
          <w:bCs/>
          <w:sz w:val="28"/>
          <w:szCs w:val="28"/>
          <w:lang w:bidi="ar"/>
        </w:rPr>
      </w:pPr>
    </w:p>
    <w:p w:rsidR="0026366A" w:rsidRDefault="00D359E9">
      <w:pPr>
        <w:pStyle w:val="Heading3"/>
        <w:rPr>
          <w:rStyle w:val="Strong"/>
          <w:rFonts w:ascii="Times New Roman" w:hAnsi="Times New Roman" w:hint="default"/>
          <w:b/>
          <w:bCs/>
          <w:sz w:val="28"/>
          <w:szCs w:val="28"/>
          <w:lang w:bidi="ar"/>
        </w:rPr>
      </w:pPr>
      <w:r>
        <w:rPr>
          <w:rStyle w:val="Strong"/>
          <w:rFonts w:ascii="Times New Roman" w:hAnsi="Times New Roman" w:hint="default"/>
          <w:b/>
          <w:bCs/>
          <w:sz w:val="28"/>
          <w:szCs w:val="28"/>
          <w:lang w:bidi="ar"/>
        </w:rPr>
        <w:t>Identification and Selection of Internship</w:t>
      </w:r>
    </w:p>
    <w:p w:rsidR="0026366A" w:rsidRDefault="00D359E9">
      <w:pPr>
        <w:jc w:val="both"/>
        <w:rPr>
          <w:rFonts w:ascii="Times New Roman" w:eastAsia="SimSun" w:hAnsi="Times New Roman" w:cs="Times New Roman"/>
          <w:b/>
          <w:bCs/>
          <w:sz w:val="24"/>
          <w:szCs w:val="24"/>
          <w:lang w:bidi="ar"/>
        </w:rPr>
      </w:pPr>
      <w:r>
        <w:rPr>
          <w:rFonts w:ascii="Times New Roman" w:eastAsia="SimSun" w:hAnsi="Times New Roman" w:cs="Times New Roman"/>
          <w:b/>
          <w:bCs/>
          <w:sz w:val="24"/>
          <w:szCs w:val="24"/>
          <w:lang w:bidi="ar"/>
        </w:rPr>
        <w:t xml:space="preserve">One Faculty </w:t>
      </w:r>
      <w:r>
        <w:rPr>
          <w:rFonts w:ascii="Times New Roman" w:eastAsia="SimSun" w:hAnsi="Times New Roman" w:cs="Times New Roman"/>
          <w:b/>
          <w:bCs/>
          <w:sz w:val="24"/>
          <w:szCs w:val="24"/>
          <w:lang w:bidi="ar"/>
        </w:rPr>
        <w:t>Two</w:t>
      </w:r>
      <w:r>
        <w:rPr>
          <w:rFonts w:ascii="Times New Roman" w:eastAsia="SimSun" w:hAnsi="Times New Roman" w:cs="Times New Roman"/>
          <w:b/>
          <w:bCs/>
          <w:sz w:val="24"/>
          <w:szCs w:val="24"/>
          <w:lang w:bidi="ar"/>
        </w:rPr>
        <w:t xml:space="preserve"> Industry:</w:t>
      </w:r>
    </w:p>
    <w:p w:rsidR="0026366A" w:rsidRDefault="0026366A">
      <w:pPr>
        <w:jc w:val="both"/>
        <w:rPr>
          <w:rFonts w:ascii="Times New Roman" w:eastAsia="SimSun" w:hAnsi="Times New Roman" w:cs="Times New Roman"/>
          <w:sz w:val="24"/>
          <w:szCs w:val="24"/>
          <w:lang w:bidi="ar"/>
        </w:rPr>
      </w:pPr>
    </w:p>
    <w:p w:rsidR="0026366A" w:rsidRDefault="00D359E9">
      <w:pPr>
        <w:spacing w:line="360" w:lineRule="auto"/>
        <w:jc w:val="both"/>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 xml:space="preserve">One faculty </w:t>
      </w:r>
      <w:r>
        <w:rPr>
          <w:rFonts w:ascii="Times New Roman" w:eastAsia="SimSun" w:hAnsi="Times New Roman" w:cs="Times New Roman"/>
          <w:sz w:val="24"/>
          <w:szCs w:val="24"/>
          <w:lang w:bidi="ar"/>
        </w:rPr>
        <w:t>two</w:t>
      </w:r>
      <w:r>
        <w:rPr>
          <w:rFonts w:ascii="Times New Roman" w:eastAsia="SimSun" w:hAnsi="Times New Roman" w:cs="Times New Roman"/>
          <w:sz w:val="24"/>
          <w:szCs w:val="24"/>
          <w:lang w:bidi="ar"/>
        </w:rPr>
        <w:t xml:space="preserve"> industry is the best practice followed by department. Each faculty </w:t>
      </w:r>
      <w:proofErr w:type="gramStart"/>
      <w:r>
        <w:rPr>
          <w:rFonts w:ascii="Times New Roman" w:eastAsia="SimSun" w:hAnsi="Times New Roman" w:cs="Times New Roman"/>
          <w:sz w:val="24"/>
          <w:szCs w:val="24"/>
          <w:lang w:bidi="ar"/>
        </w:rPr>
        <w:t>identify</w:t>
      </w:r>
      <w:proofErr w:type="gramEnd"/>
      <w:r>
        <w:rPr>
          <w:rFonts w:ascii="Times New Roman" w:eastAsia="SimSun" w:hAnsi="Times New Roman" w:cs="Times New Roman"/>
          <w:sz w:val="24"/>
          <w:szCs w:val="24"/>
          <w:lang w:bidi="ar"/>
        </w:rPr>
        <w:t xml:space="preserve"> at least </w:t>
      </w:r>
      <w:r>
        <w:rPr>
          <w:rFonts w:ascii="Times New Roman" w:eastAsia="SimSun" w:hAnsi="Times New Roman" w:cs="Times New Roman"/>
          <w:sz w:val="24"/>
          <w:szCs w:val="24"/>
          <w:lang w:bidi="ar"/>
        </w:rPr>
        <w:t>two</w:t>
      </w:r>
      <w:r>
        <w:rPr>
          <w:rFonts w:ascii="Times New Roman" w:eastAsia="SimSun" w:hAnsi="Times New Roman" w:cs="Times New Roman"/>
          <w:sz w:val="24"/>
          <w:szCs w:val="24"/>
          <w:lang w:bidi="ar"/>
        </w:rPr>
        <w:t xml:space="preserve"> industry and will take some activities like, seminar, expert talk, visit, project sponsorships, Internship for students.</w:t>
      </w:r>
    </w:p>
    <w:p w:rsidR="0026366A" w:rsidRDefault="00D359E9">
      <w:pPr>
        <w:spacing w:line="360" w:lineRule="auto"/>
        <w:jc w:val="both"/>
      </w:pPr>
      <w:r>
        <w:rPr>
          <w:noProof/>
          <w:lang w:eastAsia="en-US"/>
        </w:rPr>
        <w:lastRenderedPageBreak/>
        <w:drawing>
          <wp:inline distT="0" distB="0" distL="114300" distR="114300">
            <wp:extent cx="5931535" cy="3176270"/>
            <wp:effectExtent l="0" t="0" r="12065" b="5080"/>
            <wp:docPr id="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
                    <pic:cNvPicPr>
                      <a:picLocks noChangeAspect="1"/>
                    </pic:cNvPicPr>
                  </pic:nvPicPr>
                  <pic:blipFill>
                    <a:blip r:embed="rId11"/>
                    <a:stretch>
                      <a:fillRect/>
                    </a:stretch>
                  </pic:blipFill>
                  <pic:spPr>
                    <a:xfrm>
                      <a:off x="0" y="0"/>
                      <a:ext cx="5931535" cy="3176270"/>
                    </a:xfrm>
                    <a:prstGeom prst="rect">
                      <a:avLst/>
                    </a:prstGeom>
                    <a:noFill/>
                    <a:ln>
                      <a:noFill/>
                    </a:ln>
                  </pic:spPr>
                </pic:pic>
              </a:graphicData>
            </a:graphic>
          </wp:inline>
        </w:drawing>
      </w:r>
      <w:r>
        <w:rPr>
          <w:noProof/>
          <w:lang w:eastAsia="en-US"/>
        </w:rPr>
        <w:drawing>
          <wp:inline distT="0" distB="0" distL="114300" distR="114300">
            <wp:extent cx="5899785" cy="1373505"/>
            <wp:effectExtent l="0" t="0" r="5715" b="17145"/>
            <wp:docPr id="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9"/>
                    <pic:cNvPicPr>
                      <a:picLocks noChangeAspect="1"/>
                    </pic:cNvPicPr>
                  </pic:nvPicPr>
                  <pic:blipFill>
                    <a:blip r:embed="rId12"/>
                    <a:stretch>
                      <a:fillRect/>
                    </a:stretch>
                  </pic:blipFill>
                  <pic:spPr>
                    <a:xfrm>
                      <a:off x="0" y="0"/>
                      <a:ext cx="5899785" cy="1373505"/>
                    </a:xfrm>
                    <a:prstGeom prst="rect">
                      <a:avLst/>
                    </a:prstGeom>
                    <a:noFill/>
                    <a:ln>
                      <a:noFill/>
                    </a:ln>
                  </pic:spPr>
                </pic:pic>
              </a:graphicData>
            </a:graphic>
          </wp:inline>
        </w:drawing>
      </w:r>
      <w:r>
        <w:rPr>
          <w:rFonts w:ascii="Times New Roman" w:eastAsia="SimSun" w:hAnsi="Times New Roman" w:cs="Times New Roman"/>
          <w:sz w:val="24"/>
          <w:szCs w:val="24"/>
          <w:lang w:bidi="ar"/>
        </w:rPr>
        <w:t>Students are encouraged to expl</w:t>
      </w:r>
      <w:r>
        <w:t>ore internships in:</w:t>
      </w:r>
    </w:p>
    <w:p w:rsidR="0026366A" w:rsidRDefault="00D359E9">
      <w:pPr>
        <w:pStyle w:val="NormalWeb"/>
        <w:numPr>
          <w:ilvl w:val="0"/>
          <w:numId w:val="2"/>
        </w:numPr>
        <w:spacing w:line="360" w:lineRule="auto"/>
      </w:pPr>
      <w:r>
        <w:t>Industries (manufacturing, service, electrical domain)</w:t>
      </w:r>
    </w:p>
    <w:p w:rsidR="0026366A" w:rsidRDefault="00D359E9">
      <w:pPr>
        <w:pStyle w:val="NormalWeb"/>
        <w:numPr>
          <w:ilvl w:val="0"/>
          <w:numId w:val="2"/>
        </w:numPr>
        <w:spacing w:line="360" w:lineRule="auto"/>
      </w:pPr>
      <w:r>
        <w:t>Government organizations</w:t>
      </w:r>
    </w:p>
    <w:p w:rsidR="0026366A" w:rsidRDefault="00D359E9">
      <w:pPr>
        <w:pStyle w:val="NormalWeb"/>
        <w:numPr>
          <w:ilvl w:val="0"/>
          <w:numId w:val="2"/>
        </w:numPr>
        <w:spacing w:line="360" w:lineRule="auto"/>
      </w:pPr>
      <w:r>
        <w:t>NGOs and social welfare sectors</w:t>
      </w:r>
    </w:p>
    <w:p w:rsidR="0026366A" w:rsidRDefault="00D359E9">
      <w:pPr>
        <w:pStyle w:val="NormalWeb"/>
        <w:numPr>
          <w:ilvl w:val="0"/>
          <w:numId w:val="2"/>
        </w:numPr>
        <w:spacing w:line="360" w:lineRule="auto"/>
      </w:pPr>
      <w:r>
        <w:t>Micro, Small, and Medium Enterprises (MSMEs)</w:t>
      </w:r>
    </w:p>
    <w:p w:rsidR="0026366A" w:rsidRDefault="00D359E9">
      <w:pPr>
        <w:pStyle w:val="NormalWeb"/>
        <w:numPr>
          <w:ilvl w:val="0"/>
          <w:numId w:val="2"/>
        </w:numPr>
        <w:spacing w:line="360" w:lineRule="auto"/>
      </w:pPr>
      <w:r>
        <w:t>Startups, Incubation, Innovation, and Entreprene</w:t>
      </w:r>
      <w:r>
        <w:t>urship Centers</w:t>
      </w:r>
    </w:p>
    <w:p w:rsidR="0026366A" w:rsidRDefault="00D359E9">
      <w:pPr>
        <w:pStyle w:val="NormalWeb"/>
        <w:numPr>
          <w:ilvl w:val="0"/>
          <w:numId w:val="2"/>
        </w:numPr>
        <w:spacing w:line="360" w:lineRule="auto"/>
      </w:pPr>
      <w:r>
        <w:t>Institutes of National Importance (</w:t>
      </w:r>
      <w:proofErr w:type="spellStart"/>
      <w:r>
        <w:t>IISc</w:t>
      </w:r>
      <w:proofErr w:type="spellEnd"/>
      <w:r>
        <w:t>, IITs, NITs)</w:t>
      </w:r>
    </w:p>
    <w:p w:rsidR="0026366A" w:rsidRDefault="00D359E9">
      <w:pPr>
        <w:pStyle w:val="NormalWeb"/>
        <w:numPr>
          <w:ilvl w:val="0"/>
          <w:numId w:val="2"/>
        </w:numPr>
        <w:spacing w:line="360" w:lineRule="auto"/>
      </w:pPr>
      <w:r>
        <w:t>Organizations working in rural development, IPR, or entrepreneurship</w:t>
      </w:r>
    </w:p>
    <w:p w:rsidR="0026366A" w:rsidRDefault="00D359E9">
      <w:pPr>
        <w:pStyle w:val="NormalWeb"/>
        <w:spacing w:line="360" w:lineRule="auto"/>
        <w:jc w:val="both"/>
      </w:pPr>
      <w:r>
        <w:t xml:space="preserve">Students undertake internships in </w:t>
      </w:r>
      <w:r>
        <w:rPr>
          <w:rStyle w:val="Strong"/>
        </w:rPr>
        <w:t>online or onsite</w:t>
      </w:r>
      <w:r>
        <w:t xml:space="preserve"> mode depending on the nature of the project and organizational availability.</w:t>
      </w:r>
    </w:p>
    <w:p w:rsidR="0026366A" w:rsidRDefault="00D359E9">
      <w:pPr>
        <w:pStyle w:val="Heading3"/>
        <w:spacing w:line="360" w:lineRule="auto"/>
        <w:rPr>
          <w:rFonts w:ascii="Times New Roman" w:hAnsi="Times New Roman" w:hint="default"/>
          <w:sz w:val="24"/>
          <w:szCs w:val="24"/>
          <w:lang w:bidi="ar"/>
        </w:rPr>
      </w:pPr>
      <w:r>
        <w:rPr>
          <w:rFonts w:ascii="Times New Roman" w:hAnsi="Times New Roman" w:hint="default"/>
          <w:sz w:val="24"/>
          <w:szCs w:val="24"/>
          <w:lang w:bidi="ar"/>
        </w:rPr>
        <w:t>Departmental Approval</w:t>
      </w:r>
    </w:p>
    <w:p w:rsidR="0026366A" w:rsidRDefault="00D359E9">
      <w:pPr>
        <w:pStyle w:val="NormalWeb"/>
        <w:spacing w:line="360" w:lineRule="auto"/>
        <w:jc w:val="both"/>
      </w:pPr>
      <w:r>
        <w:t xml:space="preserve">After identifying a potential internship, students submit details (organization, duration, nature of work, expected outcomes) </w:t>
      </w:r>
      <w:r>
        <w:t>and Department provide the Int</w:t>
      </w:r>
      <w:r>
        <w:t xml:space="preserve">ernship </w:t>
      </w:r>
      <w:proofErr w:type="gramStart"/>
      <w:r>
        <w:t>letter .</w:t>
      </w:r>
      <w:proofErr w:type="gramEnd"/>
    </w:p>
    <w:p w:rsidR="0026366A" w:rsidRDefault="00D359E9">
      <w:pPr>
        <w:pStyle w:val="NormalWeb"/>
        <w:spacing w:line="360" w:lineRule="auto"/>
      </w:pPr>
      <w:r>
        <w:lastRenderedPageBreak/>
        <w:t>The committee verifies:</w:t>
      </w:r>
    </w:p>
    <w:p w:rsidR="0026366A" w:rsidRDefault="00D359E9">
      <w:pPr>
        <w:pStyle w:val="NormalWeb"/>
        <w:numPr>
          <w:ilvl w:val="0"/>
          <w:numId w:val="3"/>
        </w:numPr>
        <w:spacing w:line="360" w:lineRule="auto"/>
      </w:pPr>
      <w:r>
        <w:t>Relevance of the internship to Electrical Engineering</w:t>
      </w:r>
    </w:p>
    <w:p w:rsidR="0026366A" w:rsidRDefault="00D359E9">
      <w:pPr>
        <w:pStyle w:val="NormalWeb"/>
        <w:numPr>
          <w:ilvl w:val="0"/>
          <w:numId w:val="3"/>
        </w:numPr>
        <w:spacing w:line="360" w:lineRule="auto"/>
      </w:pPr>
      <w:r>
        <w:t>Alignment with POs and PSOs</w:t>
      </w:r>
    </w:p>
    <w:p w:rsidR="0026366A" w:rsidRDefault="00D359E9">
      <w:pPr>
        <w:pStyle w:val="NormalWeb"/>
        <w:numPr>
          <w:ilvl w:val="0"/>
          <w:numId w:val="3"/>
        </w:numPr>
        <w:spacing w:line="360" w:lineRule="auto"/>
      </w:pPr>
      <w:r>
        <w:t>Appropriateness of duration and work scope</w:t>
      </w:r>
    </w:p>
    <w:p w:rsidR="0026366A" w:rsidRDefault="00D359E9">
      <w:pPr>
        <w:pStyle w:val="NormalWeb"/>
        <w:spacing w:line="360" w:lineRule="auto"/>
      </w:pPr>
      <w:r>
        <w:t>Only upon formal approval can the student begin the internship.</w:t>
      </w:r>
    </w:p>
    <w:p w:rsidR="0026366A" w:rsidRDefault="0026366A">
      <w:pPr>
        <w:pStyle w:val="Heading2"/>
        <w:spacing w:line="360" w:lineRule="auto"/>
        <w:rPr>
          <w:rFonts w:ascii="Times New Roman" w:hAnsi="Times New Roman" w:hint="default"/>
          <w:sz w:val="24"/>
          <w:szCs w:val="24"/>
          <w:lang w:bidi="ar"/>
        </w:rPr>
      </w:pPr>
    </w:p>
    <w:p w:rsidR="0026366A" w:rsidRDefault="00D359E9">
      <w:pPr>
        <w:pStyle w:val="Heading2"/>
        <w:spacing w:line="360" w:lineRule="auto"/>
        <w:rPr>
          <w:rFonts w:hint="default"/>
        </w:rPr>
      </w:pPr>
      <w:r>
        <w:rPr>
          <w:rFonts w:ascii="Times New Roman" w:hAnsi="Times New Roman" w:hint="default"/>
          <w:sz w:val="24"/>
          <w:szCs w:val="24"/>
          <w:lang w:bidi="ar"/>
        </w:rPr>
        <w:t xml:space="preserve">Types of Internship Work </w:t>
      </w:r>
      <w:r>
        <w:rPr>
          <w:rFonts w:ascii="Times New Roman" w:hAnsi="Times New Roman" w:hint="default"/>
          <w:sz w:val="24"/>
          <w:szCs w:val="24"/>
          <w:lang w:bidi="ar"/>
        </w:rPr>
        <w:t>Permitted</w:t>
      </w:r>
    </w:p>
    <w:p w:rsidR="0026366A" w:rsidRDefault="00D359E9">
      <w:pPr>
        <w:pStyle w:val="NormalWeb"/>
        <w:spacing w:line="360" w:lineRule="auto"/>
      </w:pPr>
      <w:r>
        <w:t>Students may engage in any of the following approved activities:</w:t>
      </w:r>
    </w:p>
    <w:p w:rsidR="0026366A" w:rsidRDefault="00D359E9">
      <w:pPr>
        <w:pStyle w:val="NormalWeb"/>
        <w:numPr>
          <w:ilvl w:val="0"/>
          <w:numId w:val="3"/>
        </w:numPr>
        <w:spacing w:line="360" w:lineRule="auto"/>
        <w:jc w:val="both"/>
      </w:pPr>
      <w:r>
        <w:t xml:space="preserve">Working on </w:t>
      </w:r>
      <w:r>
        <w:rPr>
          <w:rStyle w:val="Strong"/>
        </w:rPr>
        <w:t>consultancy or funded research projects</w:t>
      </w:r>
      <w:r>
        <w:t xml:space="preserve"> in the department/institute</w:t>
      </w:r>
    </w:p>
    <w:p w:rsidR="0026366A" w:rsidRDefault="00D359E9">
      <w:pPr>
        <w:pStyle w:val="NormalWeb"/>
        <w:numPr>
          <w:ilvl w:val="0"/>
          <w:numId w:val="3"/>
        </w:numPr>
        <w:spacing w:line="360" w:lineRule="auto"/>
        <w:jc w:val="both"/>
      </w:pPr>
      <w:r>
        <w:t xml:space="preserve">Contributing to </w:t>
      </w:r>
      <w:r>
        <w:rPr>
          <w:rStyle w:val="Strong"/>
        </w:rPr>
        <w:t>Innovation, Incubation, Entrepreneurship Cells</w:t>
      </w:r>
      <w:r>
        <w:t>, or Institutional Innovation Council</w:t>
      </w:r>
    </w:p>
    <w:p w:rsidR="0026366A" w:rsidRDefault="00D359E9">
      <w:pPr>
        <w:pStyle w:val="NormalWeb"/>
        <w:numPr>
          <w:ilvl w:val="0"/>
          <w:numId w:val="3"/>
        </w:numPr>
        <w:spacing w:line="360" w:lineRule="auto"/>
        <w:jc w:val="both"/>
      </w:pPr>
      <w:r>
        <w:t>Wo</w:t>
      </w:r>
      <w:r>
        <w:t xml:space="preserve">rking in </w:t>
      </w:r>
      <w:r>
        <w:rPr>
          <w:rStyle w:val="Strong"/>
        </w:rPr>
        <w:t>department laboratories</w:t>
      </w:r>
      <w:r>
        <w:t xml:space="preserve"> on lab development, modernization, prototyping, or model development</w:t>
      </w:r>
    </w:p>
    <w:p w:rsidR="0026366A" w:rsidRDefault="00D359E9">
      <w:pPr>
        <w:pStyle w:val="NormalWeb"/>
        <w:numPr>
          <w:ilvl w:val="0"/>
          <w:numId w:val="3"/>
        </w:numPr>
        <w:spacing w:line="360" w:lineRule="auto"/>
        <w:jc w:val="both"/>
      </w:pPr>
      <w:r>
        <w:t xml:space="preserve">Undertaking </w:t>
      </w:r>
      <w:r>
        <w:rPr>
          <w:rStyle w:val="Strong"/>
        </w:rPr>
        <w:t>industry-based project work</w:t>
      </w:r>
      <w:r>
        <w:t xml:space="preserve"> (full/partial project)</w:t>
      </w:r>
    </w:p>
    <w:p w:rsidR="0026366A" w:rsidRDefault="00D359E9">
      <w:pPr>
        <w:pStyle w:val="NormalWeb"/>
        <w:numPr>
          <w:ilvl w:val="0"/>
          <w:numId w:val="3"/>
        </w:numPr>
        <w:spacing w:line="360" w:lineRule="auto"/>
        <w:jc w:val="both"/>
      </w:pPr>
      <w:r>
        <w:t xml:space="preserve">Internships through recognized platforms such as </w:t>
      </w:r>
      <w:proofErr w:type="spellStart"/>
      <w:r>
        <w:rPr>
          <w:rStyle w:val="Strong"/>
        </w:rPr>
        <w:t>Internshala</w:t>
      </w:r>
      <w:proofErr w:type="spellEnd"/>
      <w:r>
        <w:rPr>
          <w:rStyle w:val="Strong"/>
        </w:rPr>
        <w:t xml:space="preserve">, AICTE portals, government </w:t>
      </w:r>
      <w:r>
        <w:rPr>
          <w:rStyle w:val="Strong"/>
        </w:rPr>
        <w:t>schemes</w:t>
      </w:r>
    </w:p>
    <w:p w:rsidR="0026366A" w:rsidRDefault="00D359E9">
      <w:pPr>
        <w:pStyle w:val="NormalWeb"/>
        <w:numPr>
          <w:ilvl w:val="0"/>
          <w:numId w:val="3"/>
        </w:numPr>
        <w:spacing w:line="360" w:lineRule="auto"/>
        <w:jc w:val="both"/>
      </w:pPr>
      <w:r>
        <w:t xml:space="preserve">In-house product development or research under </w:t>
      </w:r>
      <w:r>
        <w:rPr>
          <w:rStyle w:val="Strong"/>
        </w:rPr>
        <w:t>research groups/labs</w:t>
      </w:r>
    </w:p>
    <w:p w:rsidR="0026366A" w:rsidRDefault="00D359E9">
      <w:pPr>
        <w:pStyle w:val="NormalWeb"/>
        <w:numPr>
          <w:ilvl w:val="0"/>
          <w:numId w:val="3"/>
        </w:numPr>
        <w:spacing w:line="360" w:lineRule="auto"/>
        <w:jc w:val="both"/>
      </w:pPr>
      <w:r>
        <w:t xml:space="preserve">Problem-solving projects for </w:t>
      </w:r>
      <w:r>
        <w:rPr>
          <w:rStyle w:val="Strong"/>
        </w:rPr>
        <w:t>MSMEs</w:t>
      </w:r>
    </w:p>
    <w:p w:rsidR="0026366A" w:rsidRDefault="00D359E9">
      <w:pPr>
        <w:pStyle w:val="NormalWeb"/>
        <w:numPr>
          <w:ilvl w:val="0"/>
          <w:numId w:val="3"/>
        </w:numPr>
        <w:spacing w:line="360" w:lineRule="auto"/>
        <w:jc w:val="both"/>
      </w:pPr>
      <w:r>
        <w:rPr>
          <w:rStyle w:val="Strong"/>
        </w:rPr>
        <w:t>Research internships</w:t>
      </w:r>
      <w:r>
        <w:t xml:space="preserve"> at </w:t>
      </w:r>
      <w:proofErr w:type="spellStart"/>
      <w:r>
        <w:t>IISc</w:t>
      </w:r>
      <w:proofErr w:type="spellEnd"/>
      <w:r>
        <w:t>/IITs/NITs/R&amp;D organizations</w:t>
      </w:r>
    </w:p>
    <w:p w:rsidR="0026366A" w:rsidRDefault="00D359E9">
      <w:pPr>
        <w:pStyle w:val="NormalWeb"/>
        <w:numPr>
          <w:ilvl w:val="0"/>
          <w:numId w:val="3"/>
        </w:numPr>
        <w:spacing w:line="360" w:lineRule="auto"/>
        <w:jc w:val="both"/>
      </w:pPr>
      <w:r>
        <w:rPr>
          <w:rStyle w:val="Strong"/>
        </w:rPr>
        <w:t>Social, NGO-based, or rural internships</w:t>
      </w:r>
      <w:r>
        <w:t xml:space="preserve"> with engineering relevance</w:t>
      </w:r>
    </w:p>
    <w:p w:rsidR="0026366A" w:rsidRDefault="00D359E9">
      <w:pPr>
        <w:pStyle w:val="NormalWeb"/>
        <w:spacing w:line="360" w:lineRule="auto"/>
      </w:pPr>
      <w:r>
        <w:t>This diversity ensure</w:t>
      </w:r>
      <w:r>
        <w:t>s holistic exposure across technical, social, research, and entrepreneurial domains.</w:t>
      </w:r>
    </w:p>
    <w:p w:rsidR="0026366A" w:rsidRDefault="00D359E9">
      <w:pPr>
        <w:pStyle w:val="Heading2"/>
        <w:spacing w:line="360" w:lineRule="auto"/>
        <w:rPr>
          <w:rFonts w:hint="default"/>
        </w:rPr>
      </w:pPr>
      <w:r>
        <w:rPr>
          <w:rFonts w:ascii="Times New Roman" w:hAnsi="Times New Roman" w:hint="default"/>
          <w:sz w:val="24"/>
          <w:szCs w:val="24"/>
          <w:lang w:bidi="ar"/>
        </w:rPr>
        <w:t>Monitoring and Support Mechanism</w:t>
      </w:r>
    </w:p>
    <w:p w:rsidR="0026366A" w:rsidRDefault="00D359E9">
      <w:pPr>
        <w:pStyle w:val="NormalWeb"/>
        <w:numPr>
          <w:ilvl w:val="0"/>
          <w:numId w:val="3"/>
        </w:numPr>
        <w:spacing w:line="360" w:lineRule="auto"/>
      </w:pPr>
      <w:r>
        <w:t xml:space="preserve">Each student is assigned a </w:t>
      </w:r>
      <w:r>
        <w:rPr>
          <w:rStyle w:val="Strong"/>
        </w:rPr>
        <w:t>faculty mentor</w:t>
      </w:r>
      <w:r>
        <w:t xml:space="preserve"> who monitors progress.</w:t>
      </w:r>
    </w:p>
    <w:p w:rsidR="0026366A" w:rsidRDefault="00D359E9">
      <w:pPr>
        <w:pStyle w:val="NormalWeb"/>
        <w:numPr>
          <w:ilvl w:val="0"/>
          <w:numId w:val="3"/>
        </w:numPr>
        <w:spacing w:line="360" w:lineRule="auto"/>
      </w:pPr>
      <w:r>
        <w:t xml:space="preserve">Students maintain a </w:t>
      </w:r>
      <w:r>
        <w:rPr>
          <w:rStyle w:val="Strong"/>
        </w:rPr>
        <w:t>daily logbook</w:t>
      </w:r>
      <w:r>
        <w:t xml:space="preserve">/internship diary documenting tasks and </w:t>
      </w:r>
      <w:r>
        <w:t>learning outcomes.</w:t>
      </w:r>
    </w:p>
    <w:p w:rsidR="0026366A" w:rsidRDefault="00D359E9">
      <w:pPr>
        <w:pStyle w:val="NormalWeb"/>
        <w:numPr>
          <w:ilvl w:val="0"/>
          <w:numId w:val="3"/>
        </w:numPr>
        <w:spacing w:line="360" w:lineRule="auto"/>
      </w:pPr>
      <w:r>
        <w:t>Periodic communications (email/meetings) with industry mentors ensure alignment between institute and organization expectations.</w:t>
      </w:r>
    </w:p>
    <w:p w:rsidR="0026366A" w:rsidRDefault="00D359E9">
      <w:pPr>
        <w:pStyle w:val="Heading2"/>
        <w:spacing w:line="360" w:lineRule="auto"/>
        <w:rPr>
          <w:rFonts w:ascii="Times New Roman" w:hAnsi="Times New Roman" w:hint="default"/>
          <w:sz w:val="24"/>
          <w:szCs w:val="24"/>
          <w:lang w:bidi="ar"/>
        </w:rPr>
      </w:pPr>
      <w:r>
        <w:rPr>
          <w:rFonts w:ascii="Times New Roman" w:hAnsi="Times New Roman" w:hint="default"/>
          <w:sz w:val="24"/>
          <w:szCs w:val="24"/>
          <w:lang w:bidi="ar"/>
        </w:rPr>
        <w:t>Evaluation and Assessment (Semester VI)</w:t>
      </w:r>
    </w:p>
    <w:p w:rsidR="0026366A" w:rsidRDefault="00D359E9">
      <w:pPr>
        <w:pStyle w:val="NormalWeb"/>
        <w:spacing w:line="360" w:lineRule="auto"/>
      </w:pPr>
      <w:r>
        <w:lastRenderedPageBreak/>
        <w:t>The assessment is carried out as per SPPU norms, comprising:</w:t>
      </w:r>
    </w:p>
    <w:p w:rsidR="0026366A" w:rsidRDefault="00D359E9">
      <w:pPr>
        <w:pStyle w:val="NormalWeb"/>
        <w:numPr>
          <w:ilvl w:val="0"/>
          <w:numId w:val="3"/>
        </w:numPr>
        <w:spacing w:line="360" w:lineRule="auto"/>
      </w:pPr>
      <w:r>
        <w:rPr>
          <w:rStyle w:val="Strong"/>
        </w:rPr>
        <w:t>Internship Report</w:t>
      </w:r>
      <w:r>
        <w:t xml:space="preserve"> documenting objectives, methodology, tasks completed, learni</w:t>
      </w:r>
      <w:r>
        <w:t>n</w:t>
      </w:r>
      <w:r>
        <w:t>g outcomes, and reflections</w:t>
      </w:r>
    </w:p>
    <w:p w:rsidR="0026366A" w:rsidRDefault="00D359E9">
      <w:pPr>
        <w:pStyle w:val="NormalWeb"/>
        <w:numPr>
          <w:ilvl w:val="0"/>
          <w:numId w:val="3"/>
        </w:numPr>
        <w:spacing w:line="360" w:lineRule="auto"/>
      </w:pPr>
      <w:r>
        <w:rPr>
          <w:rStyle w:val="Strong"/>
        </w:rPr>
        <w:t>Completion Certificate</w:t>
      </w:r>
      <w:r>
        <w:t xml:space="preserve"> from the host organization</w:t>
      </w:r>
    </w:p>
    <w:p w:rsidR="0026366A" w:rsidRDefault="00D359E9">
      <w:pPr>
        <w:pStyle w:val="NormalWeb"/>
        <w:numPr>
          <w:ilvl w:val="0"/>
          <w:numId w:val="3"/>
        </w:numPr>
        <w:spacing w:line="360" w:lineRule="auto"/>
      </w:pPr>
      <w:r>
        <w:rPr>
          <w:rStyle w:val="Strong"/>
        </w:rPr>
        <w:t>Presentation and Viva-Voce</w:t>
      </w:r>
      <w:r>
        <w:t xml:space="preserve"> conducted by a panel of department faculty</w:t>
      </w:r>
    </w:p>
    <w:p w:rsidR="0026366A" w:rsidRDefault="00D359E9">
      <w:pPr>
        <w:pStyle w:val="NormalWeb"/>
        <w:spacing w:line="360" w:lineRule="auto"/>
        <w:jc w:val="both"/>
      </w:pPr>
      <w:r>
        <w:t>Evaluation criteria emphasize</w:t>
      </w:r>
      <w:r>
        <w:t xml:space="preserve"> t</w:t>
      </w:r>
      <w:r>
        <w:t>echnical competence</w:t>
      </w:r>
      <w:r>
        <w:t xml:space="preserve">, </w:t>
      </w:r>
      <w:r>
        <w:t>Problem-solving ability</w:t>
      </w:r>
      <w:r>
        <w:t xml:space="preserve">, </w:t>
      </w:r>
      <w:r>
        <w:t>Professional skills (communication, teamwork, ethics)</w:t>
      </w:r>
      <w:r>
        <w:t xml:space="preserve">, </w:t>
      </w:r>
      <w:r>
        <w:t>Application of engineering knowledge</w:t>
      </w:r>
      <w:r>
        <w:t xml:space="preserve">, </w:t>
      </w:r>
      <w:r>
        <w:t>Contribution to project outcomes</w:t>
      </w:r>
    </w:p>
    <w:p w:rsidR="0026366A" w:rsidRDefault="00D359E9">
      <w:pPr>
        <w:pStyle w:val="NormalWeb"/>
        <w:spacing w:line="360" w:lineRule="auto"/>
      </w:pPr>
      <w:r>
        <w:t>The final grade is recorded as part of the Semester VI academic evaluation.</w:t>
      </w:r>
    </w:p>
    <w:p w:rsidR="0026366A" w:rsidRDefault="0026366A">
      <w:pPr>
        <w:pStyle w:val="Heading2"/>
        <w:spacing w:line="360" w:lineRule="auto"/>
        <w:rPr>
          <w:rFonts w:ascii="Times New Roman" w:hAnsi="Times New Roman" w:hint="default"/>
          <w:sz w:val="24"/>
          <w:szCs w:val="24"/>
          <w:lang w:bidi="ar"/>
        </w:rPr>
      </w:pPr>
    </w:p>
    <w:p w:rsidR="0026366A" w:rsidRDefault="00D359E9">
      <w:pPr>
        <w:pStyle w:val="Heading2"/>
        <w:spacing w:line="360" w:lineRule="auto"/>
        <w:rPr>
          <w:rFonts w:ascii="Times New Roman" w:hAnsi="Times New Roman" w:hint="default"/>
          <w:sz w:val="24"/>
          <w:szCs w:val="24"/>
          <w:lang w:bidi="ar"/>
        </w:rPr>
      </w:pPr>
      <w:r>
        <w:rPr>
          <w:rFonts w:ascii="Times New Roman" w:hAnsi="Times New Roman" w:hint="default"/>
          <w:sz w:val="24"/>
          <w:szCs w:val="24"/>
          <w:lang w:bidi="ar"/>
        </w:rPr>
        <w:t>Contr</w:t>
      </w:r>
      <w:r>
        <w:rPr>
          <w:rFonts w:ascii="Times New Roman" w:hAnsi="Times New Roman" w:hint="default"/>
          <w:sz w:val="24"/>
          <w:szCs w:val="24"/>
          <w:lang w:bidi="ar"/>
        </w:rPr>
        <w:t>ibution to Program Outcomes (POs) and PSOs</w:t>
      </w:r>
    </w:p>
    <w:p w:rsidR="0026366A" w:rsidRDefault="00D359E9">
      <w:pPr>
        <w:pStyle w:val="NormalWeb"/>
        <w:spacing w:line="360" w:lineRule="auto"/>
      </w:pPr>
      <w:r>
        <w:t>The internship process directly contributes to key POs/PSOs, particularly:</w:t>
      </w:r>
    </w:p>
    <w:p w:rsidR="0026366A" w:rsidRDefault="00D359E9">
      <w:pPr>
        <w:pStyle w:val="NormalWeb"/>
        <w:numPr>
          <w:ilvl w:val="0"/>
          <w:numId w:val="3"/>
        </w:numPr>
        <w:spacing w:line="360" w:lineRule="auto"/>
      </w:pPr>
      <w:r>
        <w:rPr>
          <w:rStyle w:val="Strong"/>
        </w:rPr>
        <w:t>PO1–PO4:</w:t>
      </w:r>
      <w:r>
        <w:t xml:space="preserve"> Engineering knowledge, problem analysis, design and investigation</w:t>
      </w:r>
    </w:p>
    <w:p w:rsidR="0026366A" w:rsidRDefault="00D359E9">
      <w:pPr>
        <w:pStyle w:val="NormalWeb"/>
        <w:numPr>
          <w:ilvl w:val="0"/>
          <w:numId w:val="3"/>
        </w:numPr>
        <w:spacing w:line="360" w:lineRule="auto"/>
      </w:pPr>
      <w:r>
        <w:rPr>
          <w:rStyle w:val="Strong"/>
        </w:rPr>
        <w:t>PO5:</w:t>
      </w:r>
      <w:r>
        <w:t xml:space="preserve"> Modern tool usage</w:t>
      </w:r>
    </w:p>
    <w:p w:rsidR="0026366A" w:rsidRDefault="00D359E9">
      <w:pPr>
        <w:pStyle w:val="NormalWeb"/>
        <w:numPr>
          <w:ilvl w:val="0"/>
          <w:numId w:val="3"/>
        </w:numPr>
        <w:spacing w:line="360" w:lineRule="auto"/>
      </w:pPr>
      <w:r>
        <w:rPr>
          <w:rStyle w:val="Strong"/>
        </w:rPr>
        <w:t>PO6–PO7:</w:t>
      </w:r>
      <w:r>
        <w:t xml:space="preserve"> Engineer and society, environme</w:t>
      </w:r>
      <w:r>
        <w:t>nt and sustainability</w:t>
      </w:r>
    </w:p>
    <w:p w:rsidR="0026366A" w:rsidRDefault="00D359E9">
      <w:pPr>
        <w:pStyle w:val="NormalWeb"/>
        <w:numPr>
          <w:ilvl w:val="0"/>
          <w:numId w:val="3"/>
        </w:numPr>
        <w:spacing w:line="360" w:lineRule="auto"/>
      </w:pPr>
      <w:r>
        <w:rPr>
          <w:rStyle w:val="Strong"/>
        </w:rPr>
        <w:t>PO8:</w:t>
      </w:r>
      <w:r>
        <w:t xml:space="preserve"> Ethics</w:t>
      </w:r>
    </w:p>
    <w:p w:rsidR="0026366A" w:rsidRDefault="00D359E9">
      <w:pPr>
        <w:pStyle w:val="NormalWeb"/>
        <w:numPr>
          <w:ilvl w:val="0"/>
          <w:numId w:val="3"/>
        </w:numPr>
        <w:spacing w:line="360" w:lineRule="auto"/>
      </w:pPr>
      <w:r>
        <w:rPr>
          <w:rStyle w:val="Strong"/>
        </w:rPr>
        <w:t>PO9–PO10:</w:t>
      </w:r>
      <w:r>
        <w:t xml:space="preserve"> Individual and teamwork, communication</w:t>
      </w:r>
    </w:p>
    <w:p w:rsidR="0026366A" w:rsidRDefault="00D359E9">
      <w:pPr>
        <w:pStyle w:val="NormalWeb"/>
        <w:numPr>
          <w:ilvl w:val="0"/>
          <w:numId w:val="3"/>
        </w:numPr>
        <w:spacing w:line="360" w:lineRule="auto"/>
      </w:pPr>
      <w:r>
        <w:rPr>
          <w:rStyle w:val="Strong"/>
        </w:rPr>
        <w:t>PO11:</w:t>
      </w:r>
      <w:r>
        <w:t xml:space="preserve"> Project management and finance</w:t>
      </w:r>
    </w:p>
    <w:p w:rsidR="0026366A" w:rsidRDefault="00D359E9">
      <w:pPr>
        <w:pStyle w:val="NormalWeb"/>
        <w:numPr>
          <w:ilvl w:val="0"/>
          <w:numId w:val="3"/>
        </w:numPr>
        <w:spacing w:line="360" w:lineRule="auto"/>
      </w:pPr>
      <w:r>
        <w:rPr>
          <w:rStyle w:val="Strong"/>
        </w:rPr>
        <w:t>PO12:</w:t>
      </w:r>
      <w:r>
        <w:t xml:space="preserve"> Life-long learning</w:t>
      </w:r>
    </w:p>
    <w:p w:rsidR="0026366A" w:rsidRDefault="00D359E9">
      <w:pPr>
        <w:pStyle w:val="NormalWeb"/>
        <w:numPr>
          <w:ilvl w:val="0"/>
          <w:numId w:val="3"/>
        </w:numPr>
        <w:spacing w:line="360" w:lineRule="auto"/>
      </w:pPr>
      <w:r>
        <w:rPr>
          <w:rStyle w:val="Strong"/>
        </w:rPr>
        <w:t>PSO1–PSO3:</w:t>
      </w:r>
      <w:r>
        <w:t xml:space="preserve"> Domain-specific competency, electrical system operation, and emerging technology awareness</w:t>
      </w:r>
    </w:p>
    <w:p w:rsidR="0026366A" w:rsidRDefault="0026366A">
      <w:pPr>
        <w:pStyle w:val="Heading2"/>
        <w:spacing w:line="360" w:lineRule="auto"/>
        <w:rPr>
          <w:rFonts w:ascii="Times New Roman" w:hAnsi="Times New Roman" w:hint="default"/>
          <w:sz w:val="24"/>
          <w:szCs w:val="24"/>
          <w:lang w:bidi="ar"/>
        </w:rPr>
      </w:pPr>
    </w:p>
    <w:p w:rsidR="0026366A" w:rsidRDefault="00D359E9">
      <w:pPr>
        <w:pStyle w:val="Heading2"/>
        <w:spacing w:line="360" w:lineRule="auto"/>
        <w:rPr>
          <w:rFonts w:hint="default"/>
        </w:rPr>
      </w:pPr>
      <w:r>
        <w:rPr>
          <w:rFonts w:ascii="Times New Roman" w:hAnsi="Times New Roman" w:hint="default"/>
          <w:sz w:val="24"/>
          <w:szCs w:val="24"/>
          <w:lang w:bidi="ar"/>
        </w:rPr>
        <w:t>Continuous Improvement</w:t>
      </w:r>
    </w:p>
    <w:p w:rsidR="0026366A" w:rsidRDefault="00D359E9">
      <w:pPr>
        <w:pStyle w:val="NormalWeb"/>
        <w:spacing w:line="360" w:lineRule="auto"/>
      </w:pPr>
      <w:r>
        <w:t>Feedback is collected from students, industry mentors, and faculty evaluators.</w:t>
      </w:r>
      <w:r>
        <w:br/>
        <w:t>Based on feedback, the institute periodically improves:</w:t>
      </w:r>
    </w:p>
    <w:p w:rsidR="0026366A" w:rsidRDefault="00D359E9">
      <w:pPr>
        <w:pStyle w:val="NormalWeb"/>
        <w:numPr>
          <w:ilvl w:val="0"/>
          <w:numId w:val="3"/>
        </w:numPr>
        <w:spacing w:line="360" w:lineRule="auto"/>
      </w:pPr>
      <w:r>
        <w:t>Internship guidelines</w:t>
      </w:r>
    </w:p>
    <w:p w:rsidR="0026366A" w:rsidRDefault="00D359E9">
      <w:pPr>
        <w:pStyle w:val="NormalWeb"/>
        <w:numPr>
          <w:ilvl w:val="0"/>
          <w:numId w:val="3"/>
        </w:numPr>
        <w:spacing w:line="360" w:lineRule="auto"/>
      </w:pPr>
      <w:r>
        <w:lastRenderedPageBreak/>
        <w:t>Industry collaborations</w:t>
      </w:r>
    </w:p>
    <w:p w:rsidR="0026366A" w:rsidRDefault="00D359E9">
      <w:pPr>
        <w:pStyle w:val="NormalWeb"/>
        <w:numPr>
          <w:ilvl w:val="0"/>
          <w:numId w:val="3"/>
        </w:numPr>
        <w:spacing w:line="360" w:lineRule="auto"/>
      </w:pPr>
      <w:r>
        <w:t>Student training/orientation</w:t>
      </w:r>
    </w:p>
    <w:p w:rsidR="0026366A" w:rsidRDefault="00D359E9">
      <w:pPr>
        <w:pStyle w:val="NormalWeb"/>
        <w:numPr>
          <w:ilvl w:val="0"/>
          <w:numId w:val="3"/>
        </w:numPr>
        <w:spacing w:line="360" w:lineRule="auto"/>
      </w:pPr>
      <w:r>
        <w:t>Monitoring and evaluati</w:t>
      </w:r>
      <w:r>
        <w:t>on mechanisms</w:t>
      </w:r>
    </w:p>
    <w:p w:rsidR="0026366A" w:rsidRPr="00D359E9" w:rsidRDefault="0026366A">
      <w:pPr>
        <w:spacing w:line="360" w:lineRule="auto"/>
        <w:rPr>
          <w:rFonts w:ascii="Times New Roman" w:hAnsi="Times New Roman" w:cs="Times New Roman"/>
          <w:sz w:val="22"/>
          <w:szCs w:val="22"/>
        </w:rPr>
      </w:pPr>
    </w:p>
    <w:p w:rsidR="00D359E9" w:rsidRPr="00D359E9" w:rsidRDefault="00D359E9" w:rsidP="00D359E9">
      <w:pPr>
        <w:spacing w:line="360" w:lineRule="auto"/>
        <w:ind w:left="-1260"/>
        <w:jc w:val="both"/>
        <w:rPr>
          <w:rFonts w:ascii="Times New Roman" w:eastAsia="SimSun" w:hAnsi="Times New Roman" w:cs="Times New Roman"/>
          <w:sz w:val="22"/>
          <w:szCs w:val="22"/>
        </w:rPr>
      </w:pPr>
      <w:r w:rsidRPr="00D359E9">
        <w:rPr>
          <w:rFonts w:ascii="Times New Roman" w:eastAsia="SimSun" w:hAnsi="Times New Roman" w:cs="Times New Roman"/>
          <w:sz w:val="22"/>
          <w:szCs w:val="22"/>
        </w:rPr>
        <w:t>Course Outcomes (CO):</w:t>
      </w:r>
    </w:p>
    <w:p w:rsidR="00D359E9" w:rsidRPr="00D359E9" w:rsidRDefault="00D359E9" w:rsidP="00D359E9">
      <w:pPr>
        <w:spacing w:line="360" w:lineRule="auto"/>
        <w:ind w:left="-1260"/>
        <w:jc w:val="both"/>
        <w:rPr>
          <w:rFonts w:ascii="Times New Roman" w:eastAsia="SimSun" w:hAnsi="Times New Roman" w:cs="Times New Roman"/>
          <w:sz w:val="22"/>
          <w:szCs w:val="22"/>
        </w:rPr>
      </w:pPr>
      <w:r w:rsidRPr="00D359E9">
        <w:rPr>
          <w:rFonts w:ascii="Times New Roman" w:eastAsia="SimSun" w:hAnsi="Times New Roman" w:cs="Times New Roman"/>
          <w:sz w:val="22"/>
          <w:szCs w:val="22"/>
        </w:rPr>
        <w:t>Statement</w:t>
      </w:r>
    </w:p>
    <w:p w:rsidR="00D359E9" w:rsidRPr="00D359E9" w:rsidRDefault="00D359E9" w:rsidP="00D359E9">
      <w:pPr>
        <w:ind w:left="-1260"/>
        <w:jc w:val="both"/>
        <w:rPr>
          <w:rFonts w:ascii="Times New Roman" w:eastAsia="SimSun" w:hAnsi="Times New Roman" w:cs="Times New Roman"/>
          <w:sz w:val="22"/>
          <w:szCs w:val="22"/>
        </w:rPr>
      </w:pPr>
      <w:r w:rsidRPr="00D359E9">
        <w:rPr>
          <w:rFonts w:ascii="Times New Roman" w:eastAsia="SimSun" w:hAnsi="Times New Roman" w:cs="Times New Roman"/>
          <w:b/>
          <w:sz w:val="22"/>
          <w:szCs w:val="22"/>
        </w:rPr>
        <w:t>CO1</w:t>
      </w:r>
      <w:r w:rsidRPr="00D359E9">
        <w:rPr>
          <w:rFonts w:ascii="Times New Roman" w:eastAsia="SimSun" w:hAnsi="Times New Roman" w:cs="Times New Roman"/>
          <w:sz w:val="22"/>
          <w:szCs w:val="22"/>
        </w:rPr>
        <w:t xml:space="preserve"> Understand the working culture and environment of the Industry and get</w:t>
      </w:r>
      <w:r w:rsidRPr="00D359E9">
        <w:rPr>
          <w:rFonts w:ascii="Times New Roman" w:eastAsia="SimSun" w:hAnsi="Times New Roman" w:cs="Times New Roman"/>
          <w:sz w:val="22"/>
          <w:szCs w:val="22"/>
        </w:rPr>
        <w:t xml:space="preserve"> </w:t>
      </w:r>
      <w:r w:rsidRPr="00D359E9">
        <w:rPr>
          <w:rFonts w:ascii="Times New Roman" w:eastAsia="SimSun" w:hAnsi="Times New Roman" w:cs="Times New Roman"/>
          <w:sz w:val="22"/>
          <w:szCs w:val="22"/>
        </w:rPr>
        <w:t>familiar with various departments and practices in the industry</w:t>
      </w:r>
    </w:p>
    <w:p w:rsidR="00D359E9" w:rsidRPr="00D359E9" w:rsidRDefault="00D359E9" w:rsidP="00D359E9">
      <w:pPr>
        <w:ind w:left="-1260"/>
        <w:jc w:val="both"/>
        <w:rPr>
          <w:rFonts w:ascii="Times New Roman" w:eastAsia="SimSun" w:hAnsi="Times New Roman" w:cs="Times New Roman"/>
          <w:sz w:val="22"/>
          <w:szCs w:val="22"/>
        </w:rPr>
      </w:pPr>
    </w:p>
    <w:p w:rsidR="00D359E9" w:rsidRPr="00D359E9" w:rsidRDefault="00D359E9" w:rsidP="00D359E9">
      <w:pPr>
        <w:ind w:left="-1260"/>
        <w:jc w:val="both"/>
        <w:rPr>
          <w:rFonts w:ascii="Times New Roman" w:eastAsia="SimSun" w:hAnsi="Times New Roman" w:cs="Times New Roman"/>
          <w:sz w:val="22"/>
          <w:szCs w:val="22"/>
        </w:rPr>
      </w:pPr>
      <w:r w:rsidRPr="00D359E9">
        <w:rPr>
          <w:rFonts w:ascii="Times New Roman" w:eastAsia="SimSun" w:hAnsi="Times New Roman" w:cs="Times New Roman"/>
          <w:b/>
          <w:sz w:val="22"/>
          <w:szCs w:val="22"/>
        </w:rPr>
        <w:t>CO2</w:t>
      </w:r>
      <w:r w:rsidRPr="00D359E9">
        <w:rPr>
          <w:rFonts w:ascii="Times New Roman" w:eastAsia="SimSun" w:hAnsi="Times New Roman" w:cs="Times New Roman"/>
          <w:sz w:val="22"/>
          <w:szCs w:val="22"/>
        </w:rPr>
        <w:t xml:space="preserve"> Operate various meters, measuring instruments, tools used in industry</w:t>
      </w:r>
      <w:r>
        <w:rPr>
          <w:rFonts w:ascii="Times New Roman" w:eastAsia="SimSun" w:hAnsi="Times New Roman" w:cs="Times New Roman"/>
          <w:sz w:val="22"/>
          <w:szCs w:val="22"/>
        </w:rPr>
        <w:t xml:space="preserve"> </w:t>
      </w:r>
      <w:r w:rsidRPr="00D359E9">
        <w:rPr>
          <w:rFonts w:ascii="Times New Roman" w:eastAsia="SimSun" w:hAnsi="Times New Roman" w:cs="Times New Roman"/>
          <w:sz w:val="22"/>
          <w:szCs w:val="22"/>
        </w:rPr>
        <w:t>efficiently and develop technical competence.</w:t>
      </w:r>
    </w:p>
    <w:p w:rsidR="00D359E9" w:rsidRPr="00D359E9" w:rsidRDefault="00D359E9" w:rsidP="00D359E9">
      <w:pPr>
        <w:ind w:left="-1260"/>
        <w:jc w:val="both"/>
        <w:rPr>
          <w:rFonts w:ascii="Times New Roman" w:eastAsia="SimSun" w:hAnsi="Times New Roman" w:cs="Times New Roman"/>
          <w:sz w:val="22"/>
          <w:szCs w:val="22"/>
        </w:rPr>
      </w:pPr>
    </w:p>
    <w:p w:rsidR="00D359E9" w:rsidRPr="00D359E9" w:rsidRDefault="00D359E9" w:rsidP="00D359E9">
      <w:pPr>
        <w:ind w:left="-1260"/>
        <w:jc w:val="both"/>
        <w:rPr>
          <w:rFonts w:ascii="Times New Roman" w:eastAsia="SimSun" w:hAnsi="Times New Roman" w:cs="Times New Roman"/>
          <w:sz w:val="22"/>
          <w:szCs w:val="22"/>
        </w:rPr>
      </w:pPr>
      <w:r w:rsidRPr="00D359E9">
        <w:rPr>
          <w:rFonts w:ascii="Times New Roman" w:eastAsia="SimSun" w:hAnsi="Times New Roman" w:cs="Times New Roman"/>
          <w:b/>
          <w:sz w:val="22"/>
          <w:szCs w:val="22"/>
        </w:rPr>
        <w:t>CO3</w:t>
      </w:r>
      <w:r w:rsidRPr="00D359E9">
        <w:rPr>
          <w:rFonts w:ascii="Times New Roman" w:eastAsia="SimSun" w:hAnsi="Times New Roman" w:cs="Times New Roman"/>
          <w:sz w:val="22"/>
          <w:szCs w:val="22"/>
        </w:rPr>
        <w:t xml:space="preserve"> Apply internship learning in other course completions and final year</w:t>
      </w:r>
      <w:r>
        <w:rPr>
          <w:rFonts w:ascii="Times New Roman" w:eastAsia="SimSun" w:hAnsi="Times New Roman" w:cs="Times New Roman"/>
          <w:sz w:val="22"/>
          <w:szCs w:val="22"/>
        </w:rPr>
        <w:t xml:space="preserve"> </w:t>
      </w:r>
      <w:r w:rsidRPr="00D359E9">
        <w:rPr>
          <w:rFonts w:ascii="Times New Roman" w:eastAsia="SimSun" w:hAnsi="Times New Roman" w:cs="Times New Roman"/>
          <w:sz w:val="22"/>
          <w:szCs w:val="22"/>
        </w:rPr>
        <w:t xml:space="preserve">project management, i.e. topic finalization, project planning, </w:t>
      </w:r>
      <w:proofErr w:type="gramStart"/>
      <w:r w:rsidRPr="00D359E9">
        <w:rPr>
          <w:rFonts w:ascii="Times New Roman" w:eastAsia="SimSun" w:hAnsi="Times New Roman" w:cs="Times New Roman"/>
          <w:sz w:val="22"/>
          <w:szCs w:val="22"/>
        </w:rPr>
        <w:t>hardware</w:t>
      </w:r>
      <w:r>
        <w:rPr>
          <w:rFonts w:ascii="Times New Roman" w:eastAsia="SimSun" w:hAnsi="Times New Roman" w:cs="Times New Roman"/>
          <w:sz w:val="22"/>
          <w:szCs w:val="22"/>
        </w:rPr>
        <w:t xml:space="preserve">  </w:t>
      </w:r>
      <w:r w:rsidRPr="00D359E9">
        <w:rPr>
          <w:rFonts w:ascii="Times New Roman" w:eastAsia="SimSun" w:hAnsi="Times New Roman" w:cs="Times New Roman"/>
          <w:sz w:val="22"/>
          <w:szCs w:val="22"/>
        </w:rPr>
        <w:t>development</w:t>
      </w:r>
      <w:proofErr w:type="gramEnd"/>
      <w:r w:rsidRPr="00D359E9">
        <w:rPr>
          <w:rFonts w:ascii="Times New Roman" w:eastAsia="SimSun" w:hAnsi="Times New Roman" w:cs="Times New Roman"/>
          <w:sz w:val="22"/>
          <w:szCs w:val="22"/>
        </w:rPr>
        <w:t>, result interpretations, report writing, etc.</w:t>
      </w:r>
    </w:p>
    <w:p w:rsidR="00D359E9" w:rsidRPr="00D359E9" w:rsidRDefault="00D359E9" w:rsidP="00D359E9">
      <w:pPr>
        <w:ind w:left="-1260"/>
        <w:jc w:val="both"/>
        <w:rPr>
          <w:rFonts w:ascii="Times New Roman" w:eastAsia="SimSun" w:hAnsi="Times New Roman" w:cs="Times New Roman"/>
          <w:sz w:val="22"/>
          <w:szCs w:val="22"/>
        </w:rPr>
      </w:pPr>
    </w:p>
    <w:p w:rsidR="00D359E9" w:rsidRPr="00D359E9" w:rsidRDefault="00D359E9" w:rsidP="00D359E9">
      <w:pPr>
        <w:ind w:left="-1260"/>
        <w:jc w:val="both"/>
        <w:rPr>
          <w:rFonts w:ascii="Times New Roman" w:eastAsia="SimSun" w:hAnsi="Times New Roman" w:cs="Times New Roman"/>
          <w:sz w:val="22"/>
          <w:szCs w:val="22"/>
        </w:rPr>
      </w:pPr>
      <w:r w:rsidRPr="00D359E9">
        <w:rPr>
          <w:rFonts w:ascii="Times New Roman" w:eastAsia="SimSun" w:hAnsi="Times New Roman" w:cs="Times New Roman"/>
          <w:b/>
          <w:sz w:val="22"/>
          <w:szCs w:val="22"/>
        </w:rPr>
        <w:t xml:space="preserve">CO4 </w:t>
      </w:r>
      <w:r w:rsidRPr="00D359E9">
        <w:rPr>
          <w:rFonts w:ascii="Times New Roman" w:eastAsia="SimSun" w:hAnsi="Times New Roman" w:cs="Times New Roman"/>
          <w:sz w:val="22"/>
          <w:szCs w:val="22"/>
        </w:rPr>
        <w:t>Create a professional network and learn about ethical, safety measures,</w:t>
      </w:r>
      <w:r>
        <w:rPr>
          <w:rFonts w:ascii="Times New Roman" w:eastAsia="SimSun" w:hAnsi="Times New Roman" w:cs="Times New Roman"/>
          <w:sz w:val="22"/>
          <w:szCs w:val="22"/>
        </w:rPr>
        <w:t xml:space="preserve"> </w:t>
      </w:r>
      <w:r w:rsidRPr="00D359E9">
        <w:rPr>
          <w:rFonts w:ascii="Times New Roman" w:eastAsia="SimSun" w:hAnsi="Times New Roman" w:cs="Times New Roman"/>
          <w:sz w:val="22"/>
          <w:szCs w:val="22"/>
        </w:rPr>
        <w:t>and legal practices.</w:t>
      </w:r>
      <w:r>
        <w:rPr>
          <w:rFonts w:ascii="Times New Roman" w:eastAsia="SimSun" w:hAnsi="Times New Roman" w:cs="Times New Roman"/>
          <w:sz w:val="22"/>
          <w:szCs w:val="22"/>
        </w:rPr>
        <w:t xml:space="preserve"> </w:t>
      </w:r>
    </w:p>
    <w:p w:rsidR="00D359E9" w:rsidRPr="00D359E9" w:rsidRDefault="00D359E9" w:rsidP="00D359E9">
      <w:pPr>
        <w:ind w:left="-1260"/>
        <w:jc w:val="both"/>
        <w:rPr>
          <w:rFonts w:ascii="Times New Roman" w:eastAsia="SimSun" w:hAnsi="Times New Roman" w:cs="Times New Roman"/>
          <w:sz w:val="22"/>
          <w:szCs w:val="22"/>
        </w:rPr>
      </w:pPr>
    </w:p>
    <w:p w:rsidR="00D359E9" w:rsidRPr="00D359E9" w:rsidRDefault="00D359E9" w:rsidP="00D359E9">
      <w:pPr>
        <w:ind w:left="-1260"/>
        <w:jc w:val="both"/>
        <w:rPr>
          <w:rFonts w:ascii="Times New Roman" w:eastAsia="SimSun" w:hAnsi="Times New Roman" w:cs="Times New Roman"/>
          <w:sz w:val="22"/>
          <w:szCs w:val="22"/>
        </w:rPr>
      </w:pPr>
      <w:r w:rsidRPr="00D359E9">
        <w:rPr>
          <w:rFonts w:ascii="Times New Roman" w:eastAsia="SimSun" w:hAnsi="Times New Roman" w:cs="Times New Roman"/>
          <w:b/>
          <w:sz w:val="22"/>
          <w:szCs w:val="22"/>
        </w:rPr>
        <w:t>CO5</w:t>
      </w:r>
      <w:r w:rsidRPr="00D359E9">
        <w:rPr>
          <w:rFonts w:ascii="Times New Roman" w:eastAsia="SimSun" w:hAnsi="Times New Roman" w:cs="Times New Roman"/>
          <w:sz w:val="22"/>
          <w:szCs w:val="22"/>
        </w:rPr>
        <w:t xml:space="preserve"> Appreciate the responsibility of a professional towards society and the</w:t>
      </w:r>
      <w:r>
        <w:rPr>
          <w:rFonts w:ascii="Times New Roman" w:eastAsia="SimSun" w:hAnsi="Times New Roman" w:cs="Times New Roman"/>
          <w:sz w:val="22"/>
          <w:szCs w:val="22"/>
        </w:rPr>
        <w:t xml:space="preserve"> </w:t>
      </w:r>
      <w:r w:rsidRPr="00D359E9">
        <w:rPr>
          <w:rFonts w:ascii="Times New Roman" w:eastAsia="SimSun" w:hAnsi="Times New Roman" w:cs="Times New Roman"/>
          <w:sz w:val="22"/>
          <w:szCs w:val="22"/>
        </w:rPr>
        <w:t>environment.</w:t>
      </w:r>
    </w:p>
    <w:p w:rsidR="00D359E9" w:rsidRPr="00D359E9" w:rsidRDefault="00D359E9" w:rsidP="00D359E9">
      <w:pPr>
        <w:ind w:left="-1260"/>
        <w:jc w:val="both"/>
        <w:rPr>
          <w:rFonts w:ascii="Times New Roman" w:eastAsia="SimSun" w:hAnsi="Times New Roman" w:cs="Times New Roman"/>
          <w:sz w:val="22"/>
          <w:szCs w:val="22"/>
        </w:rPr>
      </w:pPr>
    </w:p>
    <w:p w:rsidR="00D359E9" w:rsidRPr="00D359E9" w:rsidRDefault="00D359E9" w:rsidP="00D359E9">
      <w:pPr>
        <w:ind w:left="-1260"/>
        <w:jc w:val="both"/>
        <w:rPr>
          <w:rFonts w:ascii="Times New Roman" w:eastAsia="SimSun" w:hAnsi="Times New Roman" w:cs="Times New Roman"/>
          <w:sz w:val="22"/>
          <w:szCs w:val="22"/>
        </w:rPr>
      </w:pPr>
      <w:proofErr w:type="gramStart"/>
      <w:r w:rsidRPr="00D359E9">
        <w:rPr>
          <w:rFonts w:ascii="Times New Roman" w:eastAsia="SimSun" w:hAnsi="Times New Roman" w:cs="Times New Roman"/>
          <w:b/>
          <w:sz w:val="22"/>
          <w:szCs w:val="22"/>
        </w:rPr>
        <w:t>CO6</w:t>
      </w:r>
      <w:r w:rsidRPr="00D359E9">
        <w:rPr>
          <w:rFonts w:ascii="Times New Roman" w:eastAsia="SimSun" w:hAnsi="Times New Roman" w:cs="Times New Roman"/>
          <w:sz w:val="22"/>
          <w:szCs w:val="22"/>
        </w:rPr>
        <w:t xml:space="preserve"> Identify career goals and personal aspirations.</w:t>
      </w:r>
      <w:proofErr w:type="gramEnd"/>
    </w:p>
    <w:p w:rsidR="00D359E9" w:rsidRPr="00D359E9" w:rsidRDefault="00D359E9" w:rsidP="00D359E9">
      <w:pPr>
        <w:ind w:left="-1260"/>
        <w:jc w:val="both"/>
        <w:rPr>
          <w:rFonts w:ascii="Times New Roman" w:eastAsia="SimSun" w:hAnsi="Times New Roman" w:cs="Times New Roman"/>
          <w:sz w:val="22"/>
          <w:szCs w:val="22"/>
        </w:rPr>
      </w:pPr>
    </w:p>
    <w:p w:rsidR="00D359E9" w:rsidRDefault="00D359E9" w:rsidP="00D359E9">
      <w:pPr>
        <w:spacing w:line="360" w:lineRule="auto"/>
        <w:ind w:left="-1260"/>
        <w:jc w:val="both"/>
        <w:rPr>
          <w:rFonts w:ascii="Times New Roman" w:eastAsia="SimSun" w:hAnsi="Times New Roman" w:cs="Times New Roman"/>
          <w:b/>
          <w:sz w:val="22"/>
          <w:szCs w:val="22"/>
        </w:rPr>
      </w:pPr>
      <w:r w:rsidRPr="00D359E9">
        <w:rPr>
          <w:rFonts w:ascii="Times New Roman" w:eastAsia="SimSun" w:hAnsi="Times New Roman" w:cs="Times New Roman"/>
          <w:b/>
          <w:sz w:val="22"/>
          <w:szCs w:val="22"/>
        </w:rPr>
        <w:t>Correlation between the Courses Outcomes (COs) and the Program Outcomes (POs)</w:t>
      </w:r>
    </w:p>
    <w:p w:rsidR="00D359E9" w:rsidRDefault="00D359E9" w:rsidP="00D359E9">
      <w:pPr>
        <w:spacing w:line="360" w:lineRule="auto"/>
        <w:ind w:left="-1260"/>
        <w:jc w:val="both"/>
        <w:rPr>
          <w:rFonts w:ascii="Times New Roman" w:eastAsia="SimSun" w:hAnsi="Times New Roman" w:cs="Times New Roman"/>
          <w:b/>
          <w:sz w:val="22"/>
          <w:szCs w:val="22"/>
        </w:rPr>
      </w:pPr>
    </w:p>
    <w:p w:rsidR="00D359E9" w:rsidRDefault="00D359E9" w:rsidP="00D359E9">
      <w:pPr>
        <w:spacing w:line="360" w:lineRule="auto"/>
        <w:ind w:left="-1260"/>
        <w:jc w:val="both"/>
        <w:rPr>
          <w:rFonts w:ascii="Times New Roman" w:eastAsia="SimSun" w:hAnsi="Times New Roman" w:cs="Times New Roman"/>
          <w:b/>
          <w:sz w:val="22"/>
          <w:szCs w:val="22"/>
        </w:rPr>
      </w:pPr>
    </w:p>
    <w:tbl>
      <w:tblPr>
        <w:tblW w:w="0" w:type="auto"/>
        <w:tblInd w:w="-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57"/>
        <w:gridCol w:w="709"/>
        <w:gridCol w:w="718"/>
        <w:gridCol w:w="717"/>
        <w:gridCol w:w="719"/>
        <w:gridCol w:w="718"/>
        <w:gridCol w:w="718"/>
        <w:gridCol w:w="718"/>
        <w:gridCol w:w="718"/>
        <w:gridCol w:w="719"/>
        <w:gridCol w:w="752"/>
        <w:gridCol w:w="719"/>
        <w:gridCol w:w="720"/>
      </w:tblGrid>
      <w:tr w:rsidR="00D359E9" w:rsidTr="00D359E9">
        <w:trPr>
          <w:trHeight w:val="403"/>
        </w:trPr>
        <w:tc>
          <w:tcPr>
            <w:tcW w:w="657" w:type="dxa"/>
            <w:shd w:val="clear" w:color="auto" w:fill="4AACC5"/>
          </w:tcPr>
          <w:p w:rsidR="00D359E9" w:rsidRDefault="00D359E9" w:rsidP="007934E2">
            <w:pPr>
              <w:pStyle w:val="TableParagraph"/>
              <w:spacing w:line="268" w:lineRule="exact"/>
              <w:ind w:left="0" w:right="171"/>
              <w:rPr>
                <w:b/>
              </w:rPr>
            </w:pPr>
            <w:r>
              <w:rPr>
                <w:b/>
                <w:color w:val="FFFFFF"/>
                <w:spacing w:val="-5"/>
              </w:rPr>
              <w:t>C0</w:t>
            </w:r>
          </w:p>
        </w:tc>
        <w:tc>
          <w:tcPr>
            <w:tcW w:w="709" w:type="dxa"/>
            <w:shd w:val="clear" w:color="auto" w:fill="4AACC5"/>
          </w:tcPr>
          <w:p w:rsidR="00D359E9" w:rsidRDefault="00D359E9" w:rsidP="007934E2">
            <w:pPr>
              <w:pStyle w:val="TableParagraph"/>
              <w:spacing w:line="268" w:lineRule="exact"/>
              <w:ind w:left="0" w:right="119"/>
              <w:rPr>
                <w:b/>
              </w:rPr>
            </w:pPr>
            <w:r>
              <w:rPr>
                <w:b/>
                <w:color w:val="FFFFFF"/>
                <w:spacing w:val="-5"/>
              </w:rPr>
              <w:t>PO1</w:t>
            </w:r>
          </w:p>
        </w:tc>
        <w:tc>
          <w:tcPr>
            <w:tcW w:w="718" w:type="dxa"/>
            <w:shd w:val="clear" w:color="auto" w:fill="4AACC5"/>
          </w:tcPr>
          <w:p w:rsidR="00D359E9" w:rsidRDefault="00D359E9" w:rsidP="007934E2">
            <w:pPr>
              <w:pStyle w:val="TableParagraph"/>
              <w:spacing w:line="268" w:lineRule="exact"/>
              <w:ind w:left="0" w:right="83"/>
              <w:rPr>
                <w:b/>
              </w:rPr>
            </w:pPr>
            <w:r>
              <w:rPr>
                <w:b/>
                <w:color w:val="FFFFFF"/>
                <w:spacing w:val="-5"/>
              </w:rPr>
              <w:t>PO2</w:t>
            </w:r>
          </w:p>
        </w:tc>
        <w:tc>
          <w:tcPr>
            <w:tcW w:w="717" w:type="dxa"/>
            <w:shd w:val="clear" w:color="auto" w:fill="4AACC5"/>
          </w:tcPr>
          <w:p w:rsidR="00D359E9" w:rsidRDefault="00D359E9" w:rsidP="007934E2">
            <w:pPr>
              <w:pStyle w:val="TableParagraph"/>
              <w:spacing w:line="268" w:lineRule="exact"/>
              <w:ind w:left="26" w:right="109"/>
              <w:rPr>
                <w:b/>
              </w:rPr>
            </w:pPr>
            <w:r>
              <w:rPr>
                <w:b/>
                <w:color w:val="FFFFFF"/>
                <w:spacing w:val="-5"/>
              </w:rPr>
              <w:t>PO3</w:t>
            </w:r>
          </w:p>
        </w:tc>
        <w:tc>
          <w:tcPr>
            <w:tcW w:w="719" w:type="dxa"/>
            <w:shd w:val="clear" w:color="auto" w:fill="4AACC5"/>
          </w:tcPr>
          <w:p w:rsidR="00D359E9" w:rsidRDefault="00D359E9" w:rsidP="007934E2">
            <w:pPr>
              <w:pStyle w:val="TableParagraph"/>
              <w:spacing w:line="268" w:lineRule="exact"/>
              <w:ind w:left="42" w:right="125"/>
              <w:rPr>
                <w:b/>
              </w:rPr>
            </w:pPr>
            <w:r>
              <w:rPr>
                <w:b/>
                <w:color w:val="FFFFFF"/>
                <w:spacing w:val="-5"/>
              </w:rPr>
              <w:t>PO4</w:t>
            </w:r>
          </w:p>
        </w:tc>
        <w:tc>
          <w:tcPr>
            <w:tcW w:w="718" w:type="dxa"/>
            <w:shd w:val="clear" w:color="auto" w:fill="4AACC5"/>
          </w:tcPr>
          <w:p w:rsidR="00D359E9" w:rsidRDefault="00D359E9" w:rsidP="007934E2">
            <w:pPr>
              <w:pStyle w:val="TableParagraph"/>
              <w:spacing w:line="268" w:lineRule="exact"/>
              <w:ind w:left="0" w:right="80"/>
              <w:rPr>
                <w:b/>
              </w:rPr>
            </w:pPr>
            <w:r>
              <w:rPr>
                <w:b/>
                <w:color w:val="FFFFFF"/>
                <w:spacing w:val="-5"/>
              </w:rPr>
              <w:t>PO5</w:t>
            </w:r>
          </w:p>
        </w:tc>
        <w:tc>
          <w:tcPr>
            <w:tcW w:w="718" w:type="dxa"/>
            <w:shd w:val="clear" w:color="auto" w:fill="4AACC5"/>
          </w:tcPr>
          <w:p w:rsidR="00D359E9" w:rsidRDefault="00D359E9" w:rsidP="007934E2">
            <w:pPr>
              <w:pStyle w:val="TableParagraph"/>
              <w:spacing w:line="268" w:lineRule="exact"/>
              <w:ind w:left="0" w:right="209"/>
              <w:jc w:val="right"/>
              <w:rPr>
                <w:b/>
              </w:rPr>
            </w:pPr>
            <w:r>
              <w:rPr>
                <w:b/>
                <w:color w:val="FFFFFF"/>
                <w:spacing w:val="-5"/>
              </w:rPr>
              <w:t>PO6</w:t>
            </w:r>
          </w:p>
        </w:tc>
        <w:tc>
          <w:tcPr>
            <w:tcW w:w="718" w:type="dxa"/>
            <w:shd w:val="clear" w:color="auto" w:fill="4AACC5"/>
          </w:tcPr>
          <w:p w:rsidR="00D359E9" w:rsidRDefault="00D359E9" w:rsidP="007934E2">
            <w:pPr>
              <w:pStyle w:val="TableParagraph"/>
              <w:spacing w:line="268" w:lineRule="exact"/>
              <w:ind w:left="0" w:right="76"/>
              <w:rPr>
                <w:b/>
              </w:rPr>
            </w:pPr>
            <w:r>
              <w:rPr>
                <w:b/>
                <w:color w:val="FFFFFF"/>
                <w:spacing w:val="-5"/>
              </w:rPr>
              <w:t>PO7</w:t>
            </w:r>
          </w:p>
        </w:tc>
        <w:tc>
          <w:tcPr>
            <w:tcW w:w="718" w:type="dxa"/>
            <w:shd w:val="clear" w:color="auto" w:fill="4AACC5"/>
          </w:tcPr>
          <w:p w:rsidR="00D359E9" w:rsidRDefault="00D359E9" w:rsidP="007934E2">
            <w:pPr>
              <w:pStyle w:val="TableParagraph"/>
              <w:spacing w:line="268" w:lineRule="exact"/>
              <w:ind w:left="0" w:right="72"/>
              <w:rPr>
                <w:b/>
              </w:rPr>
            </w:pPr>
            <w:r>
              <w:rPr>
                <w:b/>
                <w:color w:val="FFFFFF"/>
                <w:spacing w:val="-5"/>
              </w:rPr>
              <w:t>PO8</w:t>
            </w:r>
          </w:p>
        </w:tc>
        <w:tc>
          <w:tcPr>
            <w:tcW w:w="719" w:type="dxa"/>
            <w:shd w:val="clear" w:color="auto" w:fill="4AACC5"/>
          </w:tcPr>
          <w:p w:rsidR="00D359E9" w:rsidRDefault="00D359E9" w:rsidP="007934E2">
            <w:pPr>
              <w:pStyle w:val="TableParagraph"/>
              <w:spacing w:line="268" w:lineRule="exact"/>
              <w:ind w:left="42" w:right="115"/>
              <w:rPr>
                <w:b/>
              </w:rPr>
            </w:pPr>
            <w:r>
              <w:rPr>
                <w:b/>
                <w:color w:val="FFFFFF"/>
                <w:spacing w:val="-5"/>
              </w:rPr>
              <w:t>PO9</w:t>
            </w:r>
          </w:p>
        </w:tc>
        <w:tc>
          <w:tcPr>
            <w:tcW w:w="752" w:type="dxa"/>
            <w:shd w:val="clear" w:color="auto" w:fill="4AACC5"/>
          </w:tcPr>
          <w:p w:rsidR="00D359E9" w:rsidRDefault="00D359E9" w:rsidP="007934E2">
            <w:pPr>
              <w:pStyle w:val="TableParagraph"/>
              <w:spacing w:line="268" w:lineRule="exact"/>
              <w:ind w:left="39" w:right="34"/>
              <w:rPr>
                <w:b/>
              </w:rPr>
            </w:pPr>
            <w:r>
              <w:rPr>
                <w:b/>
                <w:color w:val="FFFFFF"/>
                <w:spacing w:val="-4"/>
              </w:rPr>
              <w:t>PO10</w:t>
            </w:r>
          </w:p>
        </w:tc>
        <w:tc>
          <w:tcPr>
            <w:tcW w:w="719" w:type="dxa"/>
            <w:shd w:val="clear" w:color="auto" w:fill="4AACC5"/>
          </w:tcPr>
          <w:p w:rsidR="00D359E9" w:rsidRDefault="00D359E9" w:rsidP="007934E2">
            <w:pPr>
              <w:pStyle w:val="TableParagraph"/>
              <w:spacing w:line="268" w:lineRule="exact"/>
              <w:ind w:left="42"/>
              <w:rPr>
                <w:b/>
              </w:rPr>
            </w:pPr>
            <w:r>
              <w:rPr>
                <w:b/>
                <w:color w:val="FFFFFF"/>
                <w:spacing w:val="-4"/>
              </w:rPr>
              <w:t>PO11</w:t>
            </w:r>
          </w:p>
        </w:tc>
        <w:tc>
          <w:tcPr>
            <w:tcW w:w="720" w:type="dxa"/>
            <w:shd w:val="clear" w:color="auto" w:fill="4AACC5"/>
          </w:tcPr>
          <w:p w:rsidR="00D359E9" w:rsidRDefault="00D359E9" w:rsidP="007934E2">
            <w:pPr>
              <w:pStyle w:val="TableParagraph"/>
              <w:spacing w:line="268" w:lineRule="exact"/>
              <w:ind w:left="43"/>
              <w:rPr>
                <w:b/>
              </w:rPr>
            </w:pPr>
            <w:r>
              <w:rPr>
                <w:b/>
                <w:color w:val="FFFFFF"/>
                <w:spacing w:val="-4"/>
              </w:rPr>
              <w:t>PO12</w:t>
            </w:r>
          </w:p>
        </w:tc>
      </w:tr>
      <w:tr w:rsidR="00D359E9" w:rsidTr="00D359E9">
        <w:trPr>
          <w:trHeight w:val="402"/>
        </w:trPr>
        <w:tc>
          <w:tcPr>
            <w:tcW w:w="657" w:type="dxa"/>
            <w:shd w:val="clear" w:color="auto" w:fill="4AACC5"/>
          </w:tcPr>
          <w:p w:rsidR="00D359E9" w:rsidRDefault="00D359E9" w:rsidP="007934E2">
            <w:pPr>
              <w:pStyle w:val="TableParagraph"/>
              <w:spacing w:line="268" w:lineRule="exact"/>
              <w:ind w:left="0" w:right="23"/>
              <w:rPr>
                <w:b/>
              </w:rPr>
            </w:pPr>
            <w:r>
              <w:rPr>
                <w:b/>
                <w:color w:val="FFFFFF"/>
                <w:spacing w:val="-5"/>
              </w:rPr>
              <w:t>CO1</w:t>
            </w:r>
          </w:p>
        </w:tc>
        <w:tc>
          <w:tcPr>
            <w:tcW w:w="709" w:type="dxa"/>
            <w:shd w:val="clear" w:color="auto" w:fill="A4D4E1"/>
          </w:tcPr>
          <w:p w:rsidR="00D359E9" w:rsidRDefault="00D359E9" w:rsidP="007934E2">
            <w:pPr>
              <w:pStyle w:val="TableParagraph"/>
              <w:spacing w:line="268" w:lineRule="exact"/>
              <w:ind w:left="0" w:right="11"/>
            </w:pPr>
            <w:r>
              <w:t>-</w:t>
            </w:r>
          </w:p>
        </w:tc>
        <w:tc>
          <w:tcPr>
            <w:tcW w:w="718" w:type="dxa"/>
            <w:shd w:val="clear" w:color="auto" w:fill="A4D4E1"/>
          </w:tcPr>
          <w:p w:rsidR="00D359E9" w:rsidRDefault="00D359E9" w:rsidP="007934E2">
            <w:pPr>
              <w:pStyle w:val="TableParagraph"/>
              <w:spacing w:line="268" w:lineRule="exact"/>
              <w:ind w:left="103" w:right="83"/>
            </w:pPr>
            <w:r>
              <w:t>-</w:t>
            </w:r>
          </w:p>
        </w:tc>
        <w:tc>
          <w:tcPr>
            <w:tcW w:w="717" w:type="dxa"/>
            <w:shd w:val="clear" w:color="auto" w:fill="A4D4E1"/>
          </w:tcPr>
          <w:p w:rsidR="00D359E9" w:rsidRDefault="00D359E9" w:rsidP="007934E2">
            <w:pPr>
              <w:pStyle w:val="TableParagraph"/>
              <w:spacing w:line="268" w:lineRule="exact"/>
              <w:ind w:left="109" w:right="83"/>
            </w:pPr>
            <w:r>
              <w:t>-</w:t>
            </w:r>
          </w:p>
        </w:tc>
        <w:tc>
          <w:tcPr>
            <w:tcW w:w="719" w:type="dxa"/>
            <w:shd w:val="clear" w:color="auto" w:fill="A4D4E1"/>
          </w:tcPr>
          <w:p w:rsidR="00D359E9" w:rsidRDefault="00D359E9" w:rsidP="007934E2">
            <w:pPr>
              <w:pStyle w:val="TableParagraph"/>
              <w:spacing w:line="268" w:lineRule="exact"/>
              <w:ind w:left="109" w:right="83"/>
            </w:pPr>
            <w:r>
              <w:t>-</w:t>
            </w:r>
          </w:p>
        </w:tc>
        <w:tc>
          <w:tcPr>
            <w:tcW w:w="718" w:type="dxa"/>
            <w:shd w:val="clear" w:color="auto" w:fill="A4D4E1"/>
          </w:tcPr>
          <w:p w:rsidR="00D359E9" w:rsidRDefault="00D359E9" w:rsidP="007934E2">
            <w:pPr>
              <w:pStyle w:val="TableParagraph"/>
              <w:spacing w:line="268" w:lineRule="exact"/>
              <w:ind w:left="112" w:right="83"/>
            </w:pPr>
            <w:r>
              <w:t>-</w:t>
            </w:r>
          </w:p>
        </w:tc>
        <w:tc>
          <w:tcPr>
            <w:tcW w:w="718" w:type="dxa"/>
            <w:shd w:val="clear" w:color="auto" w:fill="A4D4E1"/>
          </w:tcPr>
          <w:p w:rsidR="00D359E9" w:rsidRDefault="00D359E9" w:rsidP="007934E2">
            <w:pPr>
              <w:pStyle w:val="TableParagraph"/>
              <w:spacing w:line="268" w:lineRule="exact"/>
              <w:ind w:left="0" w:right="309"/>
              <w:jc w:val="right"/>
            </w:pPr>
            <w:r>
              <w:t>2</w:t>
            </w:r>
          </w:p>
        </w:tc>
        <w:tc>
          <w:tcPr>
            <w:tcW w:w="718" w:type="dxa"/>
            <w:shd w:val="clear" w:color="auto" w:fill="A4D4E1"/>
          </w:tcPr>
          <w:p w:rsidR="00D359E9" w:rsidRDefault="00D359E9" w:rsidP="007934E2">
            <w:pPr>
              <w:pStyle w:val="TableParagraph"/>
              <w:spacing w:line="268" w:lineRule="exact"/>
              <w:ind w:left="33"/>
            </w:pPr>
            <w:r>
              <w:t>-</w:t>
            </w:r>
          </w:p>
        </w:tc>
        <w:tc>
          <w:tcPr>
            <w:tcW w:w="718" w:type="dxa"/>
            <w:shd w:val="clear" w:color="auto" w:fill="A4D4E1"/>
          </w:tcPr>
          <w:p w:rsidR="00D359E9" w:rsidRDefault="00D359E9" w:rsidP="007934E2">
            <w:pPr>
              <w:pStyle w:val="TableParagraph"/>
              <w:spacing w:line="268" w:lineRule="exact"/>
              <w:ind w:left="37"/>
            </w:pPr>
            <w:r>
              <w:t>1</w:t>
            </w:r>
          </w:p>
        </w:tc>
        <w:tc>
          <w:tcPr>
            <w:tcW w:w="719" w:type="dxa"/>
            <w:shd w:val="clear" w:color="auto" w:fill="A4D4E1"/>
          </w:tcPr>
          <w:p w:rsidR="00D359E9" w:rsidRDefault="00D359E9" w:rsidP="007934E2">
            <w:pPr>
              <w:pStyle w:val="TableParagraph"/>
              <w:spacing w:line="268" w:lineRule="exact"/>
              <w:ind w:left="35"/>
            </w:pPr>
            <w:r>
              <w:t>2</w:t>
            </w:r>
          </w:p>
        </w:tc>
        <w:tc>
          <w:tcPr>
            <w:tcW w:w="752" w:type="dxa"/>
            <w:shd w:val="clear" w:color="auto" w:fill="A4D4E1"/>
          </w:tcPr>
          <w:p w:rsidR="00D359E9" w:rsidRDefault="00D359E9" w:rsidP="007934E2">
            <w:pPr>
              <w:pStyle w:val="TableParagraph"/>
              <w:spacing w:line="268" w:lineRule="exact"/>
              <w:ind w:left="39"/>
            </w:pPr>
            <w:r>
              <w:t>1</w:t>
            </w:r>
          </w:p>
        </w:tc>
        <w:tc>
          <w:tcPr>
            <w:tcW w:w="719" w:type="dxa"/>
            <w:shd w:val="clear" w:color="auto" w:fill="A4D4E1"/>
          </w:tcPr>
          <w:p w:rsidR="00D359E9" w:rsidRDefault="00D359E9" w:rsidP="007934E2">
            <w:pPr>
              <w:pStyle w:val="TableParagraph"/>
              <w:spacing w:line="268" w:lineRule="exact"/>
              <w:ind w:left="41"/>
            </w:pPr>
            <w:r>
              <w:t>1</w:t>
            </w:r>
          </w:p>
        </w:tc>
        <w:tc>
          <w:tcPr>
            <w:tcW w:w="720" w:type="dxa"/>
            <w:shd w:val="clear" w:color="auto" w:fill="A4D4E1"/>
          </w:tcPr>
          <w:p w:rsidR="00D359E9" w:rsidRDefault="00D359E9" w:rsidP="007934E2">
            <w:pPr>
              <w:pStyle w:val="TableParagraph"/>
              <w:spacing w:line="268" w:lineRule="exact"/>
              <w:ind w:left="43" w:right="1"/>
            </w:pPr>
            <w:r>
              <w:t>-</w:t>
            </w:r>
          </w:p>
        </w:tc>
      </w:tr>
      <w:tr w:rsidR="00D359E9" w:rsidTr="00D359E9">
        <w:trPr>
          <w:trHeight w:val="402"/>
        </w:trPr>
        <w:tc>
          <w:tcPr>
            <w:tcW w:w="657" w:type="dxa"/>
            <w:shd w:val="clear" w:color="auto" w:fill="4AACC5"/>
          </w:tcPr>
          <w:p w:rsidR="00D359E9" w:rsidRDefault="00D359E9" w:rsidP="007934E2">
            <w:pPr>
              <w:pStyle w:val="TableParagraph"/>
              <w:ind w:left="0" w:right="23"/>
              <w:rPr>
                <w:b/>
              </w:rPr>
            </w:pPr>
            <w:r>
              <w:rPr>
                <w:b/>
                <w:color w:val="FFFFFF"/>
                <w:spacing w:val="-5"/>
              </w:rPr>
              <w:t>CO2</w:t>
            </w:r>
          </w:p>
        </w:tc>
        <w:tc>
          <w:tcPr>
            <w:tcW w:w="709" w:type="dxa"/>
            <w:shd w:val="clear" w:color="auto" w:fill="DBEDF3"/>
          </w:tcPr>
          <w:p w:rsidR="00D359E9" w:rsidRDefault="00D359E9" w:rsidP="007934E2">
            <w:pPr>
              <w:pStyle w:val="TableParagraph"/>
              <w:ind w:left="0" w:right="2"/>
            </w:pPr>
            <w:r>
              <w:t>2</w:t>
            </w:r>
          </w:p>
        </w:tc>
        <w:tc>
          <w:tcPr>
            <w:tcW w:w="718" w:type="dxa"/>
            <w:shd w:val="clear" w:color="auto" w:fill="DBEDF3"/>
          </w:tcPr>
          <w:p w:rsidR="00D359E9" w:rsidRDefault="00D359E9" w:rsidP="007934E2">
            <w:pPr>
              <w:pStyle w:val="TableParagraph"/>
              <w:ind w:left="38" w:right="18"/>
            </w:pPr>
            <w:r>
              <w:t>1</w:t>
            </w:r>
          </w:p>
        </w:tc>
        <w:tc>
          <w:tcPr>
            <w:tcW w:w="717" w:type="dxa"/>
            <w:shd w:val="clear" w:color="auto" w:fill="DBEDF3"/>
          </w:tcPr>
          <w:p w:rsidR="00D359E9" w:rsidRDefault="00D359E9" w:rsidP="007934E2">
            <w:pPr>
              <w:pStyle w:val="TableParagraph"/>
              <w:ind w:left="27"/>
            </w:pPr>
            <w:r>
              <w:t>2</w:t>
            </w:r>
          </w:p>
        </w:tc>
        <w:tc>
          <w:tcPr>
            <w:tcW w:w="719" w:type="dxa"/>
            <w:shd w:val="clear" w:color="auto" w:fill="DBEDF3"/>
          </w:tcPr>
          <w:p w:rsidR="00D359E9" w:rsidRDefault="00D359E9" w:rsidP="007934E2">
            <w:pPr>
              <w:pStyle w:val="TableParagraph"/>
              <w:ind w:left="42" w:right="16"/>
            </w:pPr>
            <w:r>
              <w:t>-</w:t>
            </w:r>
          </w:p>
        </w:tc>
        <w:tc>
          <w:tcPr>
            <w:tcW w:w="718" w:type="dxa"/>
            <w:shd w:val="clear" w:color="auto" w:fill="DBEDF3"/>
          </w:tcPr>
          <w:p w:rsidR="00D359E9" w:rsidRDefault="00D359E9" w:rsidP="007934E2">
            <w:pPr>
              <w:pStyle w:val="TableParagraph"/>
              <w:ind w:left="38" w:right="9"/>
            </w:pPr>
            <w:r>
              <w:t>3</w:t>
            </w:r>
          </w:p>
        </w:tc>
        <w:tc>
          <w:tcPr>
            <w:tcW w:w="718" w:type="dxa"/>
            <w:shd w:val="clear" w:color="auto" w:fill="DBEDF3"/>
          </w:tcPr>
          <w:p w:rsidR="00D359E9" w:rsidRDefault="00D359E9" w:rsidP="007934E2">
            <w:pPr>
              <w:pStyle w:val="TableParagraph"/>
              <w:ind w:left="0" w:right="299"/>
              <w:jc w:val="right"/>
            </w:pPr>
            <w:r>
              <w:t>-</w:t>
            </w:r>
          </w:p>
        </w:tc>
        <w:tc>
          <w:tcPr>
            <w:tcW w:w="718" w:type="dxa"/>
            <w:shd w:val="clear" w:color="auto" w:fill="DBEDF3"/>
          </w:tcPr>
          <w:p w:rsidR="00D359E9" w:rsidRDefault="00D359E9" w:rsidP="007934E2">
            <w:pPr>
              <w:pStyle w:val="TableParagraph"/>
              <w:ind w:left="38" w:right="5"/>
            </w:pPr>
            <w:r>
              <w:t>-</w:t>
            </w:r>
          </w:p>
        </w:tc>
        <w:tc>
          <w:tcPr>
            <w:tcW w:w="718" w:type="dxa"/>
            <w:shd w:val="clear" w:color="auto" w:fill="DBEDF3"/>
          </w:tcPr>
          <w:p w:rsidR="00D359E9" w:rsidRDefault="00D359E9" w:rsidP="007934E2">
            <w:pPr>
              <w:pStyle w:val="TableParagraph"/>
              <w:ind w:left="38" w:right="1"/>
            </w:pPr>
            <w:r>
              <w:t>-</w:t>
            </w:r>
          </w:p>
        </w:tc>
        <w:tc>
          <w:tcPr>
            <w:tcW w:w="719" w:type="dxa"/>
            <w:shd w:val="clear" w:color="auto" w:fill="DBEDF3"/>
          </w:tcPr>
          <w:p w:rsidR="00D359E9" w:rsidRDefault="00D359E9" w:rsidP="007934E2">
            <w:pPr>
              <w:pStyle w:val="TableParagraph"/>
              <w:ind w:left="42" w:right="7"/>
            </w:pPr>
            <w:r>
              <w:t>-</w:t>
            </w:r>
          </w:p>
        </w:tc>
        <w:tc>
          <w:tcPr>
            <w:tcW w:w="752" w:type="dxa"/>
            <w:shd w:val="clear" w:color="auto" w:fill="DBEDF3"/>
          </w:tcPr>
          <w:p w:rsidR="00D359E9" w:rsidRDefault="00D359E9" w:rsidP="007934E2">
            <w:pPr>
              <w:pStyle w:val="TableParagraph"/>
              <w:ind w:left="39"/>
            </w:pPr>
            <w:r>
              <w:t>-</w:t>
            </w:r>
          </w:p>
        </w:tc>
        <w:tc>
          <w:tcPr>
            <w:tcW w:w="719" w:type="dxa"/>
            <w:shd w:val="clear" w:color="auto" w:fill="DBEDF3"/>
          </w:tcPr>
          <w:p w:rsidR="00D359E9" w:rsidRDefault="00D359E9" w:rsidP="007934E2">
            <w:pPr>
              <w:pStyle w:val="TableParagraph"/>
              <w:ind w:left="42" w:right="1"/>
            </w:pPr>
            <w:r>
              <w:t>-</w:t>
            </w:r>
          </w:p>
        </w:tc>
        <w:tc>
          <w:tcPr>
            <w:tcW w:w="720" w:type="dxa"/>
            <w:shd w:val="clear" w:color="auto" w:fill="DBEDF3"/>
          </w:tcPr>
          <w:p w:rsidR="00D359E9" w:rsidRDefault="00D359E9" w:rsidP="007934E2">
            <w:pPr>
              <w:pStyle w:val="TableParagraph"/>
              <w:ind w:left="42"/>
            </w:pPr>
            <w:r>
              <w:t>-</w:t>
            </w:r>
          </w:p>
        </w:tc>
      </w:tr>
      <w:tr w:rsidR="00D359E9" w:rsidTr="00D359E9">
        <w:trPr>
          <w:trHeight w:val="402"/>
        </w:trPr>
        <w:tc>
          <w:tcPr>
            <w:tcW w:w="657" w:type="dxa"/>
            <w:shd w:val="clear" w:color="auto" w:fill="4AACC5"/>
          </w:tcPr>
          <w:p w:rsidR="00D359E9" w:rsidRDefault="00D359E9" w:rsidP="007934E2">
            <w:pPr>
              <w:pStyle w:val="TableParagraph"/>
              <w:ind w:left="0" w:right="23"/>
              <w:rPr>
                <w:b/>
              </w:rPr>
            </w:pPr>
            <w:r>
              <w:rPr>
                <w:b/>
                <w:color w:val="FFFFFF"/>
                <w:spacing w:val="-5"/>
              </w:rPr>
              <w:t>CO3</w:t>
            </w:r>
          </w:p>
        </w:tc>
        <w:tc>
          <w:tcPr>
            <w:tcW w:w="709" w:type="dxa"/>
            <w:shd w:val="clear" w:color="auto" w:fill="A4D4E1"/>
          </w:tcPr>
          <w:p w:rsidR="00D359E9" w:rsidRDefault="00D359E9" w:rsidP="007934E2">
            <w:pPr>
              <w:pStyle w:val="TableParagraph"/>
              <w:ind w:left="0" w:right="12"/>
            </w:pPr>
            <w:r>
              <w:t>1</w:t>
            </w:r>
          </w:p>
        </w:tc>
        <w:tc>
          <w:tcPr>
            <w:tcW w:w="718" w:type="dxa"/>
            <w:shd w:val="clear" w:color="auto" w:fill="A4D4E1"/>
          </w:tcPr>
          <w:p w:rsidR="00D359E9" w:rsidRDefault="00D359E9" w:rsidP="007934E2">
            <w:pPr>
              <w:pStyle w:val="TableParagraph"/>
              <w:ind w:left="104" w:right="83"/>
            </w:pPr>
            <w:r>
              <w:t>-</w:t>
            </w:r>
          </w:p>
        </w:tc>
        <w:tc>
          <w:tcPr>
            <w:tcW w:w="717" w:type="dxa"/>
            <w:shd w:val="clear" w:color="auto" w:fill="A4D4E1"/>
          </w:tcPr>
          <w:p w:rsidR="00D359E9" w:rsidRDefault="00D359E9" w:rsidP="007934E2">
            <w:pPr>
              <w:pStyle w:val="TableParagraph"/>
              <w:ind w:left="109" w:right="83"/>
            </w:pPr>
            <w:r>
              <w:t>2</w:t>
            </w:r>
          </w:p>
        </w:tc>
        <w:tc>
          <w:tcPr>
            <w:tcW w:w="719" w:type="dxa"/>
            <w:shd w:val="clear" w:color="auto" w:fill="A4D4E1"/>
          </w:tcPr>
          <w:p w:rsidR="00D359E9" w:rsidRDefault="00D359E9" w:rsidP="007934E2">
            <w:pPr>
              <w:pStyle w:val="TableParagraph"/>
              <w:ind w:left="109" w:right="83"/>
            </w:pPr>
            <w:r>
              <w:t>2</w:t>
            </w:r>
          </w:p>
        </w:tc>
        <w:tc>
          <w:tcPr>
            <w:tcW w:w="718" w:type="dxa"/>
            <w:shd w:val="clear" w:color="auto" w:fill="A4D4E1"/>
          </w:tcPr>
          <w:p w:rsidR="00D359E9" w:rsidRDefault="00D359E9" w:rsidP="007934E2">
            <w:pPr>
              <w:pStyle w:val="TableParagraph"/>
              <w:ind w:left="112" w:right="83"/>
            </w:pPr>
            <w:r>
              <w:t>-</w:t>
            </w:r>
          </w:p>
        </w:tc>
        <w:tc>
          <w:tcPr>
            <w:tcW w:w="718" w:type="dxa"/>
            <w:shd w:val="clear" w:color="auto" w:fill="A4D4E1"/>
          </w:tcPr>
          <w:p w:rsidR="00D359E9" w:rsidRDefault="00D359E9" w:rsidP="007934E2">
            <w:pPr>
              <w:pStyle w:val="TableParagraph"/>
              <w:ind w:left="0" w:right="309"/>
              <w:jc w:val="right"/>
            </w:pPr>
            <w:r>
              <w:t>-</w:t>
            </w:r>
          </w:p>
        </w:tc>
        <w:tc>
          <w:tcPr>
            <w:tcW w:w="718" w:type="dxa"/>
            <w:shd w:val="clear" w:color="auto" w:fill="A4D4E1"/>
          </w:tcPr>
          <w:p w:rsidR="00D359E9" w:rsidRDefault="00D359E9" w:rsidP="007934E2">
            <w:pPr>
              <w:pStyle w:val="TableParagraph"/>
              <w:ind w:left="33"/>
            </w:pPr>
            <w:r>
              <w:t>-</w:t>
            </w:r>
          </w:p>
        </w:tc>
        <w:tc>
          <w:tcPr>
            <w:tcW w:w="718" w:type="dxa"/>
            <w:shd w:val="clear" w:color="auto" w:fill="A4D4E1"/>
          </w:tcPr>
          <w:p w:rsidR="00D359E9" w:rsidRDefault="00D359E9" w:rsidP="007934E2">
            <w:pPr>
              <w:pStyle w:val="TableParagraph"/>
              <w:ind w:left="37"/>
            </w:pPr>
            <w:r>
              <w:t>-</w:t>
            </w:r>
          </w:p>
        </w:tc>
        <w:tc>
          <w:tcPr>
            <w:tcW w:w="719" w:type="dxa"/>
            <w:shd w:val="clear" w:color="auto" w:fill="A4D4E1"/>
          </w:tcPr>
          <w:p w:rsidR="00D359E9" w:rsidRDefault="00D359E9" w:rsidP="007934E2">
            <w:pPr>
              <w:pStyle w:val="TableParagraph"/>
              <w:ind w:left="35"/>
            </w:pPr>
            <w:r>
              <w:t>-</w:t>
            </w:r>
          </w:p>
        </w:tc>
        <w:tc>
          <w:tcPr>
            <w:tcW w:w="752" w:type="dxa"/>
            <w:shd w:val="clear" w:color="auto" w:fill="A4D4E1"/>
          </w:tcPr>
          <w:p w:rsidR="00D359E9" w:rsidRDefault="00D359E9" w:rsidP="007934E2">
            <w:pPr>
              <w:pStyle w:val="TableParagraph"/>
              <w:ind w:left="39"/>
            </w:pPr>
            <w:r>
              <w:t>1</w:t>
            </w:r>
          </w:p>
        </w:tc>
        <w:tc>
          <w:tcPr>
            <w:tcW w:w="719" w:type="dxa"/>
            <w:shd w:val="clear" w:color="auto" w:fill="A4D4E1"/>
          </w:tcPr>
          <w:p w:rsidR="00D359E9" w:rsidRDefault="00D359E9" w:rsidP="007934E2">
            <w:pPr>
              <w:pStyle w:val="TableParagraph"/>
              <w:ind w:left="41"/>
            </w:pPr>
            <w:r>
              <w:t>3</w:t>
            </w:r>
          </w:p>
        </w:tc>
        <w:tc>
          <w:tcPr>
            <w:tcW w:w="720" w:type="dxa"/>
            <w:shd w:val="clear" w:color="auto" w:fill="A4D4E1"/>
          </w:tcPr>
          <w:p w:rsidR="00D359E9" w:rsidRDefault="00D359E9" w:rsidP="007934E2">
            <w:pPr>
              <w:pStyle w:val="TableParagraph"/>
              <w:ind w:left="43" w:right="1"/>
            </w:pPr>
            <w:r>
              <w:t>-</w:t>
            </w:r>
          </w:p>
        </w:tc>
      </w:tr>
      <w:tr w:rsidR="00D359E9" w:rsidTr="00D359E9">
        <w:trPr>
          <w:trHeight w:val="404"/>
        </w:trPr>
        <w:tc>
          <w:tcPr>
            <w:tcW w:w="657" w:type="dxa"/>
            <w:shd w:val="clear" w:color="auto" w:fill="4AACC5"/>
          </w:tcPr>
          <w:p w:rsidR="00D359E9" w:rsidRDefault="00D359E9" w:rsidP="007934E2">
            <w:pPr>
              <w:pStyle w:val="TableParagraph"/>
              <w:ind w:left="0" w:right="23"/>
              <w:rPr>
                <w:b/>
              </w:rPr>
            </w:pPr>
            <w:r>
              <w:rPr>
                <w:b/>
                <w:color w:val="FFFFFF"/>
                <w:spacing w:val="-5"/>
              </w:rPr>
              <w:t>CO4</w:t>
            </w:r>
          </w:p>
        </w:tc>
        <w:tc>
          <w:tcPr>
            <w:tcW w:w="709" w:type="dxa"/>
            <w:shd w:val="clear" w:color="auto" w:fill="DBEDF3"/>
          </w:tcPr>
          <w:p w:rsidR="00D359E9" w:rsidRDefault="00D359E9" w:rsidP="007934E2">
            <w:pPr>
              <w:pStyle w:val="TableParagraph"/>
              <w:ind w:left="0" w:right="2"/>
            </w:pPr>
            <w:r>
              <w:t>-</w:t>
            </w:r>
          </w:p>
        </w:tc>
        <w:tc>
          <w:tcPr>
            <w:tcW w:w="718" w:type="dxa"/>
            <w:shd w:val="clear" w:color="auto" w:fill="DBEDF3"/>
          </w:tcPr>
          <w:p w:rsidR="00D359E9" w:rsidRDefault="00D359E9" w:rsidP="007934E2">
            <w:pPr>
              <w:pStyle w:val="TableParagraph"/>
              <w:ind w:left="38" w:right="17"/>
            </w:pPr>
            <w:r>
              <w:t>-</w:t>
            </w:r>
          </w:p>
        </w:tc>
        <w:tc>
          <w:tcPr>
            <w:tcW w:w="717" w:type="dxa"/>
            <w:shd w:val="clear" w:color="auto" w:fill="DBEDF3"/>
          </w:tcPr>
          <w:p w:rsidR="00D359E9" w:rsidRDefault="00D359E9" w:rsidP="007934E2">
            <w:pPr>
              <w:pStyle w:val="TableParagraph"/>
              <w:ind w:left="27" w:right="1"/>
            </w:pPr>
            <w:r>
              <w:t>-</w:t>
            </w:r>
          </w:p>
        </w:tc>
        <w:tc>
          <w:tcPr>
            <w:tcW w:w="719" w:type="dxa"/>
            <w:shd w:val="clear" w:color="auto" w:fill="DBEDF3"/>
          </w:tcPr>
          <w:p w:rsidR="00D359E9" w:rsidRDefault="00D359E9" w:rsidP="007934E2">
            <w:pPr>
              <w:pStyle w:val="TableParagraph"/>
              <w:ind w:left="42" w:right="15"/>
            </w:pPr>
            <w:r>
              <w:t>-</w:t>
            </w:r>
          </w:p>
        </w:tc>
        <w:tc>
          <w:tcPr>
            <w:tcW w:w="718" w:type="dxa"/>
            <w:shd w:val="clear" w:color="auto" w:fill="DBEDF3"/>
          </w:tcPr>
          <w:p w:rsidR="00D359E9" w:rsidRDefault="00D359E9" w:rsidP="007934E2">
            <w:pPr>
              <w:pStyle w:val="TableParagraph"/>
              <w:ind w:left="38" w:right="9"/>
            </w:pPr>
            <w:r>
              <w:t>-</w:t>
            </w:r>
          </w:p>
        </w:tc>
        <w:tc>
          <w:tcPr>
            <w:tcW w:w="718" w:type="dxa"/>
            <w:shd w:val="clear" w:color="auto" w:fill="DBEDF3"/>
          </w:tcPr>
          <w:p w:rsidR="00D359E9" w:rsidRDefault="00D359E9" w:rsidP="007934E2">
            <w:pPr>
              <w:pStyle w:val="TableParagraph"/>
              <w:ind w:left="0" w:right="276"/>
              <w:jc w:val="right"/>
            </w:pPr>
            <w:r>
              <w:t>2</w:t>
            </w:r>
          </w:p>
        </w:tc>
        <w:tc>
          <w:tcPr>
            <w:tcW w:w="718" w:type="dxa"/>
            <w:shd w:val="clear" w:color="auto" w:fill="DBEDF3"/>
          </w:tcPr>
          <w:p w:rsidR="00D359E9" w:rsidRDefault="00D359E9" w:rsidP="007934E2">
            <w:pPr>
              <w:pStyle w:val="TableParagraph"/>
              <w:ind w:left="38" w:right="4"/>
            </w:pPr>
            <w:r>
              <w:t>2</w:t>
            </w:r>
          </w:p>
        </w:tc>
        <w:tc>
          <w:tcPr>
            <w:tcW w:w="718" w:type="dxa"/>
            <w:shd w:val="clear" w:color="auto" w:fill="DBEDF3"/>
          </w:tcPr>
          <w:p w:rsidR="00D359E9" w:rsidRDefault="00D359E9" w:rsidP="007934E2">
            <w:pPr>
              <w:pStyle w:val="TableParagraph"/>
              <w:ind w:left="38"/>
            </w:pPr>
            <w:r>
              <w:t>3</w:t>
            </w:r>
          </w:p>
        </w:tc>
        <w:tc>
          <w:tcPr>
            <w:tcW w:w="719" w:type="dxa"/>
            <w:shd w:val="clear" w:color="auto" w:fill="DBEDF3"/>
          </w:tcPr>
          <w:p w:rsidR="00D359E9" w:rsidRDefault="00D359E9" w:rsidP="007934E2">
            <w:pPr>
              <w:pStyle w:val="TableParagraph"/>
              <w:ind w:left="42" w:right="7"/>
            </w:pPr>
            <w:r>
              <w:t>2</w:t>
            </w:r>
          </w:p>
        </w:tc>
        <w:tc>
          <w:tcPr>
            <w:tcW w:w="752" w:type="dxa"/>
            <w:shd w:val="clear" w:color="auto" w:fill="DBEDF3"/>
          </w:tcPr>
          <w:p w:rsidR="00D359E9" w:rsidRDefault="00D359E9" w:rsidP="007934E2">
            <w:pPr>
              <w:pStyle w:val="TableParagraph"/>
              <w:ind w:left="39"/>
            </w:pPr>
            <w:r>
              <w:t>1</w:t>
            </w:r>
          </w:p>
        </w:tc>
        <w:tc>
          <w:tcPr>
            <w:tcW w:w="719" w:type="dxa"/>
            <w:shd w:val="clear" w:color="auto" w:fill="DBEDF3"/>
          </w:tcPr>
          <w:p w:rsidR="00D359E9" w:rsidRDefault="00D359E9" w:rsidP="007934E2">
            <w:pPr>
              <w:pStyle w:val="TableParagraph"/>
              <w:ind w:left="42"/>
            </w:pPr>
            <w:r>
              <w:t>-</w:t>
            </w:r>
          </w:p>
        </w:tc>
        <w:tc>
          <w:tcPr>
            <w:tcW w:w="720" w:type="dxa"/>
            <w:shd w:val="clear" w:color="auto" w:fill="DBEDF3"/>
          </w:tcPr>
          <w:p w:rsidR="00D359E9" w:rsidRDefault="00D359E9" w:rsidP="007934E2">
            <w:pPr>
              <w:pStyle w:val="TableParagraph"/>
              <w:ind w:left="42"/>
            </w:pPr>
            <w:r>
              <w:t>-</w:t>
            </w:r>
          </w:p>
        </w:tc>
      </w:tr>
      <w:tr w:rsidR="00D359E9" w:rsidTr="00D359E9">
        <w:trPr>
          <w:trHeight w:val="404"/>
        </w:trPr>
        <w:tc>
          <w:tcPr>
            <w:tcW w:w="657" w:type="dxa"/>
            <w:shd w:val="clear" w:color="auto" w:fill="4AACC5"/>
          </w:tcPr>
          <w:p w:rsidR="00D359E9" w:rsidRDefault="00D359E9" w:rsidP="007934E2">
            <w:pPr>
              <w:pStyle w:val="TableParagraph"/>
              <w:ind w:left="0" w:right="23"/>
              <w:rPr>
                <w:b/>
                <w:color w:val="FFFFFF"/>
                <w:spacing w:val="-5"/>
              </w:rPr>
            </w:pPr>
            <w:r>
              <w:rPr>
                <w:b/>
                <w:color w:val="FFFFFF"/>
                <w:spacing w:val="-5"/>
              </w:rPr>
              <w:t>CO5</w:t>
            </w:r>
          </w:p>
        </w:tc>
        <w:tc>
          <w:tcPr>
            <w:tcW w:w="709" w:type="dxa"/>
            <w:shd w:val="clear" w:color="auto" w:fill="DBEDF3"/>
          </w:tcPr>
          <w:p w:rsidR="00D359E9" w:rsidRDefault="00D359E9" w:rsidP="007934E2">
            <w:pPr>
              <w:pStyle w:val="TableParagraph"/>
              <w:ind w:left="0" w:right="2"/>
            </w:pPr>
            <w:r>
              <w:t>-</w:t>
            </w:r>
          </w:p>
        </w:tc>
        <w:tc>
          <w:tcPr>
            <w:tcW w:w="718" w:type="dxa"/>
            <w:shd w:val="clear" w:color="auto" w:fill="DBEDF3"/>
          </w:tcPr>
          <w:p w:rsidR="00D359E9" w:rsidRDefault="00D359E9" w:rsidP="007934E2">
            <w:pPr>
              <w:pStyle w:val="TableParagraph"/>
              <w:ind w:left="38" w:right="17"/>
            </w:pPr>
            <w:r>
              <w:t>-</w:t>
            </w:r>
          </w:p>
        </w:tc>
        <w:tc>
          <w:tcPr>
            <w:tcW w:w="717" w:type="dxa"/>
            <w:shd w:val="clear" w:color="auto" w:fill="DBEDF3"/>
          </w:tcPr>
          <w:p w:rsidR="00D359E9" w:rsidRDefault="00D359E9" w:rsidP="007934E2">
            <w:pPr>
              <w:pStyle w:val="TableParagraph"/>
              <w:ind w:left="27" w:right="1"/>
            </w:pPr>
            <w:r>
              <w:t>-</w:t>
            </w:r>
          </w:p>
        </w:tc>
        <w:tc>
          <w:tcPr>
            <w:tcW w:w="719" w:type="dxa"/>
            <w:shd w:val="clear" w:color="auto" w:fill="DBEDF3"/>
          </w:tcPr>
          <w:p w:rsidR="00D359E9" w:rsidRDefault="00D359E9" w:rsidP="007934E2">
            <w:pPr>
              <w:pStyle w:val="TableParagraph"/>
              <w:ind w:left="42" w:right="15"/>
            </w:pPr>
            <w:r>
              <w:t>-</w:t>
            </w:r>
          </w:p>
        </w:tc>
        <w:tc>
          <w:tcPr>
            <w:tcW w:w="718" w:type="dxa"/>
            <w:shd w:val="clear" w:color="auto" w:fill="DBEDF3"/>
          </w:tcPr>
          <w:p w:rsidR="00D359E9" w:rsidRDefault="00D359E9" w:rsidP="007934E2">
            <w:pPr>
              <w:pStyle w:val="TableParagraph"/>
              <w:ind w:left="38" w:right="9"/>
            </w:pPr>
            <w:r>
              <w:t>-</w:t>
            </w:r>
          </w:p>
        </w:tc>
        <w:tc>
          <w:tcPr>
            <w:tcW w:w="718" w:type="dxa"/>
            <w:shd w:val="clear" w:color="auto" w:fill="DBEDF3"/>
          </w:tcPr>
          <w:p w:rsidR="00D359E9" w:rsidRDefault="00D359E9" w:rsidP="007934E2">
            <w:pPr>
              <w:pStyle w:val="TableParagraph"/>
              <w:ind w:left="0" w:right="276"/>
              <w:jc w:val="right"/>
            </w:pPr>
            <w:r>
              <w:t>3</w:t>
            </w:r>
          </w:p>
        </w:tc>
        <w:tc>
          <w:tcPr>
            <w:tcW w:w="718" w:type="dxa"/>
            <w:shd w:val="clear" w:color="auto" w:fill="DBEDF3"/>
          </w:tcPr>
          <w:p w:rsidR="00D359E9" w:rsidRDefault="00D359E9" w:rsidP="007934E2">
            <w:pPr>
              <w:pStyle w:val="TableParagraph"/>
              <w:ind w:left="38" w:right="4"/>
            </w:pPr>
            <w:r>
              <w:t>3</w:t>
            </w:r>
          </w:p>
        </w:tc>
        <w:tc>
          <w:tcPr>
            <w:tcW w:w="718" w:type="dxa"/>
            <w:shd w:val="clear" w:color="auto" w:fill="DBEDF3"/>
          </w:tcPr>
          <w:p w:rsidR="00D359E9" w:rsidRDefault="00D359E9" w:rsidP="007934E2">
            <w:pPr>
              <w:pStyle w:val="TableParagraph"/>
              <w:ind w:left="38"/>
            </w:pPr>
            <w:r>
              <w:t>2</w:t>
            </w:r>
          </w:p>
        </w:tc>
        <w:tc>
          <w:tcPr>
            <w:tcW w:w="719" w:type="dxa"/>
            <w:shd w:val="clear" w:color="auto" w:fill="DBEDF3"/>
          </w:tcPr>
          <w:p w:rsidR="00D359E9" w:rsidRDefault="00D359E9" w:rsidP="007934E2">
            <w:pPr>
              <w:pStyle w:val="TableParagraph"/>
              <w:ind w:left="42" w:right="7"/>
            </w:pPr>
            <w:r>
              <w:t>-</w:t>
            </w:r>
          </w:p>
        </w:tc>
        <w:tc>
          <w:tcPr>
            <w:tcW w:w="752" w:type="dxa"/>
            <w:shd w:val="clear" w:color="auto" w:fill="DBEDF3"/>
          </w:tcPr>
          <w:p w:rsidR="00D359E9" w:rsidRDefault="00D359E9" w:rsidP="007934E2">
            <w:pPr>
              <w:pStyle w:val="TableParagraph"/>
              <w:ind w:left="39"/>
            </w:pPr>
            <w:r>
              <w:t>-</w:t>
            </w:r>
          </w:p>
        </w:tc>
        <w:tc>
          <w:tcPr>
            <w:tcW w:w="719" w:type="dxa"/>
            <w:shd w:val="clear" w:color="auto" w:fill="DBEDF3"/>
          </w:tcPr>
          <w:p w:rsidR="00D359E9" w:rsidRDefault="00D359E9" w:rsidP="007934E2">
            <w:pPr>
              <w:pStyle w:val="TableParagraph"/>
              <w:ind w:left="42"/>
            </w:pPr>
            <w:r>
              <w:t>-</w:t>
            </w:r>
          </w:p>
        </w:tc>
        <w:tc>
          <w:tcPr>
            <w:tcW w:w="720" w:type="dxa"/>
            <w:shd w:val="clear" w:color="auto" w:fill="DBEDF3"/>
          </w:tcPr>
          <w:p w:rsidR="00D359E9" w:rsidRDefault="00D359E9" w:rsidP="007934E2">
            <w:pPr>
              <w:pStyle w:val="TableParagraph"/>
              <w:ind w:left="42"/>
            </w:pPr>
            <w:r>
              <w:t>-</w:t>
            </w:r>
          </w:p>
        </w:tc>
      </w:tr>
      <w:tr w:rsidR="00D359E9" w:rsidTr="00D359E9">
        <w:trPr>
          <w:trHeight w:val="404"/>
        </w:trPr>
        <w:tc>
          <w:tcPr>
            <w:tcW w:w="657" w:type="dxa"/>
            <w:shd w:val="clear" w:color="auto" w:fill="4AACC5"/>
          </w:tcPr>
          <w:p w:rsidR="00D359E9" w:rsidRDefault="00D359E9" w:rsidP="007934E2">
            <w:pPr>
              <w:pStyle w:val="TableParagraph"/>
              <w:ind w:left="0" w:right="23"/>
              <w:rPr>
                <w:b/>
                <w:color w:val="FFFFFF"/>
                <w:spacing w:val="-5"/>
              </w:rPr>
            </w:pPr>
            <w:r>
              <w:rPr>
                <w:b/>
                <w:color w:val="FFFFFF"/>
                <w:spacing w:val="-5"/>
              </w:rPr>
              <w:t>CO6</w:t>
            </w:r>
          </w:p>
        </w:tc>
        <w:tc>
          <w:tcPr>
            <w:tcW w:w="709" w:type="dxa"/>
            <w:shd w:val="clear" w:color="auto" w:fill="DBEDF3"/>
          </w:tcPr>
          <w:p w:rsidR="00D359E9" w:rsidRDefault="00D359E9" w:rsidP="007934E2">
            <w:pPr>
              <w:pStyle w:val="TableParagraph"/>
              <w:ind w:left="0" w:right="2"/>
            </w:pPr>
            <w:r>
              <w:t>-</w:t>
            </w:r>
          </w:p>
        </w:tc>
        <w:tc>
          <w:tcPr>
            <w:tcW w:w="718" w:type="dxa"/>
            <w:shd w:val="clear" w:color="auto" w:fill="DBEDF3"/>
          </w:tcPr>
          <w:p w:rsidR="00D359E9" w:rsidRDefault="00D359E9" w:rsidP="007934E2">
            <w:pPr>
              <w:pStyle w:val="TableParagraph"/>
              <w:ind w:left="38" w:right="17"/>
            </w:pPr>
            <w:r>
              <w:t>-</w:t>
            </w:r>
          </w:p>
        </w:tc>
        <w:tc>
          <w:tcPr>
            <w:tcW w:w="717" w:type="dxa"/>
            <w:shd w:val="clear" w:color="auto" w:fill="DBEDF3"/>
          </w:tcPr>
          <w:p w:rsidR="00D359E9" w:rsidRDefault="00D359E9" w:rsidP="007934E2">
            <w:pPr>
              <w:pStyle w:val="TableParagraph"/>
              <w:ind w:left="27" w:right="1"/>
            </w:pPr>
            <w:r>
              <w:t>-</w:t>
            </w:r>
          </w:p>
        </w:tc>
        <w:tc>
          <w:tcPr>
            <w:tcW w:w="719" w:type="dxa"/>
            <w:shd w:val="clear" w:color="auto" w:fill="DBEDF3"/>
          </w:tcPr>
          <w:p w:rsidR="00D359E9" w:rsidRDefault="00D359E9" w:rsidP="007934E2">
            <w:pPr>
              <w:pStyle w:val="TableParagraph"/>
              <w:ind w:left="42" w:right="15"/>
            </w:pPr>
            <w:r>
              <w:t>-</w:t>
            </w:r>
          </w:p>
        </w:tc>
        <w:tc>
          <w:tcPr>
            <w:tcW w:w="718" w:type="dxa"/>
            <w:shd w:val="clear" w:color="auto" w:fill="DBEDF3"/>
          </w:tcPr>
          <w:p w:rsidR="00D359E9" w:rsidRDefault="00D359E9" w:rsidP="007934E2">
            <w:pPr>
              <w:pStyle w:val="TableParagraph"/>
              <w:ind w:left="38" w:right="9"/>
            </w:pPr>
            <w:r>
              <w:t>-</w:t>
            </w:r>
          </w:p>
        </w:tc>
        <w:tc>
          <w:tcPr>
            <w:tcW w:w="718" w:type="dxa"/>
            <w:shd w:val="clear" w:color="auto" w:fill="DBEDF3"/>
          </w:tcPr>
          <w:p w:rsidR="00D359E9" w:rsidRDefault="00D359E9" w:rsidP="007934E2">
            <w:pPr>
              <w:pStyle w:val="TableParagraph"/>
              <w:ind w:left="0" w:right="276"/>
              <w:jc w:val="right"/>
            </w:pPr>
            <w:r>
              <w:t>-</w:t>
            </w:r>
          </w:p>
        </w:tc>
        <w:tc>
          <w:tcPr>
            <w:tcW w:w="718" w:type="dxa"/>
            <w:shd w:val="clear" w:color="auto" w:fill="DBEDF3"/>
          </w:tcPr>
          <w:p w:rsidR="00D359E9" w:rsidRDefault="00D359E9" w:rsidP="007934E2">
            <w:pPr>
              <w:pStyle w:val="TableParagraph"/>
              <w:ind w:left="38" w:right="4"/>
            </w:pPr>
            <w:r>
              <w:t>-</w:t>
            </w:r>
          </w:p>
        </w:tc>
        <w:tc>
          <w:tcPr>
            <w:tcW w:w="718" w:type="dxa"/>
            <w:shd w:val="clear" w:color="auto" w:fill="DBEDF3"/>
          </w:tcPr>
          <w:p w:rsidR="00D359E9" w:rsidRDefault="00D359E9" w:rsidP="007934E2">
            <w:pPr>
              <w:pStyle w:val="TableParagraph"/>
              <w:ind w:left="38"/>
            </w:pPr>
            <w:r>
              <w:t>-</w:t>
            </w:r>
          </w:p>
        </w:tc>
        <w:tc>
          <w:tcPr>
            <w:tcW w:w="719" w:type="dxa"/>
            <w:shd w:val="clear" w:color="auto" w:fill="DBEDF3"/>
          </w:tcPr>
          <w:p w:rsidR="00D359E9" w:rsidRDefault="00D359E9" w:rsidP="007934E2">
            <w:pPr>
              <w:pStyle w:val="TableParagraph"/>
              <w:ind w:left="42" w:right="7"/>
            </w:pPr>
            <w:r>
              <w:t>1</w:t>
            </w:r>
          </w:p>
        </w:tc>
        <w:tc>
          <w:tcPr>
            <w:tcW w:w="752" w:type="dxa"/>
            <w:shd w:val="clear" w:color="auto" w:fill="DBEDF3"/>
          </w:tcPr>
          <w:p w:rsidR="00D359E9" w:rsidRDefault="00D359E9" w:rsidP="007934E2">
            <w:pPr>
              <w:pStyle w:val="TableParagraph"/>
              <w:ind w:left="39"/>
            </w:pPr>
            <w:r>
              <w:t>1</w:t>
            </w:r>
          </w:p>
        </w:tc>
        <w:tc>
          <w:tcPr>
            <w:tcW w:w="719" w:type="dxa"/>
            <w:shd w:val="clear" w:color="auto" w:fill="DBEDF3"/>
          </w:tcPr>
          <w:p w:rsidR="00D359E9" w:rsidRDefault="00D359E9" w:rsidP="007934E2">
            <w:pPr>
              <w:pStyle w:val="TableParagraph"/>
              <w:ind w:left="42"/>
            </w:pPr>
            <w:r>
              <w:t>-</w:t>
            </w:r>
          </w:p>
        </w:tc>
        <w:tc>
          <w:tcPr>
            <w:tcW w:w="720" w:type="dxa"/>
            <w:shd w:val="clear" w:color="auto" w:fill="DBEDF3"/>
          </w:tcPr>
          <w:p w:rsidR="00D359E9" w:rsidRDefault="00D359E9" w:rsidP="007934E2">
            <w:pPr>
              <w:pStyle w:val="TableParagraph"/>
              <w:ind w:left="42"/>
            </w:pPr>
            <w:r>
              <w:t>3</w:t>
            </w:r>
          </w:p>
        </w:tc>
      </w:tr>
    </w:tbl>
    <w:p w:rsidR="00D359E9" w:rsidRPr="00D359E9" w:rsidRDefault="00D359E9" w:rsidP="00D359E9">
      <w:pPr>
        <w:spacing w:line="360" w:lineRule="auto"/>
        <w:ind w:left="-1260"/>
        <w:jc w:val="both"/>
        <w:rPr>
          <w:rFonts w:ascii="Times New Roman" w:eastAsia="SimSun" w:hAnsi="Times New Roman" w:cs="Times New Roman"/>
          <w:b/>
          <w:sz w:val="22"/>
          <w:szCs w:val="22"/>
        </w:rPr>
      </w:pPr>
      <w:bookmarkStart w:id="0" w:name="_GoBack"/>
      <w:bookmarkEnd w:id="0"/>
    </w:p>
    <w:sectPr w:rsidR="00D359E9" w:rsidRPr="00D359E9" w:rsidSect="00D359E9">
      <w:pgSz w:w="11906" w:h="16838"/>
      <w:pgMar w:top="1440" w:right="206"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Microsoft YaHei"/>
    <w:charset w:val="86"/>
    <w:family w:val="auto"/>
    <w:pitch w:val="default"/>
  </w:font>
  <w:font w:name="Tahoma">
    <w:panose1 w:val="020B0604030504040204"/>
    <w:charset w:val="00"/>
    <w:family w:val="swiss"/>
    <w:pitch w:val="variable"/>
    <w:sig w:usb0="E1002EFF" w:usb1="C000605B" w:usb2="00000029" w:usb3="00000000" w:csb0="0001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42FF56E"/>
    <w:multiLevelType w:val="singleLevel"/>
    <w:tmpl w:val="942FF56E"/>
    <w:lvl w:ilvl="0">
      <w:start w:val="1"/>
      <w:numFmt w:val="bullet"/>
      <w:lvlText w:val=""/>
      <w:lvlJc w:val="left"/>
      <w:pPr>
        <w:tabs>
          <w:tab w:val="left" w:pos="840"/>
        </w:tabs>
        <w:ind w:left="840" w:hanging="420"/>
      </w:pPr>
      <w:rPr>
        <w:rFonts w:ascii="Wingdings" w:hAnsi="Wingdings" w:hint="default"/>
      </w:rPr>
    </w:lvl>
  </w:abstractNum>
  <w:abstractNum w:abstractNumId="1">
    <w:nsid w:val="EF14C069"/>
    <w:multiLevelType w:val="singleLevel"/>
    <w:tmpl w:val="EF14C069"/>
    <w:lvl w:ilvl="0">
      <w:start w:val="1"/>
      <w:numFmt w:val="decimal"/>
      <w:lvlText w:val="%1."/>
      <w:lvlJc w:val="left"/>
      <w:pPr>
        <w:tabs>
          <w:tab w:val="left" w:pos="425"/>
        </w:tabs>
        <w:ind w:left="425" w:hanging="425"/>
      </w:pPr>
      <w:rPr>
        <w:rFonts w:hint="default"/>
      </w:rPr>
    </w:lvl>
  </w:abstractNum>
  <w:abstractNum w:abstractNumId="2">
    <w:nsid w:val="6B8A23FE"/>
    <w:multiLevelType w:val="singleLevel"/>
    <w:tmpl w:val="6B8A23FE"/>
    <w:lvl w:ilvl="0">
      <w:start w:val="1"/>
      <w:numFmt w:val="bullet"/>
      <w:lvlText w:val=""/>
      <w:lvlJc w:val="left"/>
      <w:pPr>
        <w:tabs>
          <w:tab w:val="left" w:pos="420"/>
        </w:tabs>
        <w:ind w:left="420" w:hanging="42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477D7A"/>
    <w:rsid w:val="0026366A"/>
    <w:rsid w:val="00D359E9"/>
    <w:rsid w:val="305577EC"/>
    <w:rsid w:val="7B997D56"/>
    <w:rsid w:val="7F477D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D359E9"/>
    <w:rPr>
      <w:rFonts w:ascii="Tahoma" w:hAnsi="Tahoma" w:cs="Tahoma"/>
      <w:sz w:val="16"/>
      <w:szCs w:val="16"/>
    </w:rPr>
  </w:style>
  <w:style w:type="character" w:customStyle="1" w:styleId="BalloonTextChar">
    <w:name w:val="Balloon Text Char"/>
    <w:basedOn w:val="DefaultParagraphFont"/>
    <w:link w:val="BalloonText"/>
    <w:rsid w:val="00D359E9"/>
    <w:rPr>
      <w:rFonts w:ascii="Tahoma" w:eastAsiaTheme="minorEastAsia" w:hAnsi="Tahoma" w:cs="Tahoma"/>
      <w:sz w:val="16"/>
      <w:szCs w:val="16"/>
      <w:lang w:eastAsia="zh-CN"/>
    </w:rPr>
  </w:style>
  <w:style w:type="paragraph" w:customStyle="1" w:styleId="TableParagraph">
    <w:name w:val="Table Paragraph"/>
    <w:basedOn w:val="Normal"/>
    <w:uiPriority w:val="1"/>
    <w:qFormat/>
    <w:rsid w:val="00D359E9"/>
    <w:pPr>
      <w:widowControl w:val="0"/>
      <w:autoSpaceDE w:val="0"/>
      <w:autoSpaceDN w:val="0"/>
      <w:spacing w:line="267" w:lineRule="exact"/>
      <w:ind w:left="114"/>
      <w:jc w:val="center"/>
    </w:pPr>
    <w:rPr>
      <w:rFonts w:ascii="Calibri" w:eastAsia="Calibri" w:hAnsi="Calibri" w:cs="Calibri"/>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D359E9"/>
    <w:rPr>
      <w:rFonts w:ascii="Tahoma" w:hAnsi="Tahoma" w:cs="Tahoma"/>
      <w:sz w:val="16"/>
      <w:szCs w:val="16"/>
    </w:rPr>
  </w:style>
  <w:style w:type="character" w:customStyle="1" w:styleId="BalloonTextChar">
    <w:name w:val="Balloon Text Char"/>
    <w:basedOn w:val="DefaultParagraphFont"/>
    <w:link w:val="BalloonText"/>
    <w:rsid w:val="00D359E9"/>
    <w:rPr>
      <w:rFonts w:ascii="Tahoma" w:eastAsiaTheme="minorEastAsia" w:hAnsi="Tahoma" w:cs="Tahoma"/>
      <w:sz w:val="16"/>
      <w:szCs w:val="16"/>
      <w:lang w:eastAsia="zh-CN"/>
    </w:rPr>
  </w:style>
  <w:style w:type="paragraph" w:customStyle="1" w:styleId="TableParagraph">
    <w:name w:val="Table Paragraph"/>
    <w:basedOn w:val="Normal"/>
    <w:uiPriority w:val="1"/>
    <w:qFormat/>
    <w:rsid w:val="00D359E9"/>
    <w:pPr>
      <w:widowControl w:val="0"/>
      <w:autoSpaceDE w:val="0"/>
      <w:autoSpaceDN w:val="0"/>
      <w:spacing w:line="267" w:lineRule="exact"/>
      <w:ind w:left="114"/>
      <w:jc w:val="center"/>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1059</Words>
  <Characters>6042</Characters>
  <Application>Microsoft Office Word</Application>
  <DocSecurity>0</DocSecurity>
  <Lines>50</Lines>
  <Paragraphs>14</Paragraphs>
  <ScaleCrop>false</ScaleCrop>
  <Company/>
  <LinksUpToDate>false</LinksUpToDate>
  <CharactersWithSpaces>7087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 Gupta</dc:creator>
  <cp:lastModifiedBy>Admin</cp:lastModifiedBy>
  <cp:revision>2</cp:revision>
  <dcterms:created xsi:type="dcterms:W3CDTF">2025-11-19T04:58:00Z</dcterms:created>
  <dcterms:modified xsi:type="dcterms:W3CDTF">2025-11-22T10:17:00Z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050B0BCE8A894DAF8F11B0A186F9CDA4_13</vt:lpwstr>
  </property>
</Properties>
</file>