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07BB" w:rsidRDefault="00D107BB" w:rsidP="00D107BB">
      <w:pPr>
        <w:jc w:val="center"/>
        <w:rPr>
          <w:b/>
          <w:bCs/>
          <w:sz w:val="32"/>
          <w:szCs w:val="32"/>
        </w:rPr>
      </w:pPr>
      <w:r w:rsidRPr="00D107BB">
        <w:rPr>
          <w:b/>
          <w:bCs/>
          <w:sz w:val="32"/>
          <w:szCs w:val="32"/>
        </w:rPr>
        <w:t>Terms of Service (</w:t>
      </w:r>
      <w:proofErr w:type="spellStart"/>
      <w:r w:rsidRPr="00D107BB">
        <w:rPr>
          <w:b/>
          <w:bCs/>
          <w:sz w:val="32"/>
          <w:szCs w:val="32"/>
        </w:rPr>
        <w:t>ToS</w:t>
      </w:r>
      <w:proofErr w:type="spellEnd"/>
      <w:r w:rsidRPr="00D107BB">
        <w:rPr>
          <w:b/>
          <w:bCs/>
          <w:sz w:val="32"/>
          <w:szCs w:val="32"/>
        </w:rPr>
        <w:t xml:space="preserve">) for </w:t>
      </w:r>
      <w:proofErr w:type="spellStart"/>
      <w:r w:rsidRPr="00D107BB">
        <w:rPr>
          <w:b/>
          <w:bCs/>
          <w:sz w:val="32"/>
          <w:szCs w:val="32"/>
        </w:rPr>
        <w:t>ZenithX</w:t>
      </w:r>
      <w:proofErr w:type="spellEnd"/>
    </w:p>
    <w:p w:rsidR="00D107BB" w:rsidRPr="00D107BB" w:rsidRDefault="00D107BB" w:rsidP="00D107BB">
      <w:pPr>
        <w:jc w:val="center"/>
        <w:rPr>
          <w:sz w:val="28"/>
          <w:szCs w:val="28"/>
        </w:rPr>
      </w:pPr>
    </w:p>
    <w:p w:rsidR="00D107BB" w:rsidRPr="00D107BB" w:rsidRDefault="00D107BB" w:rsidP="00D107BB">
      <w:pPr>
        <w:rPr>
          <w:sz w:val="28"/>
          <w:szCs w:val="28"/>
        </w:rPr>
      </w:pPr>
      <w:r w:rsidRPr="00D107BB">
        <w:rPr>
          <w:b/>
          <w:bCs/>
          <w:sz w:val="28"/>
          <w:szCs w:val="28"/>
        </w:rPr>
        <w:t>Effective Date:</w:t>
      </w:r>
      <w:r w:rsidRPr="00D107BB">
        <w:rPr>
          <w:sz w:val="28"/>
          <w:szCs w:val="28"/>
        </w:rPr>
        <w:t xml:space="preserve"> </w:t>
      </w:r>
      <w:r>
        <w:rPr>
          <w:sz w:val="28"/>
          <w:szCs w:val="28"/>
        </w:rPr>
        <w:t>16 October 2024</w:t>
      </w:r>
    </w:p>
    <w:p w:rsid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1. Introduction</w:t>
      </w:r>
      <w:r w:rsidRPr="00D107BB">
        <w:rPr>
          <w:sz w:val="24"/>
          <w:szCs w:val="24"/>
        </w:rPr>
        <w:t xml:space="preserve"> Welcome to </w:t>
      </w:r>
      <w:proofErr w:type="spellStart"/>
      <w:r w:rsidRPr="00D107BB">
        <w:rPr>
          <w:b/>
          <w:bCs/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>! These Terms of Service ("</w:t>
      </w:r>
      <w:proofErr w:type="spellStart"/>
      <w:r w:rsidRPr="00D107BB">
        <w:rPr>
          <w:sz w:val="24"/>
          <w:szCs w:val="24"/>
        </w:rPr>
        <w:t>ToS</w:t>
      </w:r>
      <w:proofErr w:type="spellEnd"/>
      <w:r w:rsidRPr="00D107BB">
        <w:rPr>
          <w:sz w:val="24"/>
          <w:szCs w:val="24"/>
        </w:rPr>
        <w:t xml:space="preserve">") govern your access to and use of the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 xml:space="preserve"> mobile application ("App") and its related services ("Services"). By accessing or using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>, you agree to these Terms. If you do not agree, please do not use our services.</w:t>
      </w:r>
    </w:p>
    <w:p w:rsidR="00D107BB" w:rsidRDefault="00D107BB" w:rsidP="00D107BB">
      <w:pPr>
        <w:rPr>
          <w:sz w:val="24"/>
          <w:szCs w:val="24"/>
        </w:rPr>
      </w:pP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2. Definitions</w:t>
      </w:r>
    </w:p>
    <w:p w:rsidR="00D107BB" w:rsidRPr="00D107BB" w:rsidRDefault="00D107BB" w:rsidP="00D107BB">
      <w:pPr>
        <w:numPr>
          <w:ilvl w:val="0"/>
          <w:numId w:val="1"/>
        </w:num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"</w:t>
      </w:r>
      <w:proofErr w:type="spellStart"/>
      <w:r w:rsidRPr="00D107BB">
        <w:rPr>
          <w:b/>
          <w:bCs/>
          <w:sz w:val="24"/>
          <w:szCs w:val="24"/>
        </w:rPr>
        <w:t>ZenithX</w:t>
      </w:r>
      <w:proofErr w:type="spellEnd"/>
      <w:r w:rsidRPr="00D107BB">
        <w:rPr>
          <w:b/>
          <w:bCs/>
          <w:sz w:val="24"/>
          <w:szCs w:val="24"/>
        </w:rPr>
        <w:t>"</w:t>
      </w:r>
      <w:r w:rsidRPr="00D107BB">
        <w:rPr>
          <w:sz w:val="24"/>
          <w:szCs w:val="24"/>
        </w:rPr>
        <w:t xml:space="preserve"> refers to the stock market analysis and education app developed and maintained by us.</w:t>
      </w:r>
    </w:p>
    <w:p w:rsidR="00D107BB" w:rsidRPr="00D107BB" w:rsidRDefault="00D107BB" w:rsidP="00D107BB">
      <w:pPr>
        <w:numPr>
          <w:ilvl w:val="0"/>
          <w:numId w:val="1"/>
        </w:num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"User"</w:t>
      </w:r>
      <w:r w:rsidRPr="00D107BB">
        <w:rPr>
          <w:sz w:val="24"/>
          <w:szCs w:val="24"/>
        </w:rPr>
        <w:t xml:space="preserve"> refers to any individual accessing or using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>.</w:t>
      </w:r>
    </w:p>
    <w:p w:rsidR="00D107BB" w:rsidRPr="00D107BB" w:rsidRDefault="00D107BB" w:rsidP="00D107BB">
      <w:pPr>
        <w:numPr>
          <w:ilvl w:val="0"/>
          <w:numId w:val="1"/>
        </w:num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"Content"</w:t>
      </w:r>
      <w:r w:rsidRPr="00D107BB">
        <w:rPr>
          <w:sz w:val="24"/>
          <w:szCs w:val="24"/>
        </w:rPr>
        <w:t xml:space="preserve"> includes stock market data, news, financial insights, and educational materials available in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>.</w:t>
      </w:r>
    </w:p>
    <w:p w:rsidR="00D107BB" w:rsidRDefault="00D107BB" w:rsidP="00D107BB">
      <w:pPr>
        <w:numPr>
          <w:ilvl w:val="0"/>
          <w:numId w:val="1"/>
        </w:num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"We," "Us," or "Our"</w:t>
      </w:r>
      <w:r w:rsidRPr="00D107BB">
        <w:rPr>
          <w:sz w:val="24"/>
          <w:szCs w:val="24"/>
        </w:rPr>
        <w:t xml:space="preserve"> refers to the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 xml:space="preserve"> team.</w:t>
      </w:r>
    </w:p>
    <w:p w:rsidR="00D107BB" w:rsidRPr="00D107BB" w:rsidRDefault="00D107BB" w:rsidP="00D107BB">
      <w:pPr>
        <w:ind w:left="720"/>
        <w:rPr>
          <w:sz w:val="24"/>
          <w:szCs w:val="24"/>
        </w:rPr>
      </w:pPr>
    </w:p>
    <w:p w:rsid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3. Eligibility</w:t>
      </w:r>
      <w:r w:rsidRPr="00D107BB">
        <w:rPr>
          <w:sz w:val="24"/>
          <w:szCs w:val="24"/>
        </w:rPr>
        <w:t xml:space="preserve"> By using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>, you confirm that you are at least 18 years old or have parental/guardian permission to use the app. You also confirm that you are legally allowed to use the Services in your jurisdiction.</w:t>
      </w:r>
    </w:p>
    <w:p w:rsidR="00D107BB" w:rsidRPr="00D107BB" w:rsidRDefault="00D107BB" w:rsidP="00D107BB">
      <w:pPr>
        <w:rPr>
          <w:sz w:val="24"/>
          <w:szCs w:val="24"/>
        </w:rPr>
      </w:pP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4. Account Registration &amp; Security</w:t>
      </w:r>
    </w:p>
    <w:p w:rsidR="00D107BB" w:rsidRPr="00D107BB" w:rsidRDefault="00D107BB" w:rsidP="00D107BB">
      <w:pPr>
        <w:numPr>
          <w:ilvl w:val="0"/>
          <w:numId w:val="2"/>
        </w:numPr>
        <w:rPr>
          <w:sz w:val="24"/>
          <w:szCs w:val="24"/>
        </w:rPr>
      </w:pPr>
      <w:r w:rsidRPr="00D107BB">
        <w:rPr>
          <w:sz w:val="24"/>
          <w:szCs w:val="24"/>
        </w:rPr>
        <w:t>Users must create an account using email or Google authentication.</w:t>
      </w:r>
    </w:p>
    <w:p w:rsidR="00D107BB" w:rsidRPr="00D107BB" w:rsidRDefault="00D107BB" w:rsidP="00D107BB">
      <w:pPr>
        <w:numPr>
          <w:ilvl w:val="0"/>
          <w:numId w:val="2"/>
        </w:numPr>
        <w:rPr>
          <w:sz w:val="24"/>
          <w:szCs w:val="24"/>
        </w:rPr>
      </w:pPr>
      <w:r w:rsidRPr="00D107BB">
        <w:rPr>
          <w:sz w:val="24"/>
          <w:szCs w:val="24"/>
        </w:rPr>
        <w:t>You are responsible for maintaining the confidentiality of your login credentials.</w:t>
      </w:r>
    </w:p>
    <w:p w:rsidR="00D107BB" w:rsidRDefault="00D107BB" w:rsidP="00D107BB">
      <w:pPr>
        <w:numPr>
          <w:ilvl w:val="0"/>
          <w:numId w:val="2"/>
        </w:numPr>
        <w:rPr>
          <w:sz w:val="24"/>
          <w:szCs w:val="24"/>
        </w:rPr>
      </w:pPr>
      <w:r w:rsidRPr="00D107BB">
        <w:rPr>
          <w:sz w:val="24"/>
          <w:szCs w:val="24"/>
        </w:rPr>
        <w:t>We reserve the right to suspend or terminate accounts that violate these Terms.</w:t>
      </w:r>
    </w:p>
    <w:p w:rsidR="00D107BB" w:rsidRPr="00D107BB" w:rsidRDefault="00D107BB" w:rsidP="00D107BB">
      <w:pPr>
        <w:numPr>
          <w:ilvl w:val="0"/>
          <w:numId w:val="2"/>
        </w:numPr>
        <w:rPr>
          <w:sz w:val="24"/>
          <w:szCs w:val="24"/>
        </w:rPr>
      </w:pPr>
    </w:p>
    <w:p w:rsid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5. Services Provided</w:t>
      </w:r>
      <w:r w:rsidRPr="00D107BB">
        <w:rPr>
          <w:sz w:val="24"/>
          <w:szCs w:val="24"/>
        </w:rPr>
        <w:t xml:space="preserve">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 xml:space="preserve"> provides stock market insights, financial analysis, news, moving averages, and investment-related educational content. The information is for educational purposes only and should not be considered financial or investment advice.</w:t>
      </w:r>
    </w:p>
    <w:p w:rsidR="00D107BB" w:rsidRPr="00D107BB" w:rsidRDefault="00D107BB" w:rsidP="00D107BB">
      <w:pPr>
        <w:rPr>
          <w:sz w:val="24"/>
          <w:szCs w:val="24"/>
        </w:rPr>
      </w:pPr>
    </w:p>
    <w:p w:rsidR="00D107BB" w:rsidRDefault="00D107BB" w:rsidP="00D107BB">
      <w:pPr>
        <w:rPr>
          <w:b/>
          <w:bCs/>
          <w:sz w:val="24"/>
          <w:szCs w:val="24"/>
        </w:rPr>
      </w:pPr>
    </w:p>
    <w:p w:rsidR="00D107BB" w:rsidRDefault="00D107BB" w:rsidP="00D107BB">
      <w:pPr>
        <w:rPr>
          <w:b/>
          <w:bCs/>
          <w:sz w:val="24"/>
          <w:szCs w:val="24"/>
        </w:rPr>
      </w:pPr>
    </w:p>
    <w:p w:rsidR="00D107BB" w:rsidRDefault="00D107BB" w:rsidP="00D107BB">
      <w:pPr>
        <w:rPr>
          <w:b/>
          <w:bCs/>
          <w:sz w:val="24"/>
          <w:szCs w:val="24"/>
        </w:rPr>
      </w:pP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lastRenderedPageBreak/>
        <w:t>6. User Conduct</w:t>
      </w:r>
      <w:r w:rsidRPr="00D107BB">
        <w:rPr>
          <w:sz w:val="24"/>
          <w:szCs w:val="24"/>
        </w:rPr>
        <w:t xml:space="preserve"> By using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>, you agree not to:</w:t>
      </w:r>
    </w:p>
    <w:p w:rsidR="00D107BB" w:rsidRPr="00D107BB" w:rsidRDefault="00D107BB" w:rsidP="00D107BB">
      <w:pPr>
        <w:numPr>
          <w:ilvl w:val="0"/>
          <w:numId w:val="3"/>
        </w:numPr>
        <w:rPr>
          <w:sz w:val="24"/>
          <w:szCs w:val="24"/>
        </w:rPr>
      </w:pPr>
      <w:r w:rsidRPr="00D107BB">
        <w:rPr>
          <w:sz w:val="24"/>
          <w:szCs w:val="24"/>
        </w:rPr>
        <w:t>Violate any applicable laws or regulations.</w:t>
      </w:r>
    </w:p>
    <w:p w:rsidR="00D107BB" w:rsidRPr="00D107BB" w:rsidRDefault="00D107BB" w:rsidP="00D107BB">
      <w:pPr>
        <w:numPr>
          <w:ilvl w:val="0"/>
          <w:numId w:val="3"/>
        </w:numPr>
        <w:rPr>
          <w:sz w:val="24"/>
          <w:szCs w:val="24"/>
        </w:rPr>
      </w:pPr>
      <w:r w:rsidRPr="00D107BB">
        <w:rPr>
          <w:sz w:val="24"/>
          <w:szCs w:val="24"/>
        </w:rPr>
        <w:t>Use the app for illegal, fraudulent, or unauthorized purposes.</w:t>
      </w:r>
    </w:p>
    <w:p w:rsidR="00D107BB" w:rsidRPr="00D107BB" w:rsidRDefault="00D107BB" w:rsidP="00D107BB">
      <w:pPr>
        <w:numPr>
          <w:ilvl w:val="0"/>
          <w:numId w:val="3"/>
        </w:numPr>
        <w:rPr>
          <w:sz w:val="24"/>
          <w:szCs w:val="24"/>
        </w:rPr>
      </w:pPr>
      <w:r w:rsidRPr="00D107BB">
        <w:rPr>
          <w:sz w:val="24"/>
          <w:szCs w:val="24"/>
        </w:rPr>
        <w:t xml:space="preserve">Attempt to hack, modify, or disrupt the functionality of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>.</w:t>
      </w:r>
    </w:p>
    <w:p w:rsidR="00D107BB" w:rsidRDefault="00D107BB" w:rsidP="00D107BB">
      <w:pPr>
        <w:numPr>
          <w:ilvl w:val="0"/>
          <w:numId w:val="3"/>
        </w:numPr>
        <w:rPr>
          <w:sz w:val="24"/>
          <w:szCs w:val="24"/>
        </w:rPr>
      </w:pPr>
      <w:r w:rsidRPr="00D107BB">
        <w:rPr>
          <w:sz w:val="24"/>
          <w:szCs w:val="24"/>
        </w:rPr>
        <w:t>Use any automated means to extract data from the app.</w:t>
      </w:r>
    </w:p>
    <w:p w:rsidR="00D107BB" w:rsidRPr="00D107BB" w:rsidRDefault="00D107BB" w:rsidP="00D107BB">
      <w:pPr>
        <w:ind w:left="720"/>
        <w:rPr>
          <w:sz w:val="24"/>
          <w:szCs w:val="24"/>
        </w:rPr>
      </w:pP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7. Content &amp; Intellectual Property</w:t>
      </w:r>
    </w:p>
    <w:p w:rsidR="00D107BB" w:rsidRPr="00D107BB" w:rsidRDefault="00D107BB" w:rsidP="00D107BB">
      <w:pPr>
        <w:numPr>
          <w:ilvl w:val="0"/>
          <w:numId w:val="4"/>
        </w:numPr>
        <w:rPr>
          <w:sz w:val="24"/>
          <w:szCs w:val="24"/>
        </w:rPr>
      </w:pPr>
      <w:r w:rsidRPr="00D107BB">
        <w:rPr>
          <w:sz w:val="24"/>
          <w:szCs w:val="24"/>
        </w:rPr>
        <w:t xml:space="preserve">All content within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 xml:space="preserve">, including text, graphics, and software, is owned by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 xml:space="preserve"> or licensed to us.</w:t>
      </w:r>
    </w:p>
    <w:p w:rsidR="00D107BB" w:rsidRPr="00D107BB" w:rsidRDefault="00D107BB" w:rsidP="00D107BB">
      <w:pPr>
        <w:numPr>
          <w:ilvl w:val="0"/>
          <w:numId w:val="4"/>
        </w:numPr>
        <w:rPr>
          <w:sz w:val="24"/>
          <w:szCs w:val="24"/>
        </w:rPr>
      </w:pPr>
      <w:r w:rsidRPr="00D107BB">
        <w:rPr>
          <w:sz w:val="24"/>
          <w:szCs w:val="24"/>
        </w:rPr>
        <w:t>You may not copy, modify, distribute, or exploit any content without our written consent.</w:t>
      </w:r>
    </w:p>
    <w:p w:rsidR="00D107BB" w:rsidRDefault="00D107BB" w:rsidP="00D107BB">
      <w:pPr>
        <w:numPr>
          <w:ilvl w:val="0"/>
          <w:numId w:val="4"/>
        </w:numPr>
        <w:rPr>
          <w:sz w:val="24"/>
          <w:szCs w:val="24"/>
        </w:rPr>
      </w:pPr>
      <w:r w:rsidRPr="00D107BB">
        <w:rPr>
          <w:sz w:val="24"/>
          <w:szCs w:val="24"/>
        </w:rPr>
        <w:t xml:space="preserve">Any user-generated content remains the property of the user, but by submitting content, you grant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 xml:space="preserve"> a non-exclusive, royalty-free license to use, modify, and distribute it.</w:t>
      </w:r>
    </w:p>
    <w:p w:rsidR="00D107BB" w:rsidRPr="00D107BB" w:rsidRDefault="00D107BB" w:rsidP="00D107BB">
      <w:pPr>
        <w:ind w:left="720"/>
        <w:rPr>
          <w:sz w:val="24"/>
          <w:szCs w:val="24"/>
        </w:rPr>
      </w:pP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8. Financial Disclaimer</w:t>
      </w:r>
    </w:p>
    <w:p w:rsidR="00D107BB" w:rsidRPr="00D107BB" w:rsidRDefault="00D107BB" w:rsidP="00D107BB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 xml:space="preserve"> does not provide financial, investment, or legal advice.</w:t>
      </w:r>
    </w:p>
    <w:p w:rsidR="00D107BB" w:rsidRPr="00D107BB" w:rsidRDefault="00D107BB" w:rsidP="00D107BB">
      <w:pPr>
        <w:numPr>
          <w:ilvl w:val="0"/>
          <w:numId w:val="5"/>
        </w:numPr>
        <w:rPr>
          <w:sz w:val="24"/>
          <w:szCs w:val="24"/>
        </w:rPr>
      </w:pPr>
      <w:r w:rsidRPr="00D107BB">
        <w:rPr>
          <w:sz w:val="24"/>
          <w:szCs w:val="24"/>
        </w:rPr>
        <w:t>Users should conduct independent research before making financial decisions.</w:t>
      </w:r>
    </w:p>
    <w:p w:rsidR="00D107BB" w:rsidRDefault="00D107BB" w:rsidP="00D107BB">
      <w:pPr>
        <w:numPr>
          <w:ilvl w:val="0"/>
          <w:numId w:val="5"/>
        </w:numPr>
        <w:rPr>
          <w:sz w:val="24"/>
          <w:szCs w:val="24"/>
        </w:rPr>
      </w:pPr>
      <w:r w:rsidRPr="00D107BB">
        <w:rPr>
          <w:sz w:val="24"/>
          <w:szCs w:val="24"/>
        </w:rPr>
        <w:t>We are not responsible for any financial losses incurred based on information provided in the app.</w:t>
      </w:r>
    </w:p>
    <w:p w:rsidR="00D107BB" w:rsidRPr="00D107BB" w:rsidRDefault="00D107BB" w:rsidP="00D107BB">
      <w:pPr>
        <w:numPr>
          <w:ilvl w:val="0"/>
          <w:numId w:val="5"/>
        </w:numPr>
        <w:rPr>
          <w:sz w:val="24"/>
          <w:szCs w:val="24"/>
        </w:rPr>
      </w:pP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9. Privacy &amp; Data Collection</w:t>
      </w:r>
      <w:r w:rsidRPr="00D107BB">
        <w:rPr>
          <w:sz w:val="24"/>
          <w:szCs w:val="24"/>
        </w:rPr>
        <w:t xml:space="preserve"> Your privacy is important to us. Our </w:t>
      </w:r>
      <w:r w:rsidRPr="00D107BB">
        <w:rPr>
          <w:b/>
          <w:bCs/>
          <w:sz w:val="24"/>
          <w:szCs w:val="24"/>
        </w:rPr>
        <w:t>Privacy Policy</w:t>
      </w:r>
      <w:r w:rsidRPr="00D107BB">
        <w:rPr>
          <w:sz w:val="24"/>
          <w:szCs w:val="24"/>
        </w:rPr>
        <w:t xml:space="preserve"> explains how we collect, use, and protect your data. By using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>, you agree to our data practices.</w:t>
      </w: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10. Third-Party Services &amp; Links</w:t>
      </w:r>
    </w:p>
    <w:p w:rsidR="00D107BB" w:rsidRPr="00D107BB" w:rsidRDefault="00D107BB" w:rsidP="00D107BB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 xml:space="preserve"> may contain links to third-party websites or services.</w:t>
      </w:r>
    </w:p>
    <w:p w:rsidR="00D107BB" w:rsidRDefault="00D107BB" w:rsidP="00D107BB">
      <w:pPr>
        <w:numPr>
          <w:ilvl w:val="0"/>
          <w:numId w:val="6"/>
        </w:numPr>
        <w:rPr>
          <w:sz w:val="24"/>
          <w:szCs w:val="24"/>
        </w:rPr>
      </w:pPr>
      <w:r w:rsidRPr="00D107BB">
        <w:rPr>
          <w:sz w:val="24"/>
          <w:szCs w:val="24"/>
        </w:rPr>
        <w:t>We are not responsible for third-party content, services, or privacy policies.</w:t>
      </w:r>
    </w:p>
    <w:p w:rsidR="00D107BB" w:rsidRPr="00D107BB" w:rsidRDefault="00D107BB" w:rsidP="00D107BB">
      <w:pPr>
        <w:ind w:left="720"/>
        <w:rPr>
          <w:sz w:val="24"/>
          <w:szCs w:val="24"/>
        </w:rPr>
      </w:pP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11. Termination of Services</w:t>
      </w:r>
      <w:r w:rsidRPr="00D107BB">
        <w:rPr>
          <w:sz w:val="24"/>
          <w:szCs w:val="24"/>
        </w:rPr>
        <w:t xml:space="preserve"> We reserve the right to suspend or terminate access to </w:t>
      </w: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 xml:space="preserve"> if users:</w:t>
      </w:r>
    </w:p>
    <w:p w:rsidR="00D107BB" w:rsidRPr="00D107BB" w:rsidRDefault="00D107BB" w:rsidP="00D107BB">
      <w:pPr>
        <w:numPr>
          <w:ilvl w:val="0"/>
          <w:numId w:val="7"/>
        </w:numPr>
        <w:rPr>
          <w:sz w:val="24"/>
          <w:szCs w:val="24"/>
        </w:rPr>
      </w:pPr>
      <w:r w:rsidRPr="00D107BB">
        <w:rPr>
          <w:sz w:val="24"/>
          <w:szCs w:val="24"/>
        </w:rPr>
        <w:t>Violate these Terms.</w:t>
      </w:r>
    </w:p>
    <w:p w:rsidR="00D107BB" w:rsidRPr="00D107BB" w:rsidRDefault="00D107BB" w:rsidP="00D107BB">
      <w:pPr>
        <w:numPr>
          <w:ilvl w:val="0"/>
          <w:numId w:val="7"/>
        </w:numPr>
        <w:rPr>
          <w:sz w:val="24"/>
          <w:szCs w:val="24"/>
        </w:rPr>
      </w:pPr>
      <w:r w:rsidRPr="00D107BB">
        <w:rPr>
          <w:sz w:val="24"/>
          <w:szCs w:val="24"/>
        </w:rPr>
        <w:t>Engage in fraudulent or harmful activities.</w:t>
      </w:r>
    </w:p>
    <w:p w:rsidR="00D107BB" w:rsidRPr="00D107BB" w:rsidRDefault="00D107BB" w:rsidP="00D107BB">
      <w:pPr>
        <w:numPr>
          <w:ilvl w:val="0"/>
          <w:numId w:val="7"/>
        </w:numPr>
        <w:rPr>
          <w:sz w:val="24"/>
          <w:szCs w:val="24"/>
        </w:rPr>
      </w:pPr>
      <w:r w:rsidRPr="00D107BB">
        <w:rPr>
          <w:sz w:val="24"/>
          <w:szCs w:val="24"/>
        </w:rPr>
        <w:t>Misuse the app in any way.</w:t>
      </w: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lastRenderedPageBreak/>
        <w:t>12. Limitation of Liability</w:t>
      </w:r>
    </w:p>
    <w:p w:rsidR="00D107BB" w:rsidRPr="00D107BB" w:rsidRDefault="00D107BB" w:rsidP="00D107BB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D107BB">
        <w:rPr>
          <w:sz w:val="24"/>
          <w:szCs w:val="24"/>
        </w:rPr>
        <w:t>ZenithX</w:t>
      </w:r>
      <w:proofErr w:type="spellEnd"/>
      <w:r w:rsidRPr="00D107BB">
        <w:rPr>
          <w:sz w:val="24"/>
          <w:szCs w:val="24"/>
        </w:rPr>
        <w:t xml:space="preserve"> is provided "as is" without warranties of any kind.</w:t>
      </w:r>
    </w:p>
    <w:p w:rsidR="00D107BB" w:rsidRPr="00D107BB" w:rsidRDefault="00D107BB" w:rsidP="00D107BB">
      <w:pPr>
        <w:numPr>
          <w:ilvl w:val="0"/>
          <w:numId w:val="8"/>
        </w:numPr>
        <w:rPr>
          <w:sz w:val="24"/>
          <w:szCs w:val="24"/>
        </w:rPr>
      </w:pPr>
      <w:r w:rsidRPr="00D107BB">
        <w:rPr>
          <w:sz w:val="24"/>
          <w:szCs w:val="24"/>
        </w:rPr>
        <w:t>We are not liable for damages, losses, or financial outcomes arising from the use of our Services.</w:t>
      </w: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13. Changes to These Terms</w:t>
      </w:r>
      <w:r w:rsidRPr="00D107BB">
        <w:rPr>
          <w:sz w:val="24"/>
          <w:szCs w:val="24"/>
        </w:rPr>
        <w:t xml:space="preserve"> We may update these Terms from time to time. Users will be notified of significant changes via the app or email.</w:t>
      </w: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14. Governing Law &amp; Dispute Resolution</w:t>
      </w:r>
      <w:r w:rsidRPr="00D107BB">
        <w:rPr>
          <w:sz w:val="24"/>
          <w:szCs w:val="24"/>
        </w:rPr>
        <w:t xml:space="preserve"> These Terms are governed by the laws of [Insert Jurisdiction]. Any disputes shall be resolved through arbitration or courts in [Insert Location].</w:t>
      </w: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>15. Contact Information</w:t>
      </w:r>
      <w:r w:rsidRPr="00D107BB">
        <w:rPr>
          <w:sz w:val="24"/>
          <w:szCs w:val="24"/>
        </w:rPr>
        <w:t xml:space="preserve"> If you have any questions about these Terms, you can contact us at: </w:t>
      </w:r>
      <w:r w:rsidRPr="00D107BB">
        <w:rPr>
          <w:rFonts w:ascii="Segoe UI Emoji" w:hAnsi="Segoe UI Emoji" w:cs="Segoe UI Emoji"/>
          <w:sz w:val="24"/>
          <w:szCs w:val="24"/>
        </w:rPr>
        <w:t>📧</w:t>
      </w:r>
      <w:r w:rsidRPr="00D107BB">
        <w:rPr>
          <w:sz w:val="24"/>
          <w:szCs w:val="24"/>
        </w:rPr>
        <w:t xml:space="preserve"> Email: [Insert Contact Email] </w:t>
      </w:r>
      <w:r w:rsidRPr="00D107BB">
        <w:rPr>
          <w:rFonts w:ascii="Segoe UI Emoji" w:hAnsi="Segoe UI Emoji" w:cs="Segoe UI Emoji"/>
          <w:sz w:val="24"/>
          <w:szCs w:val="24"/>
        </w:rPr>
        <w:t>📍</w:t>
      </w:r>
      <w:r w:rsidRPr="00D107BB">
        <w:rPr>
          <w:sz w:val="24"/>
          <w:szCs w:val="24"/>
        </w:rPr>
        <w:t xml:space="preserve"> Address: [Insert Company Address]</w:t>
      </w: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107BB" w:rsidRPr="00D107BB" w:rsidRDefault="00D107BB" w:rsidP="00D107BB">
      <w:pPr>
        <w:rPr>
          <w:sz w:val="24"/>
          <w:szCs w:val="24"/>
        </w:rPr>
      </w:pPr>
      <w:r w:rsidRPr="00D107BB">
        <w:rPr>
          <w:b/>
          <w:bCs/>
          <w:sz w:val="24"/>
          <w:szCs w:val="24"/>
        </w:rPr>
        <w:t xml:space="preserve">By using </w:t>
      </w:r>
      <w:proofErr w:type="spellStart"/>
      <w:r w:rsidRPr="00D107BB">
        <w:rPr>
          <w:b/>
          <w:bCs/>
          <w:sz w:val="24"/>
          <w:szCs w:val="24"/>
        </w:rPr>
        <w:t>ZenithX</w:t>
      </w:r>
      <w:proofErr w:type="spellEnd"/>
      <w:r w:rsidRPr="00D107BB">
        <w:rPr>
          <w:b/>
          <w:bCs/>
          <w:sz w:val="24"/>
          <w:szCs w:val="24"/>
        </w:rPr>
        <w:t>, you acknowledge that you have read, understood, and agree to these Terms.</w:t>
      </w:r>
    </w:p>
    <w:p w:rsidR="008C38EB" w:rsidRPr="00D107BB" w:rsidRDefault="008C38EB" w:rsidP="00D107BB">
      <w:pPr>
        <w:rPr>
          <w:sz w:val="24"/>
          <w:szCs w:val="24"/>
        </w:rPr>
      </w:pPr>
    </w:p>
    <w:sectPr w:rsidR="008C38EB" w:rsidRPr="00D1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823"/>
    <w:multiLevelType w:val="multilevel"/>
    <w:tmpl w:val="3E5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3BAD"/>
    <w:multiLevelType w:val="multilevel"/>
    <w:tmpl w:val="1F30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6C66"/>
    <w:multiLevelType w:val="multilevel"/>
    <w:tmpl w:val="961A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4376D"/>
    <w:multiLevelType w:val="multilevel"/>
    <w:tmpl w:val="135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871C9"/>
    <w:multiLevelType w:val="multilevel"/>
    <w:tmpl w:val="EB92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1434D"/>
    <w:multiLevelType w:val="multilevel"/>
    <w:tmpl w:val="29D4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D51E4"/>
    <w:multiLevelType w:val="multilevel"/>
    <w:tmpl w:val="E18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87466"/>
    <w:multiLevelType w:val="multilevel"/>
    <w:tmpl w:val="8BB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036936">
    <w:abstractNumId w:val="2"/>
  </w:num>
  <w:num w:numId="2" w16cid:durableId="1189294376">
    <w:abstractNumId w:val="4"/>
  </w:num>
  <w:num w:numId="3" w16cid:durableId="950551647">
    <w:abstractNumId w:val="7"/>
  </w:num>
  <w:num w:numId="4" w16cid:durableId="136344016">
    <w:abstractNumId w:val="5"/>
  </w:num>
  <w:num w:numId="5" w16cid:durableId="1963681765">
    <w:abstractNumId w:val="1"/>
  </w:num>
  <w:num w:numId="6" w16cid:durableId="1573848608">
    <w:abstractNumId w:val="0"/>
  </w:num>
  <w:num w:numId="7" w16cid:durableId="2048525741">
    <w:abstractNumId w:val="3"/>
  </w:num>
  <w:num w:numId="8" w16cid:durableId="58947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BB"/>
    <w:rsid w:val="00250293"/>
    <w:rsid w:val="008C38EB"/>
    <w:rsid w:val="00A11B16"/>
    <w:rsid w:val="00BD1601"/>
    <w:rsid w:val="00D1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F089"/>
  <w15:chartTrackingRefBased/>
  <w15:docId w15:val="{F22C4DD3-F918-47C8-A535-8A7986AC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192163 THE</dc:creator>
  <cp:keywords/>
  <dc:description/>
  <cp:lastModifiedBy>192163 THE</cp:lastModifiedBy>
  <cp:revision>1</cp:revision>
  <dcterms:created xsi:type="dcterms:W3CDTF">2025-03-03T16:34:00Z</dcterms:created>
  <dcterms:modified xsi:type="dcterms:W3CDTF">2025-03-03T16:38:00Z</dcterms:modified>
</cp:coreProperties>
</file>