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40AF" w:val="clear"/>
        <w:spacing w:after="0"/>
      </w:pPr>
      <w:r>
        <w:rPr>
          <w:rFonts w:ascii="Inter" w:cs="Inter" w:eastAsia="Inter" w:hAnsi="Inter"/>
          <w:sz w:val="8"/>
          <w:szCs w:val="8"/>
        </w:rPr>
        <w:t xml:space="preserve">  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spacing w:after="80"/>
      </w:pPr>
      <w:r>
        <w:rPr>
          <w:rFonts w:ascii="Inter" w:cs="Inter" w:eastAsia="Inter" w:hAnsi="Inter"/>
          <w:b/>
          <w:bCs/>
          <w:color w:val="0F172A"/>
          <w:sz w:val="52"/>
          <w:szCs w:val="52"/>
        </w:rPr>
        <w:t xml:space="preserve">URL Shortener Web App</w:t>
      </w:r>
    </w:p>
    <w:p>
      <w:pPr>
        <w:spacing w:after="80"/>
      </w:pPr>
      <w:r>
        <w:rPr>
          <w:rFonts w:ascii="Inter" w:cs="Inter" w:eastAsia="Inter" w:hAnsi="Inter"/>
          <w:color w:val="1E40AF"/>
          <w:sz w:val="30"/>
          <w:szCs w:val="30"/>
        </w:rPr>
        <w:t xml:space="preserve">Tech Stack &amp; Architecture Document</w:t>
      </w:r>
    </w:p>
    <w:p>
      <w:pPr>
        <w:spacing w:after="40"/>
      </w:pPr>
      <w:r>
        <w:rPr>
          <w:rFonts w:ascii="Inter" w:cs="Inter" w:eastAsia="Inter" w:hAnsi="Inter"/>
          <w:color w:val="64748B"/>
          <w:sz w:val="22"/>
          <w:szCs w:val="22"/>
        </w:rPr>
        <w:t xml:space="preserve">Version 1.0</w:t>
      </w:r>
      <w:r>
        <w:rPr>
          <w:rFonts w:ascii="Inter" w:cs="Inter" w:eastAsia="Inter" w:hAnsi="Inter"/>
          <w:color w:val="CBD5E1"/>
          <w:sz w:val="22"/>
          <w:szCs w:val="22"/>
        </w:rPr>
        <w:t xml:space="preserve">   ·   </w:t>
      </w:r>
      <w:r>
        <w:rPr>
          <w:rFonts w:ascii="Inter" w:cs="Inter" w:eastAsia="Inter" w:hAnsi="Inter"/>
          <w:color w:val="64748B"/>
          <w:sz w:val="22"/>
          <w:szCs w:val="22"/>
        </w:rPr>
        <w:t xml:space="preserve">May 24, 2026</w:t>
      </w:r>
      <w:r>
        <w:rPr>
          <w:rFonts w:ascii="Inter" w:cs="Inter" w:eastAsia="Inter" w:hAnsi="Inter"/>
          <w:color w:val="CBD5E1"/>
          <w:sz w:val="22"/>
          <w:szCs w:val="22"/>
        </w:rPr>
        <w:t xml:space="preserve">   ·   </w:t>
      </w:r>
      <w:r>
        <w:rPr>
          <w:rFonts w:ascii="Inter" w:cs="Inter" w:eastAsia="Inter" w:hAnsi="Inter"/>
          <w:b/>
          <w:bCs/>
          <w:color w:val="15803D"/>
          <w:sz w:val="22"/>
          <w:szCs w:val="22"/>
        </w:rPr>
        <w:t xml:space="preserve">Status: Approved</w:t>
      </w:r>
    </w:p>
    <w:p>
      <w:pPr>
        <w:spacing w:after="40"/>
      </w:pPr>
      <w:r>
        <w:rPr>
          <w:rFonts w:ascii="Inter" w:cs="Inter" w:eastAsia="Inter" w:hAnsi="Inter"/>
        </w:rPr>
        <w:t xml:space="preserve"/>
      </w:r>
    </w:p>
    <w:p>
      <w:pPr>
        <w:shd w:fill="E2E8F0" w:val="clear"/>
        <w:spacing w:after="0"/>
      </w:pPr>
      <w:r>
        <w:rPr>
          <w:rFonts w:ascii="Inter" w:cs="Inter" w:eastAsia="Inter" w:hAnsi="Inter"/>
          <w:sz w:val="4"/>
          <w:szCs w:val="4"/>
        </w:rPr>
        <w:t xml:space="preserve">  </w:t>
      </w:r>
    </w:p>
    <w:p>
      <w:pPr>
        <w:spacing w:after="28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This document defines the complete technology stack for the URL Shortener Web App — a fast, frictionless tool for converting long URLs into short, shareable links. Every technology choice is justified against the PRD's performance targets, UX requirements, and operational constraints.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The stack is unified on the Cloudflare platform (Pages + Workers + KV) to eliminate cross-origin complexity and ensure sub-500ms shortening latency globally. The frontend uses React, Tailwind CSS, and Framer Motion to deliver the polished, animated UI described in the design requirements.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The application follows a JAMstack architecture — a static React SPA deployed to a global CDN, communicating with a serverless API layer at the edge.</w:t>
      </w:r>
    </w:p>
    <w:p>
      <w:pPr>
        <w:spacing w:after="40"/>
      </w:pPr>
      <w:r>
        <w:rPr>
          <w:rFonts w:ascii="Inter" w:cs="Inter" w:eastAsia="Inter" w:hAnsi="Inter"/>
        </w:rPr>
        <w:t xml:space="preserve"/>
      </w:r>
    </w:p>
    <w:p>
      <w:pPr>
        <w:pStyle w:val="Heading3"/>
        <w:spacing w:after="60" w:before="200"/>
      </w:pPr>
      <w:r>
        <w:rPr>
          <w:rFonts w:ascii="Inter" w:cs="Inter" w:eastAsia="Inter" w:hAnsi="Inter"/>
          <w:b/>
          <w:bCs/>
          <w:color w:val="1E293B"/>
          <w:sz w:val="22"/>
          <w:szCs w:val="22"/>
        </w:rPr>
        <w:t xml:space="preserve">Request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User loads the SPA from Cloudflare Pages (CDN edge, nearest PoP)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User submits a URL → React calls the /shorten Workers API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Worker generates a nanoid short code, writes to KV (short_code → original_url)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Worker returns the short URL → React stores it in Zustand (localStorage)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When a short link is visited → Worker reads KV → returns HTTP 302 redirect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3. Full Stack Reference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The table below summarises every layer of the stack, the chosen technology, target version, and the rationale for the choice.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^18 / ^5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Fast HMR, sub-100KB bundles, huge ecosystem.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^3.4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Utility-first, dark-mode via class, zero runtime.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Animation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Framer Motion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Declarative spring animations, layout transitions, gesture support.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State &amp; Persistence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Zustand + persist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Tiny (~1KB), localStorage middleware built-in, no boilerplate.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Backend /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Cloudflare Workers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Edge execution globally, ~0ms cold start, free tier generous.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Cloudflare KV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Key-value store maps short code → URL natively, ~10ms reads at edge.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Short Code Gen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nanoid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130 bytes, URL-safe alphabet, cryptographically random.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URL Validation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Native URL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Browser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Zero deps — new URL() throws on malformed input.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QR Codes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qrcode.react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SVG or canvas output, PNG download, React-native.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Font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Inter (Fontsource)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Self-hosted, no external CDN request, all weights available.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Hosting (Frontend)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Cloudflare Pages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Global CDN, Git deploy, free SSL, same platform as Workers.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Hosting (Backend)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1D4ED8"/>
                <w:sz w:val="20"/>
                <w:szCs w:val="20"/>
              </w:rPr>
              <w:t xml:space="preserve">Cloudflare Workers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Unified platform — no cross-origin issues, single dashboard.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4. Frontend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4.1 React + Vite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React provides the component model, hooks for state, and the ecosystem required to build the SPA. Vite replaces Create React App — its native ESM dev server delivers near-instant HMR and its Rollup-based production build tree-shakes unused code aggressively, keeping the final bundle well under the 100KB gzipped PRD target.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4.2 Tailwind CSS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Tailwind's utility-first approach maps directly to the design requirements: dark/light mode uses Tailwind's built-in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dark: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 variant (driven by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prefers-color-scheme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), the 8px spacing scale matches the design doc's base unit, and colour tokens like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blue-600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 map cleanly to the #2563EB accent. At build time, Tailwind's JIT engine purges all unused classes — zero runtime overhead.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4.3 Framer Motion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Framer Motion handles all animation requirements from the PRD: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Result card: AnimatePresence + slide-up (y: 20 → 0, opacity: 0 → 1, 300ms ease-out)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Copy button: layout animation from link icon → checkmark, 200ms, auto-reverting after 2s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Error shake: keyframe animation (x: −8, 8, −4, 4, 0) on invalid URL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Dashboard panel: slide-in from right using x offset + AnimatePresence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All timings and easing curves match the 200–350ms, ease-out specification in the PRD.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4.4 Zustand + persist middleware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Zustand manages two stores: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useLinkStore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 (link history, persisted to localStorage) and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useUIStore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 (ephemeral UI state — loading, error messages, copy status). The persist middleware serialises the link history automatically on every mutation — no useEffect boilerplate needed.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5. Backend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5.1 Cloudflare Workers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Workers run JavaScript at Cloudflare's 300+ edge PoPs globally. Cold start time is ~0ms (V8 isolates, not containers). This directly delivers on the P95 &lt; 500ms shortening latency target. The Workers API exposes two routes: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POST /shorten — accepts { url, alias? }, validates, generates short code, writes to KV, returns { shortUrl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GET /:code — reads KV for the code, returns 302 redirect to original URL (or 404)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5.2 Cloudflare KV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KV is a globally-replicated key-value store co-located with Workers at each PoP. Reads are ~10ms. The data model is straightforward:</w:t>
      </w:r>
    </w:p>
    <w:p>
      <w:pPr>
        <w:spacing w:after="80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key: "aB3xZ"  →  value: "https://very-long-url.com/path?q=123"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Optional click counter stored alongside:</w:t>
      </w:r>
    </w:p>
    <w:p>
      <w:pPr>
        <w:spacing w:after="120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key: "meta:aB3xZ"  →  value: "{ clicks: 42, created: 1716550000 }"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5.3 nanoid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nanoid generates 8-character URL-safe codes using </w:t>
      </w:r>
      <w:r>
        <w:rPr>
          <w:rFonts w:ascii="Courier New" w:cs="Courier New" w:eastAsia="Courier New" w:hAnsi="Courier New"/>
          <w:b/>
          <w:bCs/>
          <w:color w:val="7C3AED"/>
          <w:sz w:val="20"/>
          <w:szCs w:val="20"/>
        </w:rPr>
        <w:t xml:space="preserve">crypto.getRandomValues</w:t>
      </w:r>
      <w:r>
        <w:rPr>
          <w:rFonts w:ascii="Inter" w:cs="Inter" w:eastAsia="Inter" w:hAnsi="Inter"/>
          <w:color w:val="334155"/>
          <w:sz w:val="22"/>
          <w:szCs w:val="22"/>
        </w:rPr>
        <w:t xml:space="preserve"> — available natively in the Workers V8 runtime. Collision probability at 8 chars across 1M links is negligible (~0.01%). On conflict, the Worker retries up to 3 times before returning a 409.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6. Full Dependency List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Production and development dependencies for the frontend. Cloudflare Workers and KV have no npm dependencies — they are platform services.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^18.3.0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Core UI library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react-dom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^18.3.0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DOM renderer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framer-motion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^11.0.0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All UI animations — slide-in, fade, checkmark transition, error shake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^4.5.0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Global state + localStorage-persisted link history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nanoid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^5.0.0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6-8 char URL-safe short code generation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qrcode.react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^3.1.0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QR code rendering (SVG/canvas) + PNG download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@fontsource/inter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^5.0.0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18"/>
                <w:szCs w:val="18"/>
              </w:rPr>
              <w:t xml:space="preserve">prod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Self-hosted Inter font, all weights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^5.2.0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2410C"/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Build tool — HMR, Rollup bundler, optimized output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@vitejs/plugin-react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^4.2.0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2410C"/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 plugin for React JSX transform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tailwindcss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^3.4.0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2410C"/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Utility CSS — dark mode, spacing, colour tokens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autoprefixer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^10.4.0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2410C"/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PostCSS vendor prefixing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^8.4.0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2410C"/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CSS processing pipeline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wrangler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7280"/>
                <w:sz w:val="20"/>
                <w:szCs w:val="20"/>
              </w:rPr>
              <w:t xml:space="preserve">^3.0.0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C2410C"/>
                <w:sz w:val="18"/>
                <w:szCs w:val="18"/>
              </w:rPr>
              <w:t xml:space="preserve">dev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Cloudflare Workers CLI — local dev + deploy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7. Performance Targets &amp; How They're Met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How Stack Achieves It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First Contentful Paint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20"/>
                <w:szCs w:val="20"/>
              </w:rPr>
              <w:t xml:space="preserve">&lt; 1.5s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Vite tree-shaking + Cloudflare Pages CDN (&lt; 50ms TTFB globally)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Shortening latency (P95)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20"/>
                <w:szCs w:val="20"/>
              </w:rPr>
              <w:t xml:space="preserve">&lt; 500ms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Cloudflare Workers run at edge PoP closest to user, ~0ms cold start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JS bundle size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20"/>
                <w:szCs w:val="20"/>
              </w:rPr>
              <w:t xml:space="preserve">&lt; 100KB gz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Tailwind purge + Vite Rollup — only used code ships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KV read latency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20"/>
                <w:szCs w:val="20"/>
              </w:rPr>
              <w:t xml:space="preserve">&lt; 10ms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Cloudflare KV is co-located with the Worker at each PoP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Copy success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20"/>
                <w:szCs w:val="20"/>
              </w:rPr>
              <w:t xml:space="preserve">&gt; 99%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Native Clipboard API with execCommand fallback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Lighthouse 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5803D"/>
                <w:sz w:val="20"/>
                <w:szCs w:val="20"/>
              </w:rPr>
              <w:t xml:space="preserve">&gt; 90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Fontsource (no render-block), no layout shift, preloaded fonts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8. Project Structure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Recommended monorepo layout with clean frontend/backend separation: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url-shortener/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├── frontend/              # React + Vite SPA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├── src/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├── components/    # Input, ResultCard, Dashboard, CopyButton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├── stores/        # Zustand stores (links, ui)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├── hooks/         # useShorten, useCopy, useQR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├── lib/           # validateUrl, formatDate, generateQR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└── App.jsx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├── tailwind.config.js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└── vite.config.js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├── worker/               # Cloudflare Workers backend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├── src/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├── index.js      # Route handler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├── shorten.js    # nanoid + KV write logic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│   └── redirect.js   # KV read + 302 logic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│   └── wrangler.toml     # KV bindings, routes</w:t>
      </w:r>
    </w:p>
    <w:p>
      <w:pPr>
        <w:spacing w:after="0"/>
      </w:pPr>
      <w:r>
        <w:rPr>
          <w:rFonts w:ascii="Courier New" w:cs="Courier New" w:eastAsia="Courier New" w:hAnsi="Courier New"/>
          <w:color w:val="334155"/>
          <w:sz w:val="20"/>
          <w:szCs w:val="20"/>
        </w:rPr>
        <w:t xml:space="preserve">└── package.json          # Root scripts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9. Environment &amp; Configuration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9.1 Local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Frontend: npm run dev (Vite dev server, port 5173)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Backend: npx wrangler dev (local Workers emulator with KV, port 8787)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Frontend proxies /shorten and /:code to localhost:8787 via Vite server.proxy config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9.2 Environment variables</w:t>
      </w:r>
    </w:p>
    <w:p>
      <w:pPr>
        <w:spacing w:after="80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VITE_API_URL=https://api.yourdomain.com   # injected at Vite build time</w:t>
      </w:r>
    </w:p>
    <w:p>
      <w:pPr>
        <w:spacing w:after="120"/>
      </w:pP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# wrangler.toml  [[kv_namespaces]]  binding = "LINKS"  id = "&lt;namespace-id&gt;"</w:t>
      </w:r>
    </w:p>
    <w:p>
      <w:pPr>
        <w:pStyle w:val="Heading2"/>
        <w:spacing w:after="80" w:before="280"/>
      </w:pPr>
      <w:r>
        <w:rPr>
          <w:rFonts w:ascii="Inter" w:cs="Inter" w:eastAsia="Inter" w:hAnsi="Inter"/>
          <w:b/>
          <w:bCs/>
          <w:color w:val="1E40AF"/>
          <w:sz w:val="24"/>
          <w:szCs w:val="24"/>
        </w:rPr>
        <w:t xml:space="preserve">9.3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Frontend: git push → Cloudflare Pages auto-builds and deploys from main 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Backend: npx wrangler deploy → pushes Worker bundle to Cloudflare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Custom domain: configure DNS CNAME in Cloudflare dashboard (e.g. lnk.to → Pages project)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10. Alternatives Considered &amp; Rejected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Instead Of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Reason Rejected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Next.js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React + Vite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SSR not needed; adds complexity and cold start overhead with no benefit for a SPA.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Redux Toolkit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5x the boilerplate for the same outcome. Zustand handles this in ~30 lines.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Node.js / Express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Cloudflare Workers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Requires a server, cold starts, infra management. Workers are faster and free at this scale.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PlanetScale / Supabase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Cloudflare KV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Relational DB is overkill for key-value redirects. KV is cheaper and co-located.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Styled Components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Runtime CSS-in-JS adds bundle weight and hurts FCP. Tailwind is zero-runtime.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Google Fonts CDN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Fontsource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External CDN request adds 50-100ms and can block rendering. Fontsource is self-hosted.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9F1239"/>
                <w:sz w:val="20"/>
                <w:szCs w:val="20"/>
              </w:rPr>
              <w:t xml:space="preserve">Bitly / TinyURL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Custom Workers 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475569"/>
                <w:sz w:val="20"/>
                <w:szCs w:val="20"/>
              </w:rPr>
              <w:t xml:space="preserve">Third-party API adds latency, rate limits, cost at scale, and no control over the short domain.</w:t>
            </w:r>
          </w:p>
        </w:tc>
      </w:tr>
    </w:tbl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11. Open Questions</w:t>
      </w:r>
    </w:p>
    <w:p>
      <w:pPr>
        <w:spacing w:after="12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The following decisions are still pending and will affect final configuration:</w:t>
      </w:r>
    </w:p>
    <w:p>
      <w:pPr>
        <w:spacing w:after="60"/>
      </w:pPr>
      <w:r>
        <w:rPr>
          <w:rFonts w:ascii="Inter" w:cs="Inter" w:eastAsia="Inter" w:hAnsi="Inter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Custom short domain (e.g. lnk.to) — requires domain purchase and Cloudflare DNS setup. Unblocks branded short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Click analytics persistence — currently tracked in KV metadata. Confirm whether Cloudflare Analytics Engine is needed for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Rate limiting strategy — Cloudflare WAF rules vs. in-Worker IP counter in KV. WAF is simpler; KV counter gives more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334155"/>
          <w:sz w:val="22"/>
          <w:szCs w:val="22"/>
        </w:rPr>
        <w:t xml:space="preserve">History sync across devices — localStorage is per-browser. If cross-device sync required, a lightweight auth layer (Cloudflare Access or Clerk) must be added.</w:t>
      </w:r>
    </w:p>
    <w:p>
      <w:pPr>
        <w:spacing w:after="200"/>
      </w:pPr>
      <w:r>
        <w:rPr>
          <w:rFonts w:ascii="Inter" w:cs="Inter" w:eastAsia="Inter" w:hAnsi="Inter"/>
        </w:rPr>
        <w:t xml:space="preserve"/>
      </w:r>
    </w:p>
    <w:p>
      <w:pPr>
        <w:shd w:fill="1E40AF" w:val="clear"/>
        <w:spacing w:after="60" w:before="0"/>
      </w:pPr>
      <w:r>
        <w:rPr>
          <w:rFonts w:ascii="Inter" w:cs="Inter" w:eastAsia="Inter" w:hAnsi="Inter"/>
          <w:sz w:val="8"/>
          <w:szCs w:val="8"/>
        </w:rPr>
        <w:t xml:space="preserve">  </w:t>
      </w:r>
    </w:p>
    <w:p>
      <w:pPr>
        <w:spacing w:after="80"/>
      </w:pPr>
      <w:r>
        <w:rPr>
          <w:rFonts w:ascii="Inter" w:cs="Inter" w:eastAsia="Inter" w:hAnsi="Inter"/>
        </w:rPr>
        <w:t xml:space="preserve"/>
      </w:r>
    </w:p>
    <w:p>
      <w:pPr>
        <w:spacing w:after="0"/>
      </w:pPr>
      <w:r>
        <w:rPr>
          <w:rFonts w:ascii="Inter" w:cs="Inter" w:eastAsia="Inter" w:hAnsi="Inter"/>
          <w:i/>
          <w:iCs/>
          <w:color w:val="94A3B8"/>
          <w:sz w:val="20"/>
          <w:szCs w:val="20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120"/>
    </w:pPr>
    <w:r>
      <w:rPr>
        <w:rFonts w:ascii="Inter" w:cs="Inter" w:eastAsia="Inter" w:hAnsi="Inter"/>
        <w:color w:val="94A3B8"/>
        <w:sz w:val="18"/>
        <w:szCs w:val="18"/>
      </w:rPr>
      <w:t xml:space="preserve">Confidential — Internal Use Only</w:t>
    </w:r>
    <w:r>
      <w:rPr>
        <w:rFonts w:ascii="Inter" w:cs="Inter" w:eastAsia="Inter" w:hAnsi="Inter"/>
      </w:rPr>
      <w:t xml:space="preserve">	</w:t>
    </w:r>
    <w:r>
      <w:rPr>
        <w:rFonts w:ascii="Inter" w:cs="Inter" w:eastAsia="Inter" w:hAnsi="Inter"/>
        <w:color w:val="94A3B8"/>
        <w:sz w:val="18"/>
        <w:szCs w:val="18"/>
      </w:rPr>
      <w:t xml:space="preserve">Page </w:t>
    </w:r>
    <w:r>
      <w:rPr>
        <w:rFonts w:ascii="Inter" w:cs="Inter" w:eastAsia="Inter" w:hAnsi="Inter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tabs>
        <w:tab w:val="right" w:pos="9026"/>
      </w:tabs>
      <w:spacing w:after="120"/>
    </w:pPr>
    <w:r>
      <w:rPr>
        <w:rFonts w:ascii="Inter" w:cs="Inter" w:eastAsia="Inter" w:hAnsi="Inter"/>
        <w:b/>
        <w:bCs/>
        <w:color w:val="1E40AF"/>
        <w:sz w:val="20"/>
        <w:szCs w:val="20"/>
      </w:rPr>
      <w:t xml:space="preserve">URL Shortener — Tech Stack Document</w:t>
    </w:r>
    <w:r>
      <w:rPr>
        <w:rFonts w:ascii="Inter" w:cs="Inter" w:eastAsia="Inter" w:hAnsi="Inter"/>
      </w:rPr>
      <w:t xml:space="preserve">	</w:t>
    </w:r>
    <w:r>
      <w:rPr>
        <w:rFonts w:ascii="Inter" w:cs="Inter" w:eastAsia="Inter" w:hAnsi="Inter"/>
        <w:color w:val="94A3B8"/>
        <w:sz w:val="18"/>
        <w:szCs w:val="18"/>
      </w:rPr>
      <w:t xml:space="preserve">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Inter" w:cs="Inter" w:eastAsia="Inter" w:hAnsi="Inter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Inter" w:cs="Inter" w:eastAsia="Inter" w:hAnsi="Inter"/>
      <w:b/>
      <w:bCs/>
      <w:color w:val="1E40A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Inter" w:cs="Inter" w:eastAsia="Inter" w:hAnsi="Inter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2026-05-24T12:56:13.124Z</dcterms:created>
  <dcterms:modified xsi:type="dcterms:W3CDTF">2026-05-24T12:56:13.125Z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