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38D2" w:rsidRDefault="000F38D2" w:rsidP="00A91F72">
      <w:r>
        <w:t>BlocPower has one founder, and 4 founding team members.</w:t>
      </w:r>
      <w:bookmarkStart w:id="0" w:name="_GoBack"/>
      <w:bookmarkEnd w:id="0"/>
    </w:p>
    <w:p w:rsidR="000F38D2" w:rsidRDefault="000F38D2" w:rsidP="00A91F72"/>
    <w:p w:rsidR="00A91F72" w:rsidRPr="00A91F72" w:rsidRDefault="00A91F72" w:rsidP="00A91F72">
      <w:r w:rsidRPr="00A91F72">
        <w:t>Founder Donnel Baird is a 2012 Echoing Green/Open Society Foundation BMA Fellow and a 2013 MBA candidate at Columbia Business School. Donnel managed Change to Win’s Energy Efficiency Campaign from 2009 to 2011, which advocated for a policy framework that created sustainable, high quality jobs during the American Reinvestment and Recovery Act. Donnel worked with a coalition of labor unions, pastors, and the Mayor of Washington DC to invest $100m in hiring unemployed workers to retrofit homes in underserved neighborhoods in DC via the DC SEU. He was the first Entrepreneur in Residence at Jalia Ventures, a venture capital firm that invests in for-profit minority owned social enterprises.</w:t>
      </w:r>
    </w:p>
    <w:p w:rsidR="00A91F72" w:rsidRPr="00A91F72" w:rsidRDefault="00A91F72" w:rsidP="00A91F72">
      <w:r w:rsidRPr="00A91F72">
        <w:t>Chief Technical Officer Morris Cox studied physics at MIT, and is a 2013 MBA candidate at Columbia Business School. He co-founded Difra, a startup that successfully designed and patented a unique software algorithm to automate residential construction. Prior to business school, Morris spent three years as an analyst in a commercial real estate data analytics firm.</w:t>
      </w:r>
    </w:p>
    <w:p w:rsidR="00A91F72" w:rsidRDefault="00A91F72" w:rsidP="00A91F72">
      <w:r w:rsidRPr="00A91F72">
        <w:t>BlocPower has identified compliance, operations, and business development officers that we will hire subsequent to successful fundraising.</w:t>
      </w:r>
    </w:p>
    <w:p w:rsidR="000F38D2" w:rsidRDefault="000F38D2" w:rsidP="00A91F72">
      <w:r>
        <w:t xml:space="preserve">Chief Commercial Officer Keith Kinch has significant relationships in the </w:t>
      </w:r>
      <w:proofErr w:type="spellStart"/>
      <w:r>
        <w:t>Af</w:t>
      </w:r>
      <w:proofErr w:type="spellEnd"/>
      <w:r>
        <w:t xml:space="preserve">-Am clergy and political world in New York State. He is a former NY State Deputy Director of Obama for America, and currently works with Ocean Bay Economic Dev. Corporation to rebuild Far Rockaway, post </w:t>
      </w:r>
      <w:proofErr w:type="spellStart"/>
      <w:r>
        <w:t>Hurrican</w:t>
      </w:r>
      <w:proofErr w:type="spellEnd"/>
      <w:r>
        <w:t xml:space="preserve"> Sandy.</w:t>
      </w:r>
    </w:p>
    <w:p w:rsidR="000F38D2" w:rsidRPr="00A91F72" w:rsidRDefault="000F38D2" w:rsidP="00A91F72">
      <w:r>
        <w:t>CMO James Hendon served in Iraq and Afghanistan, and has degrees from West Point, Harvard Kennedy School, and Columbia Business School.  James particularly enjoyed recruiting Afghan warlords; we hope he’ll have an easier time finding customers for no money down retrofits.</w:t>
      </w:r>
    </w:p>
    <w:p w:rsidR="00A91F72" w:rsidRPr="00A91F72" w:rsidRDefault="00A91F72" w:rsidP="00A91F72">
      <w:r w:rsidRPr="00A91F72">
        <w:t>Operations Advisor Dahni-El Giles is a graduate of Georgetown Law, former general counsel at Kraft Foods, and a co-founder and interim Executive Director of DonorsChoose.Org, an online platform that has mobilized $150M of philanthropy in the educational sector.</w:t>
      </w:r>
    </w:p>
    <w:p w:rsidR="00A91F72" w:rsidRPr="00A91F72" w:rsidRDefault="00A91F72" w:rsidP="00A91F72">
      <w:r w:rsidRPr="00A91F72">
        <w:t>BlocPower is fortunate to have a robust advisory board with deep experience in finance, workforce development, crowdsourcing, business development, marketing, and solar and energy efficiency retrofits, including the founder of Recyclebank, the former CEO of EcoSecurities, the founder of SKS Microfinance, and partners and directors from Honeywell, the Non-Profit Finance Fund, Greenwich Solutions, the Columbia University Venture Fund, Libra Capital, Expansion Capital, and Jalia Ventures, a venture capital firm that invests in minority owned social entrepreneurs.</w:t>
      </w:r>
    </w:p>
    <w:p w:rsidR="00214215" w:rsidRDefault="000F38D2"/>
    <w:sectPr w:rsidR="00214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F72"/>
    <w:rsid w:val="000F38D2"/>
    <w:rsid w:val="00277408"/>
    <w:rsid w:val="00620737"/>
    <w:rsid w:val="00A91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1</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2650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Columbia University</dc:creator>
  <cp:lastModifiedBy>Columbia University</cp:lastModifiedBy>
  <cp:revision>2</cp:revision>
  <dcterms:created xsi:type="dcterms:W3CDTF">2013-09-13T13:31:00Z</dcterms:created>
  <dcterms:modified xsi:type="dcterms:W3CDTF">2013-09-13T14:42:00Z</dcterms:modified>
</cp:coreProperties>
</file>