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AAC92" w14:textId="1C57E6A6" w:rsidR="009D0D93" w:rsidRPr="001763C7" w:rsidRDefault="00274452" w:rsidP="003E1BB8">
      <w:pPr>
        <w:rPr>
          <w:rFonts w:ascii="Calibri Light" w:hAnsi="Calibri Light" w:cs="Calibri Light"/>
          <w:b/>
          <w:color w:val="4F81BD" w:themeColor="accent1"/>
        </w:rPr>
      </w:pPr>
      <w:r w:rsidRPr="001763C7">
        <w:rPr>
          <w:rFonts w:ascii="Calibri Light" w:hAnsi="Calibri Light" w:cs="Calibri Light"/>
          <w:b/>
          <w:color w:val="4F81BD" w:themeColor="accent1"/>
        </w:rPr>
        <w:t>Overview:</w:t>
      </w:r>
    </w:p>
    <w:p w14:paraId="74F4E7C7" w14:textId="77777777" w:rsidR="00142C84" w:rsidRDefault="00142C84" w:rsidP="003E1BB8">
      <w:pPr>
        <w:rPr>
          <w:rFonts w:asciiTheme="minorHAnsi" w:hAnsiTheme="minorHAnsi"/>
        </w:rPr>
      </w:pPr>
    </w:p>
    <w:p w14:paraId="59FFEA41" w14:textId="4A975433" w:rsidR="00172389" w:rsidRDefault="00274452" w:rsidP="00172389">
      <w:pPr>
        <w:rPr>
          <w:rFonts w:asciiTheme="minorHAnsi" w:hAnsiTheme="minorHAnsi"/>
        </w:rPr>
      </w:pPr>
      <w:r w:rsidRPr="00EA6F93">
        <w:rPr>
          <w:rFonts w:asciiTheme="minorHAnsi" w:hAnsiTheme="minorHAnsi"/>
        </w:rPr>
        <w:t xml:space="preserve">This </w:t>
      </w:r>
      <w:r w:rsidR="00906DD6">
        <w:rPr>
          <w:rFonts w:asciiTheme="minorHAnsi" w:hAnsiTheme="minorHAnsi"/>
        </w:rPr>
        <w:t>R</w:t>
      </w:r>
      <w:r w:rsidRPr="00EA6F93">
        <w:rPr>
          <w:rFonts w:asciiTheme="minorHAnsi" w:hAnsiTheme="minorHAnsi"/>
        </w:rPr>
        <w:t xml:space="preserve"> script calculates the Euclidean distances between </w:t>
      </w:r>
      <w:r w:rsidR="009D0D93" w:rsidRPr="00EA6F93">
        <w:rPr>
          <w:rFonts w:asciiTheme="minorHAnsi" w:hAnsiTheme="minorHAnsi"/>
        </w:rPr>
        <w:t>neighboring</w:t>
      </w:r>
      <w:r w:rsidR="00906DD6">
        <w:rPr>
          <w:rFonts w:asciiTheme="minorHAnsi" w:hAnsiTheme="minorHAnsi"/>
        </w:rPr>
        <w:t xml:space="preserve"> </w:t>
      </w:r>
      <w:proofErr w:type="spellStart"/>
      <w:r w:rsidRPr="00EA6F93">
        <w:rPr>
          <w:rFonts w:asciiTheme="minorHAnsi" w:hAnsiTheme="minorHAnsi"/>
        </w:rPr>
        <w:t>immunopuncta</w:t>
      </w:r>
      <w:proofErr w:type="spellEnd"/>
      <w:r w:rsidRPr="00EA6F93">
        <w:rPr>
          <w:rFonts w:asciiTheme="minorHAnsi" w:hAnsiTheme="minorHAnsi"/>
        </w:rPr>
        <w:t>.</w:t>
      </w:r>
      <w:r w:rsidR="00906DD6">
        <w:rPr>
          <w:rFonts w:asciiTheme="minorHAnsi" w:hAnsiTheme="minorHAnsi"/>
        </w:rPr>
        <w:t xml:space="preserve"> </w:t>
      </w:r>
      <w:r w:rsidRPr="00EA6F93">
        <w:rPr>
          <w:rFonts w:asciiTheme="minorHAnsi" w:hAnsiTheme="minorHAnsi"/>
        </w:rPr>
        <w:t xml:space="preserve">Specifically, </w:t>
      </w:r>
      <w:r w:rsidR="00854125" w:rsidRPr="00EA6F93">
        <w:rPr>
          <w:rFonts w:asciiTheme="minorHAnsi" w:hAnsiTheme="minorHAnsi"/>
        </w:rPr>
        <w:t xml:space="preserve">it </w:t>
      </w:r>
      <w:r w:rsidR="009D0D93" w:rsidRPr="00EA6F93">
        <w:rPr>
          <w:rFonts w:asciiTheme="minorHAnsi" w:hAnsiTheme="minorHAnsi"/>
        </w:rPr>
        <w:t xml:space="preserve">calculates </w:t>
      </w:r>
      <w:r w:rsidR="00854125" w:rsidRPr="00EA6F93">
        <w:rPr>
          <w:rFonts w:asciiTheme="minorHAnsi" w:hAnsiTheme="minorHAnsi"/>
        </w:rPr>
        <w:t xml:space="preserve">the distance between a given </w:t>
      </w:r>
      <w:proofErr w:type="spellStart"/>
      <w:r w:rsidR="00854125" w:rsidRPr="00EA6F93">
        <w:rPr>
          <w:rFonts w:asciiTheme="minorHAnsi" w:hAnsiTheme="minorHAnsi"/>
        </w:rPr>
        <w:t>immuno</w:t>
      </w:r>
      <w:r w:rsidR="009D0D93" w:rsidRPr="00EA6F93">
        <w:rPr>
          <w:rFonts w:asciiTheme="minorHAnsi" w:hAnsiTheme="minorHAnsi"/>
        </w:rPr>
        <w:t>punctum</w:t>
      </w:r>
      <w:proofErr w:type="spellEnd"/>
      <w:r w:rsidR="00854125" w:rsidRPr="00EA6F93">
        <w:rPr>
          <w:rFonts w:asciiTheme="minorHAnsi" w:hAnsiTheme="minorHAnsi"/>
        </w:rPr>
        <w:t xml:space="preserve"> </w:t>
      </w:r>
      <w:r w:rsidR="009D0D93" w:rsidRPr="00EA6F93">
        <w:rPr>
          <w:rFonts w:asciiTheme="minorHAnsi" w:hAnsiTheme="minorHAnsi"/>
        </w:rPr>
        <w:t xml:space="preserve">and its closest neighboring </w:t>
      </w:r>
      <w:proofErr w:type="spellStart"/>
      <w:r w:rsidR="009D0D93" w:rsidRPr="00EA6F93">
        <w:rPr>
          <w:rFonts w:asciiTheme="minorHAnsi" w:hAnsiTheme="minorHAnsi"/>
        </w:rPr>
        <w:t>immunopunctum</w:t>
      </w:r>
      <w:proofErr w:type="spellEnd"/>
      <w:r w:rsidR="009D0D93" w:rsidRPr="00EA6F93">
        <w:rPr>
          <w:rFonts w:asciiTheme="minorHAnsi" w:hAnsiTheme="minorHAnsi"/>
        </w:rPr>
        <w:t>.</w:t>
      </w:r>
      <w:r w:rsidR="00906DD6">
        <w:rPr>
          <w:rFonts w:asciiTheme="minorHAnsi" w:hAnsiTheme="minorHAnsi"/>
        </w:rPr>
        <w:t xml:space="preserve"> </w:t>
      </w:r>
      <w:r w:rsidR="00854125" w:rsidRPr="00EA6F93">
        <w:rPr>
          <w:rFonts w:asciiTheme="minorHAnsi" w:hAnsiTheme="minorHAnsi"/>
        </w:rPr>
        <w:t xml:space="preserve">These data (along with </w:t>
      </w:r>
      <w:proofErr w:type="spellStart"/>
      <w:r w:rsidR="00854125" w:rsidRPr="00EA6F93">
        <w:rPr>
          <w:rFonts w:asciiTheme="minorHAnsi" w:hAnsiTheme="minorHAnsi"/>
        </w:rPr>
        <w:t>immunopuncta</w:t>
      </w:r>
      <w:proofErr w:type="spellEnd"/>
      <w:r w:rsidR="00854125" w:rsidRPr="00EA6F93">
        <w:rPr>
          <w:rFonts w:asciiTheme="minorHAnsi" w:hAnsiTheme="minorHAnsi"/>
        </w:rPr>
        <w:t xml:space="preserve"> IDs) are exported </w:t>
      </w:r>
      <w:r w:rsidR="00906DD6">
        <w:rPr>
          <w:rFonts w:asciiTheme="minorHAnsi" w:hAnsiTheme="minorHAnsi"/>
        </w:rPr>
        <w:t>as an</w:t>
      </w:r>
      <w:r w:rsidR="00854125" w:rsidRPr="00EA6F93">
        <w:rPr>
          <w:rFonts w:asciiTheme="minorHAnsi" w:hAnsiTheme="minorHAnsi"/>
        </w:rPr>
        <w:t xml:space="preserve"> </w:t>
      </w:r>
      <w:r w:rsidR="00906DD6">
        <w:rPr>
          <w:rFonts w:asciiTheme="minorHAnsi" w:hAnsiTheme="minorHAnsi"/>
        </w:rPr>
        <w:t>Excel file (.xlsx format)</w:t>
      </w:r>
      <w:r w:rsidR="00854125" w:rsidRPr="00EA6F93">
        <w:rPr>
          <w:rFonts w:asciiTheme="minorHAnsi" w:hAnsiTheme="minorHAnsi"/>
        </w:rPr>
        <w:t xml:space="preserve"> for further analysis</w:t>
      </w:r>
      <w:r w:rsidR="00906DD6">
        <w:rPr>
          <w:rFonts w:asciiTheme="minorHAnsi" w:hAnsiTheme="minorHAnsi"/>
        </w:rPr>
        <w:t xml:space="preserve"> in R</w:t>
      </w:r>
      <w:r w:rsidR="00854125" w:rsidRPr="00EA6F93">
        <w:rPr>
          <w:rFonts w:asciiTheme="minorHAnsi" w:hAnsiTheme="minorHAnsi"/>
        </w:rPr>
        <w:t>.</w:t>
      </w:r>
      <w:r w:rsidR="009D0D93" w:rsidRPr="00EA6F93">
        <w:rPr>
          <w:rFonts w:asciiTheme="minorHAnsi" w:hAnsiTheme="minorHAnsi"/>
        </w:rPr>
        <w:t xml:space="preserve"> This protocol requires </w:t>
      </w:r>
      <w:r w:rsidR="00906DD6">
        <w:rPr>
          <w:rFonts w:asciiTheme="minorHAnsi" w:hAnsiTheme="minorHAnsi"/>
        </w:rPr>
        <w:t xml:space="preserve">RStudio, Excel, and </w:t>
      </w:r>
      <w:proofErr w:type="spellStart"/>
      <w:r w:rsidR="009D0D93" w:rsidRPr="00EA6F93">
        <w:rPr>
          <w:rFonts w:asciiTheme="minorHAnsi" w:hAnsiTheme="minorHAnsi"/>
        </w:rPr>
        <w:t>Imaris</w:t>
      </w:r>
      <w:proofErr w:type="spellEnd"/>
      <w:r w:rsidR="009D0D93" w:rsidRPr="00EA6F93">
        <w:rPr>
          <w:rFonts w:asciiTheme="minorHAnsi" w:hAnsiTheme="minorHAnsi"/>
        </w:rPr>
        <w:t xml:space="preserve"> (or equivalent software for calculating </w:t>
      </w:r>
      <w:proofErr w:type="spellStart"/>
      <w:proofErr w:type="gramStart"/>
      <w:r w:rsidR="009D0D93" w:rsidRPr="00EA6F93">
        <w:rPr>
          <w:rFonts w:asciiTheme="minorHAnsi" w:hAnsiTheme="minorHAnsi"/>
        </w:rPr>
        <w:t>x,y</w:t>
      </w:r>
      <w:proofErr w:type="gramEnd"/>
      <w:r w:rsidR="009D0D93" w:rsidRPr="00EA6F93">
        <w:rPr>
          <w:rFonts w:asciiTheme="minorHAnsi" w:hAnsiTheme="minorHAnsi"/>
        </w:rPr>
        <w:t>,z</w:t>
      </w:r>
      <w:proofErr w:type="spellEnd"/>
      <w:r w:rsidR="009D0D93" w:rsidRPr="00EA6F93">
        <w:rPr>
          <w:rFonts w:asciiTheme="minorHAnsi" w:hAnsiTheme="minorHAnsi"/>
        </w:rPr>
        <w:t xml:space="preserve"> coordinates for </w:t>
      </w:r>
      <w:proofErr w:type="spellStart"/>
      <w:r w:rsidR="009D0D93" w:rsidRPr="00EA6F93">
        <w:rPr>
          <w:rFonts w:asciiTheme="minorHAnsi" w:hAnsiTheme="minorHAnsi"/>
        </w:rPr>
        <w:t>immunpuncta</w:t>
      </w:r>
      <w:proofErr w:type="spellEnd"/>
      <w:r w:rsidR="009D0D93" w:rsidRPr="00EA6F93">
        <w:rPr>
          <w:rFonts w:asciiTheme="minorHAnsi" w:hAnsiTheme="minorHAnsi"/>
        </w:rPr>
        <w:t>)</w:t>
      </w:r>
      <w:r w:rsidR="00906DD6">
        <w:rPr>
          <w:rFonts w:asciiTheme="minorHAnsi" w:hAnsiTheme="minorHAnsi"/>
        </w:rPr>
        <w:t>.</w:t>
      </w:r>
      <w:r w:rsidR="00172389">
        <w:rPr>
          <w:rFonts w:asciiTheme="minorHAnsi" w:hAnsiTheme="minorHAnsi"/>
        </w:rPr>
        <w:t xml:space="preserve"> Separate instructions on using </w:t>
      </w:r>
      <w:proofErr w:type="spellStart"/>
      <w:r w:rsidR="00172389">
        <w:rPr>
          <w:rFonts w:asciiTheme="minorHAnsi" w:hAnsiTheme="minorHAnsi"/>
        </w:rPr>
        <w:t>imaris</w:t>
      </w:r>
      <w:proofErr w:type="spellEnd"/>
      <w:r w:rsidR="00172389">
        <w:rPr>
          <w:rFonts w:asciiTheme="minorHAnsi" w:hAnsiTheme="minorHAnsi"/>
        </w:rPr>
        <w:t xml:space="preserve"> can be found at </w:t>
      </w:r>
      <w:hyperlink r:id="rId9" w:history="1">
        <w:r w:rsidR="008E7834" w:rsidRPr="007D456F">
          <w:rPr>
            <w:rStyle w:val="Hyperlink"/>
            <w:rFonts w:asciiTheme="minorHAnsi" w:hAnsiTheme="minorHAnsi"/>
          </w:rPr>
          <w:t>http://thepyottlab.com/euclidean-distances/</w:t>
        </w:r>
      </w:hyperlink>
      <w:r w:rsidR="00172389">
        <w:rPr>
          <w:rFonts w:asciiTheme="minorHAnsi" w:hAnsiTheme="minorHAnsi"/>
        </w:rPr>
        <w:t>.</w:t>
      </w:r>
    </w:p>
    <w:p w14:paraId="276B44BE" w14:textId="49CAAEE2" w:rsidR="00274452" w:rsidRPr="00EA6F93" w:rsidRDefault="00274452" w:rsidP="003E1BB8">
      <w:pPr>
        <w:rPr>
          <w:rFonts w:asciiTheme="minorHAnsi" w:hAnsiTheme="minorHAnsi"/>
        </w:rPr>
      </w:pPr>
    </w:p>
    <w:p w14:paraId="6DEDCE02" w14:textId="40A78DE2" w:rsidR="00172389" w:rsidRPr="001763C7" w:rsidRDefault="00172389" w:rsidP="00172389">
      <w:pPr>
        <w:rPr>
          <w:rFonts w:ascii="Calibri Light" w:hAnsi="Calibri Light" w:cs="Calibri Light"/>
          <w:b/>
          <w:color w:val="4F81BD" w:themeColor="accent1"/>
        </w:rPr>
      </w:pPr>
      <w:r w:rsidRPr="001763C7">
        <w:rPr>
          <w:rFonts w:ascii="Calibri Light" w:hAnsi="Calibri Light" w:cs="Calibri Light"/>
          <w:b/>
          <w:color w:val="4F81BD" w:themeColor="accent1"/>
        </w:rPr>
        <w:t>Please cite:</w:t>
      </w:r>
    </w:p>
    <w:p w14:paraId="5705113F" w14:textId="77777777" w:rsidR="00172389" w:rsidRPr="00FD4934" w:rsidRDefault="00172389" w:rsidP="00172389">
      <w:pPr>
        <w:rPr>
          <w:rFonts w:asciiTheme="minorHAnsi" w:hAnsiTheme="minorHAnsi"/>
        </w:rPr>
      </w:pPr>
    </w:p>
    <w:p w14:paraId="0051F16B" w14:textId="3CC497C7" w:rsidR="00172389" w:rsidRDefault="00172389" w:rsidP="00172389">
      <w:pPr>
        <w:rPr>
          <w:rFonts w:asciiTheme="minorHAnsi" w:hAnsiTheme="minorHAnsi"/>
          <w:lang w:val="en-GB"/>
        </w:rPr>
      </w:pPr>
      <w:r w:rsidRPr="00172389">
        <w:rPr>
          <w:rFonts w:asciiTheme="minorHAnsi" w:hAnsiTheme="minorHAnsi"/>
          <w:lang w:val="en-GB"/>
        </w:rPr>
        <w:t>Sadeghi SG, Pyott SJ, Yu Z, Glowatzki E.</w:t>
      </w:r>
      <w:r>
        <w:rPr>
          <w:rFonts w:asciiTheme="minorHAnsi" w:hAnsiTheme="minorHAnsi"/>
          <w:lang w:val="en-GB"/>
        </w:rPr>
        <w:t xml:space="preserve"> 2014. </w:t>
      </w:r>
      <w:r w:rsidRPr="00172389">
        <w:rPr>
          <w:rFonts w:asciiTheme="minorHAnsi" w:hAnsiTheme="minorHAnsi"/>
          <w:lang w:val="en-GB"/>
        </w:rPr>
        <w:t xml:space="preserve">Glutamatergic </w:t>
      </w:r>
      <w:proofErr w:type="spellStart"/>
      <w:r w:rsidRPr="00172389">
        <w:rPr>
          <w:rFonts w:asciiTheme="minorHAnsi" w:hAnsiTheme="minorHAnsi"/>
          <w:lang w:val="en-GB"/>
        </w:rPr>
        <w:t>signaling</w:t>
      </w:r>
      <w:proofErr w:type="spellEnd"/>
      <w:r w:rsidRPr="00172389">
        <w:rPr>
          <w:rFonts w:asciiTheme="minorHAnsi" w:hAnsiTheme="minorHAnsi"/>
          <w:lang w:val="en-GB"/>
        </w:rPr>
        <w:t xml:space="preserve"> at the vestibular hair cell calyx synapse.</w:t>
      </w:r>
      <w:r>
        <w:rPr>
          <w:rFonts w:asciiTheme="minorHAnsi" w:hAnsiTheme="minorHAnsi"/>
          <w:lang w:val="en-GB"/>
        </w:rPr>
        <w:t xml:space="preserve"> </w:t>
      </w:r>
      <w:r w:rsidRPr="00172389">
        <w:rPr>
          <w:rFonts w:asciiTheme="minorHAnsi" w:hAnsiTheme="minorHAnsi"/>
          <w:lang w:val="en-GB"/>
        </w:rPr>
        <w:t xml:space="preserve">J </w:t>
      </w:r>
      <w:proofErr w:type="spellStart"/>
      <w:r w:rsidRPr="00172389">
        <w:rPr>
          <w:rFonts w:asciiTheme="minorHAnsi" w:hAnsiTheme="minorHAnsi"/>
          <w:lang w:val="en-GB"/>
        </w:rPr>
        <w:t>Neurosci</w:t>
      </w:r>
      <w:proofErr w:type="spellEnd"/>
      <w:r w:rsidRPr="00172389">
        <w:rPr>
          <w:rFonts w:asciiTheme="minorHAnsi" w:hAnsiTheme="minorHAnsi"/>
          <w:lang w:val="en-GB"/>
        </w:rPr>
        <w:t>. 34(44):14536-50. PMID: 25355208</w:t>
      </w:r>
      <w:r>
        <w:rPr>
          <w:rFonts w:asciiTheme="minorHAnsi" w:hAnsiTheme="minorHAnsi"/>
          <w:lang w:val="en-GB"/>
        </w:rPr>
        <w:t>.</w:t>
      </w:r>
    </w:p>
    <w:p w14:paraId="5CFF9178" w14:textId="77777777" w:rsidR="00172389" w:rsidRDefault="00172389" w:rsidP="00172389">
      <w:pPr>
        <w:rPr>
          <w:rFonts w:asciiTheme="minorHAnsi" w:hAnsiTheme="minorHAnsi"/>
        </w:rPr>
      </w:pPr>
    </w:p>
    <w:p w14:paraId="62A7546F" w14:textId="77777777" w:rsidR="00172389" w:rsidRPr="001763C7" w:rsidRDefault="00172389" w:rsidP="00172389">
      <w:pPr>
        <w:rPr>
          <w:rFonts w:ascii="Calibri Light" w:hAnsi="Calibri Light" w:cs="Calibri Light"/>
          <w:b/>
          <w:bCs/>
          <w:color w:val="4F81BD" w:themeColor="accent1"/>
        </w:rPr>
      </w:pPr>
      <w:r w:rsidRPr="001763C7">
        <w:rPr>
          <w:rFonts w:ascii="Calibri Light" w:hAnsi="Calibri Light" w:cs="Calibri Light"/>
          <w:b/>
          <w:bCs/>
          <w:color w:val="4F81BD" w:themeColor="accent1"/>
        </w:rPr>
        <w:t>Additional references:</w:t>
      </w:r>
    </w:p>
    <w:p w14:paraId="485F19DD" w14:textId="77777777" w:rsidR="00172389" w:rsidRDefault="00172389" w:rsidP="00172389">
      <w:pPr>
        <w:rPr>
          <w:rFonts w:asciiTheme="minorHAnsi" w:hAnsiTheme="minorHAnsi"/>
        </w:rPr>
      </w:pPr>
    </w:p>
    <w:p w14:paraId="32A42610" w14:textId="77777777" w:rsidR="00172389" w:rsidRDefault="00172389" w:rsidP="00172389">
      <w:pPr>
        <w:rPr>
          <w:rFonts w:asciiTheme="minorHAnsi" w:hAnsiTheme="minorHAnsi"/>
        </w:rPr>
      </w:pPr>
      <w:r w:rsidRPr="006679B8">
        <w:rPr>
          <w:rFonts w:asciiTheme="minorHAnsi" w:hAnsiTheme="minorHAnsi"/>
        </w:rPr>
        <w:t>Ye Z, Goutman JD, Pyott SJ, Glowatzki E.</w:t>
      </w:r>
      <w:r>
        <w:rPr>
          <w:rFonts w:asciiTheme="minorHAnsi" w:hAnsiTheme="minorHAnsi"/>
        </w:rPr>
        <w:t xml:space="preserve"> 2017. </w:t>
      </w:r>
      <w:r w:rsidRPr="006679B8">
        <w:rPr>
          <w:rFonts w:asciiTheme="minorHAnsi" w:hAnsiTheme="minorHAnsi"/>
        </w:rPr>
        <w:t>mGluR1 enhances efferent inhibition of inner hair cells in the developing rat cochlea.</w:t>
      </w:r>
      <w:r>
        <w:rPr>
          <w:rFonts w:asciiTheme="minorHAnsi" w:hAnsiTheme="minorHAnsi"/>
        </w:rPr>
        <w:t xml:space="preserve"> </w:t>
      </w:r>
      <w:r w:rsidRPr="006679B8">
        <w:rPr>
          <w:rFonts w:asciiTheme="minorHAnsi" w:hAnsiTheme="minorHAnsi"/>
        </w:rPr>
        <w:t>J Physiol. 595(11):3483-3495. PMID: 28211069</w:t>
      </w:r>
      <w:r>
        <w:rPr>
          <w:rFonts w:asciiTheme="minorHAnsi" w:hAnsiTheme="minorHAnsi"/>
        </w:rPr>
        <w:t>.</w:t>
      </w:r>
    </w:p>
    <w:p w14:paraId="5E5505B5" w14:textId="77777777" w:rsidR="00172389" w:rsidRDefault="00172389" w:rsidP="00172389">
      <w:pPr>
        <w:rPr>
          <w:rFonts w:asciiTheme="minorHAnsi" w:hAnsiTheme="minorHAnsi"/>
        </w:rPr>
      </w:pPr>
    </w:p>
    <w:p w14:paraId="7EC8DF0B" w14:textId="77777777" w:rsidR="00172389" w:rsidRDefault="00172389" w:rsidP="00172389">
      <w:pPr>
        <w:rPr>
          <w:rFonts w:asciiTheme="minorHAnsi" w:hAnsiTheme="minorHAnsi"/>
          <w:lang w:val="nl-NL"/>
        </w:rPr>
      </w:pPr>
      <w:r w:rsidRPr="00FD4934">
        <w:rPr>
          <w:rFonts w:asciiTheme="minorHAnsi" w:hAnsiTheme="minorHAnsi"/>
        </w:rPr>
        <w:t xml:space="preserve">Barone CM, Douma S, </w:t>
      </w:r>
      <w:proofErr w:type="spellStart"/>
      <w:r w:rsidRPr="00FD4934">
        <w:rPr>
          <w:rFonts w:asciiTheme="minorHAnsi" w:hAnsiTheme="minorHAnsi"/>
        </w:rPr>
        <w:t>Reijntjes</w:t>
      </w:r>
      <w:proofErr w:type="spellEnd"/>
      <w:r w:rsidRPr="00FD4934">
        <w:rPr>
          <w:rFonts w:asciiTheme="minorHAnsi" w:hAnsiTheme="minorHAnsi"/>
        </w:rPr>
        <w:t xml:space="preserve"> DOJ, </w:t>
      </w:r>
      <w:proofErr w:type="spellStart"/>
      <w:r w:rsidRPr="00FD4934">
        <w:rPr>
          <w:rFonts w:asciiTheme="minorHAnsi" w:hAnsiTheme="minorHAnsi"/>
        </w:rPr>
        <w:t>Browe</w:t>
      </w:r>
      <w:proofErr w:type="spellEnd"/>
      <w:r w:rsidRPr="00FD4934">
        <w:rPr>
          <w:rFonts w:asciiTheme="minorHAnsi" w:hAnsiTheme="minorHAnsi"/>
        </w:rPr>
        <w:t xml:space="preserve"> BM, </w:t>
      </w:r>
      <w:proofErr w:type="spellStart"/>
      <w:r w:rsidRPr="00FD4934">
        <w:rPr>
          <w:rFonts w:asciiTheme="minorHAnsi" w:hAnsiTheme="minorHAnsi"/>
        </w:rPr>
        <w:t>Köppl</w:t>
      </w:r>
      <w:proofErr w:type="spellEnd"/>
      <w:r w:rsidRPr="00FD4934">
        <w:rPr>
          <w:rFonts w:asciiTheme="minorHAnsi" w:hAnsiTheme="minorHAnsi"/>
        </w:rPr>
        <w:t xml:space="preserve"> C, Klump G, Park TJ, Pyott SJ.</w:t>
      </w:r>
      <w:r>
        <w:rPr>
          <w:rFonts w:asciiTheme="minorHAnsi" w:hAnsiTheme="minorHAnsi"/>
        </w:rPr>
        <w:t xml:space="preserve"> 2019. </w:t>
      </w:r>
      <w:r w:rsidRPr="00FD4934">
        <w:rPr>
          <w:rFonts w:asciiTheme="minorHAnsi" w:hAnsiTheme="minorHAnsi"/>
        </w:rPr>
        <w:t>Altered cochlear innervation in developing and mature naked and Damaraland mole rats.</w:t>
      </w:r>
      <w:r>
        <w:rPr>
          <w:rFonts w:asciiTheme="minorHAnsi" w:hAnsiTheme="minorHAnsi"/>
        </w:rPr>
        <w:t xml:space="preserve"> </w:t>
      </w:r>
      <w:r w:rsidRPr="00FD4934">
        <w:rPr>
          <w:rFonts w:asciiTheme="minorHAnsi" w:hAnsiTheme="minorHAnsi"/>
          <w:lang w:val="nl-NL"/>
        </w:rPr>
        <w:t>J Comp Neurol. 527(14):2302-2316. PMID: 30861124</w:t>
      </w:r>
      <w:r>
        <w:rPr>
          <w:rFonts w:asciiTheme="minorHAnsi" w:hAnsiTheme="minorHAnsi"/>
          <w:lang w:val="nl-NL"/>
        </w:rPr>
        <w:t>.</w:t>
      </w:r>
    </w:p>
    <w:p w14:paraId="7F607784" w14:textId="77777777" w:rsidR="00172389" w:rsidRDefault="00172389" w:rsidP="00172389">
      <w:pPr>
        <w:rPr>
          <w:rFonts w:asciiTheme="minorHAnsi" w:hAnsiTheme="minorHAnsi"/>
          <w:lang w:val="nl-NL"/>
        </w:rPr>
      </w:pPr>
    </w:p>
    <w:p w14:paraId="32D5ECFA" w14:textId="77777777" w:rsidR="00172389" w:rsidRPr="001763C7" w:rsidRDefault="00172389" w:rsidP="00172389">
      <w:pPr>
        <w:rPr>
          <w:rFonts w:ascii="Calibri Light" w:hAnsi="Calibri Light" w:cs="Calibri Light"/>
          <w:b/>
          <w:color w:val="4F81BD" w:themeColor="accent1"/>
        </w:rPr>
      </w:pPr>
      <w:r w:rsidRPr="001763C7">
        <w:rPr>
          <w:rFonts w:ascii="Calibri Light" w:hAnsi="Calibri Light" w:cs="Calibri Light"/>
          <w:b/>
          <w:color w:val="4F81BD" w:themeColor="accent1"/>
        </w:rPr>
        <w:t>Procedure:</w:t>
      </w:r>
    </w:p>
    <w:p w14:paraId="7ACDE2F9" w14:textId="12823A87" w:rsidR="00172389" w:rsidRPr="00906DD6" w:rsidRDefault="00172389">
      <w:pPr>
        <w:rPr>
          <w:rFonts w:asciiTheme="minorHAnsi" w:hAnsiTheme="minorHAnsi"/>
          <w:b/>
        </w:rPr>
      </w:pPr>
    </w:p>
    <w:p w14:paraId="6CFBEFB4" w14:textId="2989338F" w:rsidR="00D737F8" w:rsidRPr="001763C7" w:rsidRDefault="009D0D93" w:rsidP="001763C7">
      <w:pPr>
        <w:pStyle w:val="ListParagraph"/>
        <w:numPr>
          <w:ilvl w:val="0"/>
          <w:numId w:val="2"/>
        </w:numPr>
        <w:ind w:left="426" w:hanging="426"/>
        <w:rPr>
          <w:rFonts w:asciiTheme="minorHAnsi" w:hAnsiTheme="minorHAnsi"/>
        </w:rPr>
      </w:pPr>
      <w:r w:rsidRPr="009D0D93">
        <w:rPr>
          <w:rFonts w:asciiTheme="minorHAnsi" w:hAnsiTheme="minorHAnsi"/>
        </w:rPr>
        <w:t>I</w:t>
      </w:r>
      <w:r>
        <w:rPr>
          <w:rFonts w:asciiTheme="minorHAnsi" w:hAnsiTheme="minorHAnsi"/>
        </w:rPr>
        <w:t xml:space="preserve">n </w:t>
      </w:r>
      <w:proofErr w:type="spellStart"/>
      <w:r>
        <w:rPr>
          <w:rFonts w:asciiTheme="minorHAnsi" w:hAnsiTheme="minorHAnsi"/>
        </w:rPr>
        <w:t>Imaris</w:t>
      </w:r>
      <w:proofErr w:type="spellEnd"/>
      <w:r w:rsidR="00EA6F93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i</w:t>
      </w:r>
      <w:r w:rsidRPr="009D0D93">
        <w:rPr>
          <w:rFonts w:asciiTheme="minorHAnsi" w:hAnsiTheme="minorHAnsi"/>
        </w:rPr>
        <w:t>mport files and use the “</w:t>
      </w:r>
      <w:r w:rsidR="003E1BB8" w:rsidRPr="009D0D93">
        <w:rPr>
          <w:rFonts w:asciiTheme="minorHAnsi" w:hAnsiTheme="minorHAnsi"/>
        </w:rPr>
        <w:t>spots</w:t>
      </w:r>
      <w:r w:rsidRPr="009D0D93">
        <w:rPr>
          <w:rFonts w:asciiTheme="minorHAnsi" w:hAnsiTheme="minorHAnsi"/>
        </w:rPr>
        <w:t xml:space="preserve">” function to identify </w:t>
      </w:r>
      <w:proofErr w:type="spellStart"/>
      <w:r w:rsidRPr="009D0D93">
        <w:rPr>
          <w:rFonts w:asciiTheme="minorHAnsi" w:hAnsiTheme="minorHAnsi"/>
        </w:rPr>
        <w:t>immunopuncta</w:t>
      </w:r>
      <w:proofErr w:type="spellEnd"/>
      <w:r w:rsidRPr="009D0D93">
        <w:rPr>
          <w:rFonts w:asciiTheme="minorHAnsi" w:hAnsiTheme="minorHAnsi"/>
        </w:rPr>
        <w:t xml:space="preserve"> for each channel and calculate their </w:t>
      </w:r>
      <w:r w:rsidR="009A61BD">
        <w:rPr>
          <w:rFonts w:asciiTheme="minorHAnsi" w:hAnsiTheme="minorHAnsi"/>
        </w:rPr>
        <w:t xml:space="preserve">center point </w:t>
      </w:r>
      <w:proofErr w:type="spellStart"/>
      <w:proofErr w:type="gramStart"/>
      <w:r w:rsidRPr="009D0D93">
        <w:rPr>
          <w:rFonts w:asciiTheme="minorHAnsi" w:hAnsiTheme="minorHAnsi"/>
        </w:rPr>
        <w:t>x,y</w:t>
      </w:r>
      <w:proofErr w:type="gramEnd"/>
      <w:r w:rsidRPr="009D0D93">
        <w:rPr>
          <w:rFonts w:asciiTheme="minorHAnsi" w:hAnsiTheme="minorHAnsi"/>
        </w:rPr>
        <w:t>,z</w:t>
      </w:r>
      <w:proofErr w:type="spellEnd"/>
      <w:r w:rsidRPr="009D0D93">
        <w:rPr>
          <w:rFonts w:asciiTheme="minorHAnsi" w:hAnsiTheme="minorHAnsi"/>
        </w:rPr>
        <w:t xml:space="preserve"> coordinates.</w:t>
      </w:r>
      <w:r w:rsidR="00A613C8">
        <w:rPr>
          <w:rFonts w:asciiTheme="minorHAnsi" w:hAnsiTheme="minorHAnsi"/>
        </w:rPr>
        <w:t xml:space="preserve"> (Instructions for using </w:t>
      </w:r>
      <w:proofErr w:type="spellStart"/>
      <w:r w:rsidR="00A613C8">
        <w:rPr>
          <w:rFonts w:asciiTheme="minorHAnsi" w:hAnsiTheme="minorHAnsi"/>
        </w:rPr>
        <w:t>Imaris</w:t>
      </w:r>
      <w:proofErr w:type="spellEnd"/>
      <w:r w:rsidR="00A613C8">
        <w:rPr>
          <w:rFonts w:asciiTheme="minorHAnsi" w:hAnsiTheme="minorHAnsi"/>
        </w:rPr>
        <w:t xml:space="preserve"> are also available from the Pyott Lab</w:t>
      </w:r>
      <w:r w:rsidR="00431399">
        <w:rPr>
          <w:rFonts w:asciiTheme="minorHAnsi" w:hAnsiTheme="minorHAnsi"/>
        </w:rPr>
        <w:t xml:space="preserve"> at </w:t>
      </w:r>
      <w:hyperlink r:id="rId10" w:history="1">
        <w:r w:rsidR="00431399" w:rsidRPr="00E727B4">
          <w:rPr>
            <w:rStyle w:val="Hyperlink"/>
            <w:rFonts w:asciiTheme="minorHAnsi" w:hAnsiTheme="minorHAnsi"/>
          </w:rPr>
          <w:t>http://thepyottlab.com/researchers/</w:t>
        </w:r>
      </w:hyperlink>
      <w:r w:rsidR="00A613C8">
        <w:rPr>
          <w:rFonts w:asciiTheme="minorHAnsi" w:hAnsiTheme="minorHAnsi"/>
        </w:rPr>
        <w:t>.)</w:t>
      </w:r>
    </w:p>
    <w:p w14:paraId="44F5AD9C" w14:textId="77777777" w:rsidR="00D737F8" w:rsidRPr="00D737F8" w:rsidRDefault="00D737F8" w:rsidP="00D737F8">
      <w:pPr>
        <w:rPr>
          <w:rFonts w:asciiTheme="minorHAnsi" w:hAnsiTheme="minorHAnsi"/>
        </w:rPr>
      </w:pPr>
    </w:p>
    <w:p w14:paraId="77355361" w14:textId="7B5D7446" w:rsidR="00D737F8" w:rsidRPr="00D737F8" w:rsidRDefault="00496FB7" w:rsidP="001763C7">
      <w:pPr>
        <w:pStyle w:val="ListParagraph"/>
        <w:numPr>
          <w:ilvl w:val="0"/>
          <w:numId w:val="2"/>
        </w:numPr>
        <w:ind w:left="426" w:hanging="426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In </w:t>
      </w:r>
      <w:proofErr w:type="spellStart"/>
      <w:r>
        <w:rPr>
          <w:rFonts w:asciiTheme="minorHAnsi" w:hAnsiTheme="minorHAnsi"/>
        </w:rPr>
        <w:t>Imaris</w:t>
      </w:r>
      <w:proofErr w:type="spellEnd"/>
      <w:r>
        <w:rPr>
          <w:rFonts w:asciiTheme="minorHAnsi" w:hAnsiTheme="minorHAnsi"/>
        </w:rPr>
        <w:t>, e</w:t>
      </w:r>
      <w:r w:rsidR="003E1BB8" w:rsidRPr="009D0D93">
        <w:rPr>
          <w:rFonts w:asciiTheme="minorHAnsi" w:hAnsiTheme="minorHAnsi"/>
        </w:rPr>
        <w:t xml:space="preserve">xport </w:t>
      </w:r>
      <w:proofErr w:type="spellStart"/>
      <w:proofErr w:type="gramStart"/>
      <w:r w:rsidR="003E1BB8" w:rsidRPr="009D0D93">
        <w:rPr>
          <w:rFonts w:asciiTheme="minorHAnsi" w:hAnsiTheme="minorHAnsi"/>
        </w:rPr>
        <w:t>x,y</w:t>
      </w:r>
      <w:proofErr w:type="gramEnd"/>
      <w:r w:rsidR="003E1BB8" w:rsidRPr="009D0D93">
        <w:rPr>
          <w:rFonts w:asciiTheme="minorHAnsi" w:hAnsiTheme="minorHAnsi"/>
        </w:rPr>
        <w:t>,z</w:t>
      </w:r>
      <w:proofErr w:type="spellEnd"/>
      <w:r w:rsidR="003E1BB8" w:rsidRPr="009D0D93">
        <w:rPr>
          <w:rFonts w:asciiTheme="minorHAnsi" w:hAnsiTheme="minorHAnsi"/>
        </w:rPr>
        <w:t xml:space="preserve"> </w:t>
      </w:r>
      <w:r w:rsidR="009A61BD">
        <w:rPr>
          <w:rFonts w:asciiTheme="minorHAnsi" w:hAnsiTheme="minorHAnsi"/>
        </w:rPr>
        <w:t>coordinates</w:t>
      </w:r>
      <w:r>
        <w:rPr>
          <w:rFonts w:asciiTheme="minorHAnsi" w:hAnsiTheme="minorHAnsi"/>
        </w:rPr>
        <w:t xml:space="preserve"> and </w:t>
      </w:r>
      <w:proofErr w:type="spellStart"/>
      <w:r w:rsidR="009D0D93" w:rsidRPr="009D0D93">
        <w:rPr>
          <w:rFonts w:asciiTheme="minorHAnsi" w:hAnsiTheme="minorHAnsi"/>
        </w:rPr>
        <w:t>immunopuntca</w:t>
      </w:r>
      <w:proofErr w:type="spellEnd"/>
      <w:r w:rsidR="009D0D93" w:rsidRPr="009D0D93">
        <w:rPr>
          <w:rFonts w:asciiTheme="minorHAnsi" w:hAnsiTheme="minorHAnsi"/>
        </w:rPr>
        <w:t xml:space="preserve"> IDs </w:t>
      </w:r>
      <w:r w:rsidR="003E1BB8" w:rsidRPr="009D0D93">
        <w:rPr>
          <w:rFonts w:asciiTheme="minorHAnsi" w:hAnsiTheme="minorHAnsi"/>
        </w:rPr>
        <w:t xml:space="preserve">for each immunolabel from </w:t>
      </w:r>
      <w:proofErr w:type="spellStart"/>
      <w:r w:rsidR="003E1BB8" w:rsidRPr="009D0D93">
        <w:rPr>
          <w:rFonts w:asciiTheme="minorHAnsi" w:hAnsiTheme="minorHAnsi"/>
        </w:rPr>
        <w:t>Imaris</w:t>
      </w:r>
      <w:proofErr w:type="spellEnd"/>
      <w:r w:rsidR="003E1BB8" w:rsidRPr="009D0D93">
        <w:rPr>
          <w:rFonts w:asciiTheme="minorHAnsi" w:hAnsiTheme="minorHAnsi"/>
        </w:rPr>
        <w:t xml:space="preserve"> to Excel</w:t>
      </w:r>
      <w:r w:rsidR="00D737F8">
        <w:rPr>
          <w:rFonts w:asciiTheme="minorHAnsi" w:hAnsiTheme="minorHAnsi"/>
        </w:rPr>
        <w:t>.</w:t>
      </w:r>
    </w:p>
    <w:p w14:paraId="23C207E6" w14:textId="193CBDF2" w:rsidR="003E1BB8" w:rsidRPr="009D0D93" w:rsidRDefault="003E1BB8" w:rsidP="001763C7">
      <w:pPr>
        <w:pStyle w:val="ListParagraph"/>
        <w:numPr>
          <w:ilvl w:val="0"/>
          <w:numId w:val="4"/>
        </w:numPr>
        <w:ind w:left="851" w:hanging="425"/>
        <w:rPr>
          <w:rFonts w:asciiTheme="minorHAnsi" w:hAnsiTheme="minorHAnsi"/>
        </w:rPr>
      </w:pPr>
      <w:r w:rsidRPr="009D0D93">
        <w:rPr>
          <w:rFonts w:asciiTheme="minorHAnsi" w:hAnsiTheme="minorHAnsi"/>
        </w:rPr>
        <w:t xml:space="preserve">Export </w:t>
      </w:r>
      <w:r w:rsidR="00A613C8">
        <w:rPr>
          <w:rFonts w:asciiTheme="minorHAnsi" w:hAnsiTheme="minorHAnsi"/>
        </w:rPr>
        <w:t>E</w:t>
      </w:r>
      <w:r w:rsidRPr="009D0D93">
        <w:rPr>
          <w:rFonts w:asciiTheme="minorHAnsi" w:hAnsiTheme="minorHAnsi"/>
        </w:rPr>
        <w:t xml:space="preserve">xcel files directly from </w:t>
      </w:r>
      <w:proofErr w:type="spellStart"/>
      <w:r w:rsidRPr="009D0D93">
        <w:rPr>
          <w:rFonts w:asciiTheme="minorHAnsi" w:hAnsiTheme="minorHAnsi"/>
        </w:rPr>
        <w:t>Imaris</w:t>
      </w:r>
      <w:proofErr w:type="spellEnd"/>
      <w:r w:rsidR="00906DD6">
        <w:rPr>
          <w:rFonts w:asciiTheme="minorHAnsi" w:hAnsiTheme="minorHAnsi"/>
        </w:rPr>
        <w:t xml:space="preserve"> in .xlsx format</w:t>
      </w:r>
      <w:r w:rsidR="008025C9">
        <w:rPr>
          <w:rFonts w:asciiTheme="minorHAnsi" w:hAnsiTheme="minorHAnsi"/>
        </w:rPr>
        <w:t>.</w:t>
      </w:r>
    </w:p>
    <w:p w14:paraId="122173C0" w14:textId="2EA658BF" w:rsidR="00496FB7" w:rsidRDefault="00507EA1" w:rsidP="001763C7">
      <w:pPr>
        <w:pStyle w:val="ListParagraph"/>
        <w:numPr>
          <w:ilvl w:val="0"/>
          <w:numId w:val="4"/>
        </w:numPr>
        <w:ind w:left="851" w:hanging="425"/>
        <w:rPr>
          <w:rFonts w:asciiTheme="minorHAnsi" w:hAnsiTheme="minorHAnsi"/>
        </w:rPr>
      </w:pPr>
      <w:r w:rsidRPr="007D5287">
        <w:rPr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69E02498" wp14:editId="6E390298">
            <wp:simplePos x="0" y="0"/>
            <wp:positionH relativeFrom="column">
              <wp:posOffset>562610</wp:posOffset>
            </wp:positionH>
            <wp:positionV relativeFrom="paragraph">
              <wp:posOffset>469265</wp:posOffset>
            </wp:positionV>
            <wp:extent cx="4926330" cy="1348740"/>
            <wp:effectExtent l="0" t="0" r="7620" b="38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33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1BB8" w:rsidRPr="009D0D93">
        <w:rPr>
          <w:rFonts w:asciiTheme="minorHAnsi" w:hAnsiTheme="minorHAnsi"/>
        </w:rPr>
        <w:t>Export the single “detailed” “datasheet using the single floppy disk icon.</w:t>
      </w:r>
      <w:r w:rsidR="00496FB7">
        <w:rPr>
          <w:rFonts w:asciiTheme="minorHAnsi" w:hAnsiTheme="minorHAnsi"/>
        </w:rPr>
        <w:t xml:space="preserve"> The file should contain the information organized as shown in the figure below.</w:t>
      </w:r>
    </w:p>
    <w:p w14:paraId="201F15BD" w14:textId="75DE5CD9" w:rsidR="00507EA1" w:rsidRPr="00D737F8" w:rsidRDefault="00507EA1" w:rsidP="00431399">
      <w:pPr>
        <w:pStyle w:val="ListParagraph"/>
        <w:ind w:left="851"/>
        <w:rPr>
          <w:rFonts w:asciiTheme="minorHAnsi" w:hAnsiTheme="minorHAnsi"/>
        </w:rPr>
      </w:pPr>
    </w:p>
    <w:p w14:paraId="3FB47B91" w14:textId="58CA17C2" w:rsidR="0083064C" w:rsidRDefault="00507EA1" w:rsidP="001763C7">
      <w:pPr>
        <w:pStyle w:val="ListParagraph"/>
        <w:numPr>
          <w:ilvl w:val="0"/>
          <w:numId w:val="4"/>
        </w:numPr>
        <w:ind w:left="851" w:hanging="425"/>
      </w:pPr>
      <w:r>
        <w:rPr>
          <w:rFonts w:asciiTheme="minorHAnsi" w:hAnsiTheme="minorHAnsi"/>
          <w:noProof/>
        </w:rPr>
        <w:drawing>
          <wp:anchor distT="0" distB="0" distL="114300" distR="114300" simplePos="0" relativeHeight="251662336" behindDoc="1" locked="0" layoutInCell="1" allowOverlap="1" wp14:anchorId="59491BE0" wp14:editId="5283B727">
            <wp:simplePos x="0" y="0"/>
            <wp:positionH relativeFrom="column">
              <wp:posOffset>2041525</wp:posOffset>
            </wp:positionH>
            <wp:positionV relativeFrom="paragraph">
              <wp:posOffset>606425</wp:posOffset>
            </wp:positionV>
            <wp:extent cx="1074420" cy="339588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339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6FB7">
        <w:rPr>
          <w:rFonts w:asciiTheme="minorHAnsi" w:hAnsiTheme="minorHAnsi"/>
        </w:rPr>
        <w:t>Rename f</w:t>
      </w:r>
      <w:r w:rsidR="003E1BB8" w:rsidRPr="001763C7">
        <w:rPr>
          <w:rFonts w:asciiTheme="minorHAnsi" w:hAnsiTheme="minorHAnsi"/>
        </w:rPr>
        <w:t xml:space="preserve">ile names </w:t>
      </w:r>
      <w:r w:rsidR="00496FB7">
        <w:rPr>
          <w:rFonts w:asciiTheme="minorHAnsi" w:hAnsiTheme="minorHAnsi"/>
        </w:rPr>
        <w:t xml:space="preserve">so that they are in the </w:t>
      </w:r>
      <w:r w:rsidR="00142C84" w:rsidRPr="001763C7">
        <w:rPr>
          <w:rFonts w:asciiTheme="minorHAnsi" w:hAnsiTheme="minorHAnsi"/>
        </w:rPr>
        <w:t>form “immunolabel_subjectID.xlsx”</w:t>
      </w:r>
      <w:r w:rsidR="00496FB7">
        <w:rPr>
          <w:rFonts w:asciiTheme="minorHAnsi" w:hAnsiTheme="minorHAnsi"/>
        </w:rPr>
        <w:t xml:space="preserve"> and contain </w:t>
      </w:r>
      <w:r w:rsidR="00142C84" w:rsidRPr="001763C7">
        <w:rPr>
          <w:rFonts w:asciiTheme="minorHAnsi" w:hAnsiTheme="minorHAnsi"/>
        </w:rPr>
        <w:t xml:space="preserve">an immunolabel identifier (e.g., CTBP2 or </w:t>
      </w:r>
      <w:proofErr w:type="spellStart"/>
      <w:r w:rsidR="00142C84" w:rsidRPr="001763C7">
        <w:rPr>
          <w:rFonts w:asciiTheme="minorHAnsi" w:hAnsiTheme="minorHAnsi"/>
        </w:rPr>
        <w:t>synapsin</w:t>
      </w:r>
      <w:proofErr w:type="spellEnd"/>
      <w:r w:rsidR="00142C84" w:rsidRPr="001763C7">
        <w:rPr>
          <w:rFonts w:asciiTheme="minorHAnsi" w:hAnsiTheme="minorHAnsi"/>
        </w:rPr>
        <w:t xml:space="preserve">) as well as a </w:t>
      </w:r>
      <w:r w:rsidR="008025C9" w:rsidRPr="001763C7">
        <w:rPr>
          <w:rFonts w:asciiTheme="minorHAnsi" w:hAnsiTheme="minorHAnsi"/>
        </w:rPr>
        <w:t>subject ID separated by a</w:t>
      </w:r>
      <w:r w:rsidR="00142C84" w:rsidRPr="001763C7">
        <w:rPr>
          <w:rFonts w:asciiTheme="minorHAnsi" w:hAnsiTheme="minorHAnsi"/>
        </w:rPr>
        <w:t>n underscore</w:t>
      </w:r>
      <w:r w:rsidR="008025C9" w:rsidRPr="001763C7">
        <w:rPr>
          <w:rFonts w:asciiTheme="minorHAnsi" w:hAnsiTheme="minorHAnsi"/>
        </w:rPr>
        <w:t>. File names must</w:t>
      </w:r>
      <w:r w:rsidR="003E1BB8" w:rsidRPr="001763C7">
        <w:rPr>
          <w:rFonts w:asciiTheme="minorHAnsi" w:hAnsiTheme="minorHAnsi"/>
        </w:rPr>
        <w:t xml:space="preserve"> be identical except for the immunolabel</w:t>
      </w:r>
      <w:r w:rsidR="00142C84" w:rsidRPr="001763C7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Example:</w:t>
      </w:r>
    </w:p>
    <w:p w14:paraId="012CB933" w14:textId="44A37906" w:rsidR="0083064C" w:rsidRPr="001763C7" w:rsidRDefault="0083064C" w:rsidP="001763C7">
      <w:pPr>
        <w:rPr>
          <w:rFonts w:asciiTheme="minorHAnsi" w:hAnsiTheme="minorHAnsi"/>
        </w:rPr>
      </w:pPr>
    </w:p>
    <w:p w14:paraId="2553D949" w14:textId="18FE2EC3" w:rsidR="00496FB7" w:rsidRPr="00CC323E" w:rsidRDefault="00496FB7" w:rsidP="001763C7">
      <w:pPr>
        <w:pStyle w:val="ListParagraph"/>
        <w:numPr>
          <w:ilvl w:val="0"/>
          <w:numId w:val="2"/>
        </w:numPr>
        <w:ind w:left="426" w:hanging="426"/>
        <w:rPr>
          <w:rFonts w:asciiTheme="minorHAnsi" w:hAnsiTheme="minorHAnsi"/>
        </w:rPr>
      </w:pPr>
      <w:r>
        <w:rPr>
          <w:rFonts w:asciiTheme="minorHAnsi" w:hAnsiTheme="minorHAnsi"/>
        </w:rPr>
        <w:t xml:space="preserve">Before starting analysis, create an empty folder and add the </w:t>
      </w:r>
      <w:proofErr w:type="spellStart"/>
      <w:r w:rsidR="00507EA1">
        <w:rPr>
          <w:rFonts w:asciiTheme="minorHAnsi" w:hAnsiTheme="minorHAnsi"/>
        </w:rPr>
        <w:t>Euclid_</w:t>
      </w:r>
      <w:proofErr w:type="gramStart"/>
      <w:r w:rsidR="00507EA1">
        <w:rPr>
          <w:rFonts w:asciiTheme="minorHAnsi" w:hAnsiTheme="minorHAnsi"/>
        </w:rPr>
        <w:t>script.R</w:t>
      </w:r>
      <w:proofErr w:type="spellEnd"/>
      <w:proofErr w:type="gramEnd"/>
      <w:r w:rsidR="00507EA1">
        <w:rPr>
          <w:rFonts w:asciiTheme="minorHAnsi" w:hAnsiTheme="minorHAnsi"/>
        </w:rPr>
        <w:t xml:space="preserve"> file and data files described above. </w:t>
      </w:r>
      <w:r>
        <w:rPr>
          <w:rStyle w:val="CommentReference"/>
        </w:rPr>
        <w:t/>
      </w:r>
    </w:p>
    <w:p w14:paraId="1CC39146" w14:textId="26EA5A14" w:rsidR="00496FB7" w:rsidRDefault="00496FB7" w:rsidP="001763C7">
      <w:pPr>
        <w:pStyle w:val="ListParagraph"/>
        <w:ind w:left="426" w:hanging="426"/>
        <w:rPr>
          <w:rFonts w:asciiTheme="minorHAnsi" w:hAnsiTheme="minorHAnsi"/>
        </w:rPr>
      </w:pPr>
    </w:p>
    <w:p w14:paraId="07744C5B" w14:textId="71893782" w:rsidR="00274452" w:rsidRPr="009D0D93" w:rsidRDefault="00496FB7" w:rsidP="001763C7">
      <w:pPr>
        <w:pStyle w:val="ListParagraph"/>
        <w:numPr>
          <w:ilvl w:val="0"/>
          <w:numId w:val="2"/>
        </w:numPr>
        <w:ind w:left="426" w:hanging="426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Double click on </w:t>
      </w:r>
      <w:proofErr w:type="spellStart"/>
      <w:r>
        <w:rPr>
          <w:rFonts w:asciiTheme="minorHAnsi" w:hAnsiTheme="minorHAnsi"/>
        </w:rPr>
        <w:t>Euclid_</w:t>
      </w:r>
      <w:proofErr w:type="gramStart"/>
      <w:r>
        <w:rPr>
          <w:rFonts w:asciiTheme="minorHAnsi" w:hAnsiTheme="minorHAnsi"/>
        </w:rPr>
        <w:t>script.R</w:t>
      </w:r>
      <w:proofErr w:type="spellEnd"/>
      <w:proofErr w:type="gramEnd"/>
      <w:r>
        <w:rPr>
          <w:rFonts w:asciiTheme="minorHAnsi" w:hAnsiTheme="minorHAnsi"/>
        </w:rPr>
        <w:t xml:space="preserve"> to open the file in RStudio.</w:t>
      </w:r>
    </w:p>
    <w:p w14:paraId="6187A841" w14:textId="77777777" w:rsidR="00496FB7" w:rsidRDefault="00496FB7" w:rsidP="001763C7">
      <w:pPr>
        <w:pStyle w:val="ListParagraph"/>
        <w:ind w:left="426" w:hanging="426"/>
        <w:rPr>
          <w:rFonts w:asciiTheme="minorHAnsi" w:hAnsiTheme="minorHAnsi"/>
        </w:rPr>
      </w:pPr>
    </w:p>
    <w:p w14:paraId="58890A1A" w14:textId="0538725A" w:rsidR="008025C9" w:rsidRPr="003E367C" w:rsidRDefault="008025C9" w:rsidP="001763C7">
      <w:pPr>
        <w:pStyle w:val="ListParagraph"/>
        <w:numPr>
          <w:ilvl w:val="0"/>
          <w:numId w:val="2"/>
        </w:numPr>
        <w:ind w:left="426" w:hanging="426"/>
        <w:rPr>
          <w:rFonts w:asciiTheme="minorHAnsi" w:hAnsiTheme="minorHAnsi"/>
        </w:rPr>
      </w:pPr>
      <w:r>
        <w:rPr>
          <w:rFonts w:asciiTheme="minorHAnsi" w:hAnsiTheme="minorHAnsi"/>
        </w:rPr>
        <w:t>Follow the instructions in the script. The following steps are essential:</w:t>
      </w:r>
    </w:p>
    <w:p w14:paraId="1D8EC83D" w14:textId="413A0CA5" w:rsidR="00701358" w:rsidRDefault="00701358" w:rsidP="001763C7">
      <w:pPr>
        <w:pStyle w:val="ListParagraph"/>
        <w:numPr>
          <w:ilvl w:val="1"/>
          <w:numId w:val="2"/>
        </w:numPr>
        <w:ind w:left="709" w:hanging="283"/>
        <w:rPr>
          <w:rFonts w:asciiTheme="minorHAnsi" w:hAnsiTheme="minorHAnsi"/>
        </w:rPr>
      </w:pPr>
      <w:r>
        <w:rPr>
          <w:rFonts w:asciiTheme="minorHAnsi" w:hAnsiTheme="minorHAnsi"/>
        </w:rPr>
        <w:t>Add all .xlsx data files (with the layout described in Step 2) to the folder created in Step 3.</w:t>
      </w:r>
    </w:p>
    <w:p w14:paraId="6B03F686" w14:textId="2223859A" w:rsidR="00701358" w:rsidRPr="00431399" w:rsidRDefault="00701358" w:rsidP="00701358">
      <w:pPr>
        <w:pStyle w:val="ListParagraph"/>
        <w:numPr>
          <w:ilvl w:val="1"/>
          <w:numId w:val="2"/>
        </w:numPr>
        <w:ind w:left="709" w:hanging="283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Set the working directory in R to the folder created </w:t>
      </w:r>
      <w:r w:rsidRPr="00431399">
        <w:rPr>
          <w:rFonts w:asciiTheme="minorHAnsi" w:hAnsiTheme="minorHAnsi"/>
        </w:rPr>
        <w:t>in step 3.</w:t>
      </w:r>
    </w:p>
    <w:p w14:paraId="4B1CC992" w14:textId="6A54A53C" w:rsidR="00701358" w:rsidRPr="00431399" w:rsidRDefault="003E367C" w:rsidP="00701358">
      <w:pPr>
        <w:pStyle w:val="ListParagraph"/>
        <w:numPr>
          <w:ilvl w:val="1"/>
          <w:numId w:val="2"/>
        </w:numPr>
        <w:ind w:left="709" w:hanging="283"/>
        <w:rPr>
          <w:rFonts w:asciiTheme="minorHAnsi" w:hAnsiTheme="minorHAnsi"/>
        </w:rPr>
      </w:pPr>
      <w:r w:rsidRPr="00431399">
        <w:rPr>
          <w:rFonts w:asciiTheme="minorHAnsi" w:hAnsiTheme="minorHAnsi"/>
        </w:rPr>
        <w:t>Make sure the “</w:t>
      </w:r>
      <w:proofErr w:type="spellStart"/>
      <w:r w:rsidRPr="00431399">
        <w:rPr>
          <w:rFonts w:asciiTheme="minorHAnsi" w:hAnsiTheme="minorHAnsi"/>
        </w:rPr>
        <w:t>readxl</w:t>
      </w:r>
      <w:proofErr w:type="spellEnd"/>
      <w:r w:rsidRPr="00431399">
        <w:rPr>
          <w:rFonts w:asciiTheme="minorHAnsi" w:hAnsiTheme="minorHAnsi"/>
        </w:rPr>
        <w:t>” package is installed and loaded</w:t>
      </w:r>
      <w:r w:rsidR="00496FB7" w:rsidRPr="00431399">
        <w:rPr>
          <w:rFonts w:asciiTheme="minorHAnsi" w:hAnsiTheme="minorHAnsi"/>
        </w:rPr>
        <w:t xml:space="preserve"> in R</w:t>
      </w:r>
      <w:r w:rsidR="001763C7" w:rsidRPr="00431399">
        <w:rPr>
          <w:rFonts w:asciiTheme="minorHAnsi" w:hAnsiTheme="minorHAnsi"/>
        </w:rPr>
        <w:t>S</w:t>
      </w:r>
      <w:r w:rsidR="00496FB7" w:rsidRPr="00431399">
        <w:rPr>
          <w:rFonts w:asciiTheme="minorHAnsi" w:hAnsiTheme="minorHAnsi"/>
        </w:rPr>
        <w:t>tudio</w:t>
      </w:r>
      <w:r w:rsidRPr="00431399">
        <w:rPr>
          <w:rFonts w:asciiTheme="minorHAnsi" w:hAnsiTheme="minorHAnsi"/>
        </w:rPr>
        <w:t>.</w:t>
      </w:r>
    </w:p>
    <w:p w14:paraId="66A4BA39" w14:textId="5FF411E1" w:rsidR="008025C9" w:rsidRPr="00431399" w:rsidRDefault="008025C9" w:rsidP="001763C7">
      <w:pPr>
        <w:pStyle w:val="ListParagraph"/>
        <w:numPr>
          <w:ilvl w:val="1"/>
          <w:numId w:val="2"/>
        </w:numPr>
        <w:ind w:left="709" w:hanging="283"/>
        <w:rPr>
          <w:rFonts w:asciiTheme="minorHAnsi" w:hAnsiTheme="minorHAnsi"/>
        </w:rPr>
      </w:pPr>
      <w:r w:rsidRPr="00431399">
        <w:rPr>
          <w:rFonts w:asciiTheme="minorHAnsi" w:hAnsiTheme="minorHAnsi"/>
        </w:rPr>
        <w:t xml:space="preserve">Set the working directory in R to </w:t>
      </w:r>
      <w:r w:rsidR="003E367C" w:rsidRPr="00431399">
        <w:rPr>
          <w:rFonts w:asciiTheme="minorHAnsi" w:hAnsiTheme="minorHAnsi"/>
        </w:rPr>
        <w:t>the</w:t>
      </w:r>
      <w:r w:rsidRPr="00431399">
        <w:rPr>
          <w:rFonts w:asciiTheme="minorHAnsi" w:hAnsiTheme="minorHAnsi"/>
        </w:rPr>
        <w:t xml:space="preserve"> folder</w:t>
      </w:r>
      <w:r w:rsidR="003E367C" w:rsidRPr="00431399">
        <w:rPr>
          <w:rFonts w:asciiTheme="minorHAnsi" w:hAnsiTheme="minorHAnsi"/>
        </w:rPr>
        <w:t xml:space="preserve"> created in step </w:t>
      </w:r>
      <w:r w:rsidR="00496FB7" w:rsidRPr="00431399">
        <w:rPr>
          <w:rFonts w:asciiTheme="minorHAnsi" w:hAnsiTheme="minorHAnsi"/>
        </w:rPr>
        <w:t>3</w:t>
      </w:r>
      <w:r w:rsidR="003E367C" w:rsidRPr="00431399">
        <w:rPr>
          <w:rFonts w:asciiTheme="minorHAnsi" w:hAnsiTheme="minorHAnsi"/>
        </w:rPr>
        <w:t>.</w:t>
      </w:r>
    </w:p>
    <w:p w14:paraId="0D111422" w14:textId="4C53EA0E" w:rsidR="003E367C" w:rsidRPr="00431399" w:rsidRDefault="003E367C" w:rsidP="001763C7">
      <w:pPr>
        <w:pStyle w:val="ListParagraph"/>
        <w:numPr>
          <w:ilvl w:val="1"/>
          <w:numId w:val="2"/>
        </w:numPr>
        <w:ind w:left="709" w:hanging="283"/>
        <w:rPr>
          <w:rFonts w:asciiTheme="minorHAnsi" w:hAnsiTheme="minorHAnsi"/>
        </w:rPr>
      </w:pPr>
      <w:r w:rsidRPr="00431399">
        <w:rPr>
          <w:rFonts w:asciiTheme="minorHAnsi" w:hAnsiTheme="minorHAnsi"/>
        </w:rPr>
        <w:t>Set immunolabel identifiers (</w:t>
      </w:r>
      <w:r w:rsidR="00A613C8" w:rsidRPr="00431399">
        <w:rPr>
          <w:rFonts w:asciiTheme="minorHAnsi" w:hAnsiTheme="minorHAnsi"/>
        </w:rPr>
        <w:t>e.g.,</w:t>
      </w:r>
      <w:r w:rsidRPr="00431399">
        <w:rPr>
          <w:rFonts w:asciiTheme="minorHAnsi" w:hAnsiTheme="minorHAnsi"/>
        </w:rPr>
        <w:t xml:space="preserve"> “CTBP2” and “</w:t>
      </w:r>
      <w:proofErr w:type="spellStart"/>
      <w:r w:rsidR="00701358" w:rsidRPr="00431399">
        <w:rPr>
          <w:rFonts w:asciiTheme="minorHAnsi" w:hAnsiTheme="minorHAnsi"/>
        </w:rPr>
        <w:t>S</w:t>
      </w:r>
      <w:r w:rsidRPr="00431399">
        <w:rPr>
          <w:rFonts w:asciiTheme="minorHAnsi" w:hAnsiTheme="minorHAnsi"/>
        </w:rPr>
        <w:t>ynapsin</w:t>
      </w:r>
      <w:proofErr w:type="spellEnd"/>
      <w:r w:rsidRPr="00431399">
        <w:rPr>
          <w:rFonts w:asciiTheme="minorHAnsi" w:hAnsiTheme="minorHAnsi"/>
        </w:rPr>
        <w:t xml:space="preserve">”). </w:t>
      </w:r>
    </w:p>
    <w:p w14:paraId="11CA4F0E" w14:textId="1B6D5DD8" w:rsidR="003E367C" w:rsidRPr="009D0D93" w:rsidRDefault="003E367C" w:rsidP="001763C7">
      <w:pPr>
        <w:pStyle w:val="ListParagraph"/>
        <w:numPr>
          <w:ilvl w:val="1"/>
          <w:numId w:val="2"/>
        </w:numPr>
        <w:ind w:left="709" w:hanging="283"/>
        <w:rPr>
          <w:rFonts w:asciiTheme="minorHAnsi" w:hAnsiTheme="minorHAnsi"/>
        </w:rPr>
      </w:pPr>
      <w:r>
        <w:rPr>
          <w:rFonts w:asciiTheme="minorHAnsi" w:hAnsiTheme="minorHAnsi"/>
        </w:rPr>
        <w:t>Run the script by clicking on the “Source” button.</w:t>
      </w:r>
    </w:p>
    <w:p w14:paraId="49C22255" w14:textId="77777777" w:rsidR="00274452" w:rsidRPr="009D0D93" w:rsidRDefault="00274452" w:rsidP="009D0D93">
      <w:pPr>
        <w:ind w:left="284" w:hanging="284"/>
        <w:rPr>
          <w:rFonts w:asciiTheme="minorHAnsi" w:hAnsiTheme="minorHAnsi"/>
        </w:rPr>
      </w:pPr>
    </w:p>
    <w:p w14:paraId="5E97CE02" w14:textId="09DC3939" w:rsidR="00274452" w:rsidRPr="009D0D93" w:rsidRDefault="00F26D59" w:rsidP="001763C7">
      <w:pPr>
        <w:pStyle w:val="ListParagraph"/>
        <w:numPr>
          <w:ilvl w:val="0"/>
          <w:numId w:val="2"/>
        </w:numPr>
        <w:ind w:left="426" w:hanging="426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anchor distT="0" distB="0" distL="114300" distR="114300" simplePos="0" relativeHeight="251663360" behindDoc="0" locked="0" layoutInCell="1" allowOverlap="1" wp14:anchorId="052DEF5D" wp14:editId="301361B6">
            <wp:simplePos x="0" y="0"/>
            <wp:positionH relativeFrom="column">
              <wp:posOffset>1637665</wp:posOffset>
            </wp:positionH>
            <wp:positionV relativeFrom="paragraph">
              <wp:posOffset>702310</wp:posOffset>
            </wp:positionV>
            <wp:extent cx="2179320" cy="9982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367C" w:rsidRPr="007D5287">
        <w:rPr>
          <w:rFonts w:asciiTheme="minorHAnsi" w:hAnsiTheme="minorHAnsi"/>
        </w:rPr>
        <w:t>Euclidean distances will be calculated and compile</w:t>
      </w:r>
      <w:r w:rsidR="007D5287" w:rsidRPr="007D5287">
        <w:rPr>
          <w:rFonts w:asciiTheme="minorHAnsi" w:hAnsiTheme="minorHAnsi"/>
        </w:rPr>
        <w:t>d</w:t>
      </w:r>
      <w:r w:rsidR="003E367C" w:rsidRPr="007D5287">
        <w:rPr>
          <w:rFonts w:asciiTheme="minorHAnsi" w:hAnsiTheme="minorHAnsi"/>
        </w:rPr>
        <w:t xml:space="preserve"> into </w:t>
      </w:r>
      <w:r w:rsidR="00496FB7">
        <w:rPr>
          <w:rFonts w:asciiTheme="minorHAnsi" w:hAnsiTheme="minorHAnsi"/>
        </w:rPr>
        <w:t xml:space="preserve">a </w:t>
      </w:r>
      <w:r w:rsidR="007D5287" w:rsidRPr="007D5287">
        <w:rPr>
          <w:rFonts w:asciiTheme="minorHAnsi" w:hAnsiTheme="minorHAnsi"/>
        </w:rPr>
        <w:t>n</w:t>
      </w:r>
      <w:r w:rsidR="003E367C" w:rsidRPr="007D5287">
        <w:rPr>
          <w:rFonts w:asciiTheme="minorHAnsi" w:hAnsiTheme="minorHAnsi"/>
        </w:rPr>
        <w:t xml:space="preserve">ew file (.csv format) titled with the original </w:t>
      </w:r>
      <w:r w:rsidR="00701358">
        <w:rPr>
          <w:rFonts w:asciiTheme="minorHAnsi" w:hAnsiTheme="minorHAnsi"/>
        </w:rPr>
        <w:t>Subject ID and</w:t>
      </w:r>
      <w:r w:rsidR="003E367C" w:rsidRPr="007D5287">
        <w:rPr>
          <w:rFonts w:asciiTheme="minorHAnsi" w:hAnsiTheme="minorHAnsi"/>
        </w:rPr>
        <w:t xml:space="preserve"> appended with “_results”</w:t>
      </w:r>
      <w:r w:rsidR="00496FB7">
        <w:rPr>
          <w:rFonts w:asciiTheme="minorHAnsi" w:hAnsiTheme="minorHAnsi"/>
        </w:rPr>
        <w:t xml:space="preserve"> (i.e., </w:t>
      </w:r>
      <w:r w:rsidR="00496FB7" w:rsidRPr="00335D46">
        <w:rPr>
          <w:rFonts w:asciiTheme="minorHAnsi" w:hAnsiTheme="minorHAnsi"/>
        </w:rPr>
        <w:t>subjectID</w:t>
      </w:r>
      <w:r w:rsidR="00496FB7">
        <w:rPr>
          <w:rFonts w:asciiTheme="minorHAnsi" w:hAnsiTheme="minorHAnsi"/>
        </w:rPr>
        <w:t>_results.csv”)</w:t>
      </w:r>
      <w:r w:rsidR="003E367C" w:rsidRPr="007D5287">
        <w:rPr>
          <w:rFonts w:asciiTheme="minorHAnsi" w:hAnsiTheme="minorHAnsi"/>
        </w:rPr>
        <w:t>.</w:t>
      </w:r>
      <w:r w:rsidR="00496FB7">
        <w:rPr>
          <w:rFonts w:asciiTheme="minorHAnsi" w:hAnsiTheme="minorHAnsi"/>
        </w:rPr>
        <w:t xml:space="preserve"> The new file will contain the information organized as shown in the figure below.</w:t>
      </w:r>
    </w:p>
    <w:sectPr w:rsidR="00274452" w:rsidRPr="009D0D93" w:rsidSect="007F1E13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76BE18" w14:textId="77777777" w:rsidR="007931F0" w:rsidRDefault="007931F0" w:rsidP="003E1BB8">
      <w:r>
        <w:separator/>
      </w:r>
    </w:p>
  </w:endnote>
  <w:endnote w:type="continuationSeparator" w:id="0">
    <w:p w14:paraId="6D24BEAD" w14:textId="77777777" w:rsidR="007931F0" w:rsidRDefault="007931F0" w:rsidP="003E1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E677D2" w14:textId="77777777" w:rsidR="007931F0" w:rsidRDefault="007931F0" w:rsidP="003E1BB8">
      <w:r>
        <w:separator/>
      </w:r>
    </w:p>
  </w:footnote>
  <w:footnote w:type="continuationSeparator" w:id="0">
    <w:p w14:paraId="188EA894" w14:textId="77777777" w:rsidR="007931F0" w:rsidRDefault="007931F0" w:rsidP="003E1B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C720D" w14:textId="06322A50" w:rsidR="00172389" w:rsidRPr="001763C7" w:rsidRDefault="00172389" w:rsidP="00172389">
    <w:pPr>
      <w:pStyle w:val="Header"/>
      <w:rPr>
        <w:rFonts w:ascii="Calibri Light" w:eastAsiaTheme="majorEastAsia" w:hAnsi="Calibri Light" w:cs="Calibri Light"/>
        <w:b/>
        <w:color w:val="4F81BD" w:themeColor="accent1"/>
        <w:sz w:val="24"/>
        <w:szCs w:val="24"/>
        <w:lang w:val="en-GB"/>
      </w:rPr>
    </w:pPr>
    <w:r w:rsidRPr="001763C7">
      <w:rPr>
        <w:rFonts w:ascii="Calibri Light" w:eastAsiaTheme="majorEastAsia" w:hAnsi="Calibri Light" w:cs="Calibri Light"/>
        <w:b/>
        <w:color w:val="4F81BD" w:themeColor="accent1"/>
        <w:sz w:val="24"/>
        <w:szCs w:val="24"/>
        <w:lang w:val="en-GB"/>
      </w:rPr>
      <w:t>Euclidean</w:t>
    </w:r>
    <w:r>
      <w:rPr>
        <w:rFonts w:ascii="Calibri Light" w:eastAsiaTheme="majorEastAsia" w:hAnsi="Calibri Light" w:cs="Calibri Light"/>
        <w:b/>
        <w:color w:val="4F81BD" w:themeColor="accent1"/>
        <w:sz w:val="24"/>
        <w:szCs w:val="24"/>
        <w:lang w:val="en-GB"/>
      </w:rPr>
      <w:t xml:space="preserve"> d</w:t>
    </w:r>
    <w:r w:rsidRPr="001763C7">
      <w:rPr>
        <w:rFonts w:ascii="Calibri Light" w:eastAsiaTheme="majorEastAsia" w:hAnsi="Calibri Light" w:cs="Calibri Light"/>
        <w:b/>
        <w:color w:val="4F81BD" w:themeColor="accent1"/>
        <w:sz w:val="24"/>
        <w:szCs w:val="24"/>
        <w:lang w:val="en-GB"/>
      </w:rPr>
      <w:t>istance</w:t>
    </w:r>
    <w:r>
      <w:rPr>
        <w:rFonts w:ascii="Calibri Light" w:eastAsiaTheme="majorEastAsia" w:hAnsi="Calibri Light" w:cs="Calibri Light"/>
        <w:b/>
        <w:color w:val="4F81BD" w:themeColor="accent1"/>
        <w:sz w:val="24"/>
        <w:szCs w:val="24"/>
        <w:lang w:val="en-GB"/>
      </w:rPr>
      <w:t>s</w:t>
    </w:r>
    <w:r w:rsidRPr="001763C7">
      <w:rPr>
        <w:rFonts w:ascii="Calibri Light" w:eastAsiaTheme="majorEastAsia" w:hAnsi="Calibri Light" w:cs="Calibri Light"/>
        <w:b/>
        <w:color w:val="4F81BD" w:themeColor="accent1"/>
        <w:sz w:val="24"/>
        <w:szCs w:val="24"/>
        <w:lang w:val="en-GB"/>
      </w:rPr>
      <w:t xml:space="preserve"> between </w:t>
    </w:r>
    <w:r w:rsidR="00816673">
      <w:rPr>
        <w:rFonts w:ascii="Calibri Light" w:eastAsiaTheme="majorEastAsia" w:hAnsi="Calibri Light" w:cs="Calibri Light"/>
        <w:b/>
        <w:color w:val="4F81BD" w:themeColor="accent1"/>
        <w:sz w:val="24"/>
        <w:szCs w:val="24"/>
        <w:lang w:val="en-GB"/>
      </w:rPr>
      <w:t xml:space="preserve">paired </w:t>
    </w:r>
    <w:proofErr w:type="spellStart"/>
    <w:r>
      <w:rPr>
        <w:rFonts w:ascii="Calibri Light" w:eastAsiaTheme="majorEastAsia" w:hAnsi="Calibri Light" w:cs="Calibri Light"/>
        <w:b/>
        <w:color w:val="4F81BD" w:themeColor="accent1"/>
        <w:sz w:val="24"/>
        <w:szCs w:val="24"/>
        <w:lang w:val="en-GB"/>
      </w:rPr>
      <w:t>i</w:t>
    </w:r>
    <w:r w:rsidRPr="001763C7">
      <w:rPr>
        <w:rFonts w:ascii="Calibri Light" w:eastAsiaTheme="majorEastAsia" w:hAnsi="Calibri Light" w:cs="Calibri Light"/>
        <w:b/>
        <w:color w:val="4F81BD" w:themeColor="accent1"/>
        <w:sz w:val="24"/>
        <w:szCs w:val="24"/>
        <w:lang w:val="en-GB"/>
      </w:rPr>
      <w:t>mmunopuncta</w:t>
    </w:r>
    <w:proofErr w:type="spellEnd"/>
    <w:r w:rsidRPr="001763C7">
      <w:rPr>
        <w:rFonts w:ascii="Calibri Light" w:eastAsiaTheme="majorEastAsia" w:hAnsi="Calibri Light" w:cs="Calibri Light"/>
        <w:b/>
        <w:color w:val="4F81BD" w:themeColor="accent1"/>
        <w:sz w:val="24"/>
        <w:szCs w:val="24"/>
        <w:lang w:val="en-GB"/>
      </w:rPr>
      <w:tab/>
    </w:r>
    <w:sdt>
      <w:sdtPr>
        <w:rPr>
          <w:rFonts w:ascii="Calibri Light" w:eastAsiaTheme="majorEastAsia" w:hAnsi="Calibri Light" w:cs="Calibri Light"/>
          <w:b/>
          <w:color w:val="4F81BD" w:themeColor="accent1"/>
          <w:sz w:val="24"/>
          <w:szCs w:val="24"/>
          <w:lang w:val="en-GB"/>
        </w:rPr>
        <w:alias w:val="Date"/>
        <w:id w:val="-968361608"/>
        <w:placeholder>
          <w:docPart w:val="E411EFC3437D40CC903CFE4A17C83973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proofErr w:type="spellStart"/>
        <w:r w:rsidRPr="001763C7">
          <w:rPr>
            <w:rFonts w:ascii="Calibri Light" w:eastAsiaTheme="majorEastAsia" w:hAnsi="Calibri Light" w:cs="Calibri Light"/>
            <w:b/>
            <w:color w:val="4F81BD" w:themeColor="accent1"/>
            <w:sz w:val="24"/>
            <w:szCs w:val="24"/>
            <w:lang w:val="en-GB"/>
          </w:rPr>
          <w:t>Pyott</w:t>
        </w:r>
        <w:proofErr w:type="spellEnd"/>
        <w:r w:rsidRPr="001763C7">
          <w:rPr>
            <w:rFonts w:ascii="Calibri Light" w:eastAsiaTheme="majorEastAsia" w:hAnsi="Calibri Light" w:cs="Calibri Light"/>
            <w:b/>
            <w:color w:val="4F81BD" w:themeColor="accent1"/>
            <w:sz w:val="24"/>
            <w:szCs w:val="24"/>
            <w:lang w:val="en-GB"/>
          </w:rPr>
          <w:t xml:space="preserve"> Lab </w:t>
        </w:r>
        <w:proofErr w:type="spellStart"/>
        <w:r w:rsidRPr="001763C7">
          <w:rPr>
            <w:rFonts w:ascii="Calibri Light" w:eastAsiaTheme="majorEastAsia" w:hAnsi="Calibri Light" w:cs="Calibri Light"/>
            <w:b/>
            <w:color w:val="4F81BD" w:themeColor="accent1"/>
            <w:sz w:val="24"/>
            <w:szCs w:val="24"/>
            <w:lang w:val="en-GB"/>
          </w:rPr>
          <w:t>Protcols</w:t>
        </w:r>
        <w:proofErr w:type="spellEnd"/>
      </w:sdtContent>
    </w:sdt>
  </w:p>
  <w:p w14:paraId="208028C7" w14:textId="633DB688" w:rsidR="00172389" w:rsidRPr="001763C7" w:rsidRDefault="007931F0" w:rsidP="00172389">
    <w:pPr>
      <w:pStyle w:val="Header"/>
      <w:rPr>
        <w:rFonts w:ascii="Calibri Light" w:hAnsi="Calibri Light" w:cs="Calibri Light"/>
        <w:b/>
        <w:color w:val="4F81BD" w:themeColor="accent1"/>
        <w:sz w:val="24"/>
        <w:szCs w:val="24"/>
        <w:lang w:val="en-GB"/>
      </w:rPr>
    </w:pPr>
    <w:sdt>
      <w:sdtPr>
        <w:rPr>
          <w:rFonts w:ascii="Calibri Light" w:eastAsiaTheme="majorEastAsia" w:hAnsi="Calibri Light" w:cs="Calibri Light"/>
          <w:b/>
          <w:color w:val="4F81BD" w:themeColor="accent1"/>
          <w:sz w:val="24"/>
          <w:szCs w:val="24"/>
          <w:lang w:val="en-GB"/>
        </w:rPr>
        <w:alias w:val="Title"/>
        <w:id w:val="1886829936"/>
        <w:placeholder>
          <w:docPart w:val="E1E033B0D4014FBDB6A6F90859A7A2F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72389" w:rsidRPr="001763C7">
          <w:rPr>
            <w:rFonts w:ascii="Calibri Light" w:eastAsiaTheme="majorEastAsia" w:hAnsi="Calibri Light" w:cs="Calibri Light"/>
            <w:b/>
            <w:color w:val="4F81BD" w:themeColor="accent1"/>
            <w:sz w:val="24"/>
            <w:szCs w:val="24"/>
            <w:lang w:val="en-GB"/>
          </w:rPr>
          <w:t>Last updated 20 February 2021</w:t>
        </w:r>
      </w:sdtContent>
    </w:sdt>
    <w:r w:rsidR="00172389" w:rsidRPr="001763C7">
      <w:rPr>
        <w:rFonts w:ascii="Calibri Light" w:eastAsiaTheme="majorEastAsia" w:hAnsi="Calibri Light" w:cs="Calibri Light"/>
        <w:b/>
        <w:color w:val="4F81BD" w:themeColor="accent1"/>
        <w:sz w:val="24"/>
        <w:szCs w:val="24"/>
      </w:rPr>
      <w:ptab w:relativeTo="margin" w:alignment="right" w:leader="none"/>
    </w:r>
    <w:r w:rsidR="00172389" w:rsidRPr="001763C7">
      <w:rPr>
        <w:rFonts w:ascii="Calibri Light" w:eastAsiaTheme="majorEastAsia" w:hAnsi="Calibri Light" w:cs="Calibri Light"/>
        <w:b/>
        <w:color w:val="4F81BD" w:themeColor="accent1"/>
        <w:sz w:val="24"/>
        <w:szCs w:val="24"/>
        <w:lang w:val="en-GB"/>
      </w:rPr>
      <w:t>thepyottlab.com</w:t>
    </w:r>
  </w:p>
  <w:p w14:paraId="74EB4419" w14:textId="77777777" w:rsidR="009D0D93" w:rsidRPr="003E1BB8" w:rsidRDefault="009D0D93" w:rsidP="001763C7">
    <w:pPr>
      <w:pStyle w:val="Header"/>
      <w:tabs>
        <w:tab w:val="right" w:pos="9356"/>
        <w:tab w:val="left" w:pos="9781"/>
      </w:tabs>
      <w:ind w:right="-92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B0FCD"/>
    <w:multiLevelType w:val="hybridMultilevel"/>
    <w:tmpl w:val="7FA8DE5E"/>
    <w:lvl w:ilvl="0" w:tplc="99A24B62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5019D"/>
    <w:multiLevelType w:val="hybridMultilevel"/>
    <w:tmpl w:val="31CA8D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66D8D"/>
    <w:multiLevelType w:val="hybridMultilevel"/>
    <w:tmpl w:val="FC0C06B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575DA"/>
    <w:multiLevelType w:val="hybridMultilevel"/>
    <w:tmpl w:val="FE826A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1BB8"/>
    <w:rsid w:val="00074779"/>
    <w:rsid w:val="00142C84"/>
    <w:rsid w:val="00172389"/>
    <w:rsid w:val="001763C7"/>
    <w:rsid w:val="00274452"/>
    <w:rsid w:val="003E1BB8"/>
    <w:rsid w:val="003E367C"/>
    <w:rsid w:val="00404ED7"/>
    <w:rsid w:val="00431399"/>
    <w:rsid w:val="00496FB7"/>
    <w:rsid w:val="00507EA1"/>
    <w:rsid w:val="00545ABD"/>
    <w:rsid w:val="006A7134"/>
    <w:rsid w:val="006C3AB3"/>
    <w:rsid w:val="00701358"/>
    <w:rsid w:val="00732B95"/>
    <w:rsid w:val="00744813"/>
    <w:rsid w:val="0077077A"/>
    <w:rsid w:val="007931F0"/>
    <w:rsid w:val="007D5287"/>
    <w:rsid w:val="007F1E13"/>
    <w:rsid w:val="008025C9"/>
    <w:rsid w:val="00816673"/>
    <w:rsid w:val="0083064C"/>
    <w:rsid w:val="00854125"/>
    <w:rsid w:val="00857AAD"/>
    <w:rsid w:val="008E7834"/>
    <w:rsid w:val="00906DD6"/>
    <w:rsid w:val="0097568C"/>
    <w:rsid w:val="009A61BD"/>
    <w:rsid w:val="009D0D93"/>
    <w:rsid w:val="00A613C8"/>
    <w:rsid w:val="00AA6627"/>
    <w:rsid w:val="00B33892"/>
    <w:rsid w:val="00BB2555"/>
    <w:rsid w:val="00BB7289"/>
    <w:rsid w:val="00C10EC4"/>
    <w:rsid w:val="00C32D0C"/>
    <w:rsid w:val="00CA3529"/>
    <w:rsid w:val="00CC4C40"/>
    <w:rsid w:val="00D15264"/>
    <w:rsid w:val="00D15610"/>
    <w:rsid w:val="00D737F8"/>
    <w:rsid w:val="00EA6F93"/>
    <w:rsid w:val="00F04B4C"/>
    <w:rsid w:val="00F2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27FDE"/>
  <w15:docId w15:val="{AFAFBF2D-1E4E-4A3F-80DE-465A9C02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7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1BB8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nl-NL"/>
    </w:rPr>
  </w:style>
  <w:style w:type="character" w:customStyle="1" w:styleId="HeaderChar">
    <w:name w:val="Header Char"/>
    <w:basedOn w:val="DefaultParagraphFont"/>
    <w:link w:val="Header"/>
    <w:uiPriority w:val="99"/>
    <w:rsid w:val="003E1BB8"/>
  </w:style>
  <w:style w:type="paragraph" w:styleId="Footer">
    <w:name w:val="footer"/>
    <w:basedOn w:val="Normal"/>
    <w:link w:val="FooterChar"/>
    <w:uiPriority w:val="99"/>
    <w:unhideWhenUsed/>
    <w:rsid w:val="003E1BB8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nl-NL"/>
    </w:rPr>
  </w:style>
  <w:style w:type="character" w:customStyle="1" w:styleId="FooterChar">
    <w:name w:val="Footer Char"/>
    <w:basedOn w:val="DefaultParagraphFont"/>
    <w:link w:val="Footer"/>
    <w:uiPriority w:val="99"/>
    <w:rsid w:val="003E1BB8"/>
  </w:style>
  <w:style w:type="paragraph" w:styleId="ListParagraph">
    <w:name w:val="List Paragraph"/>
    <w:basedOn w:val="Normal"/>
    <w:uiPriority w:val="34"/>
    <w:qFormat/>
    <w:rsid w:val="003E1BB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A61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61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61B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61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61BD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1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1BD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172389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1763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E78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thepyottlab.com/researchers/" TargetMode="External"/><Relationship Id="rId4" Type="http://schemas.openxmlformats.org/officeDocument/2006/relationships/styles" Target="styles.xml"/><Relationship Id="rId9" Type="http://schemas.openxmlformats.org/officeDocument/2006/relationships/hyperlink" Target="http://thepyottlab.com/euclidean-distances/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411EFC3437D40CC903CFE4A17C83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DCE34-06A0-422E-B359-9C5A5E5A5757}"/>
      </w:docPartPr>
      <w:docPartBody>
        <w:p w:rsidR="00753683" w:rsidRDefault="00DE2C65" w:rsidP="00DE2C65">
          <w:pPr>
            <w:pStyle w:val="E411EFC3437D40CC903CFE4A17C8397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  <w:docPart>
      <w:docPartPr>
        <w:name w:val="E1E033B0D4014FBDB6A6F90859A7A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ED2C5-50BB-4BAD-AEA9-5B20257B4571}"/>
      </w:docPartPr>
      <w:docPartBody>
        <w:p w:rsidR="00753683" w:rsidRDefault="00DE2C65" w:rsidP="00DE2C65">
          <w:pPr>
            <w:pStyle w:val="E1E033B0D4014FBDB6A6F90859A7A2F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2C65"/>
    <w:rsid w:val="00295E0D"/>
    <w:rsid w:val="00753683"/>
    <w:rsid w:val="00851BEB"/>
    <w:rsid w:val="00B35038"/>
    <w:rsid w:val="00DE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11EFC3437D40CC903CFE4A17C83973">
    <w:name w:val="E411EFC3437D40CC903CFE4A17C83973"/>
    <w:rsid w:val="00DE2C65"/>
  </w:style>
  <w:style w:type="paragraph" w:customStyle="1" w:styleId="E1E033B0D4014FBDB6A6F90859A7A2F8">
    <w:name w:val="E1E033B0D4014FBDB6A6F90859A7A2F8"/>
    <w:rsid w:val="00DE2C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Pyott Lab Protcols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7F433F-423C-4E1F-A0A6-554A7A739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Last updated 20 February 2021</vt:lpstr>
      <vt:lpstr/>
    </vt:vector>
  </TitlesOfParts>
  <Company>Universitair Medisch Centrum Groningen</Company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 updated 20 February 2021</dc:title>
  <dc:creator>Pyott, S (kno)</dc:creator>
  <cp:lastModifiedBy>Lu</cp:lastModifiedBy>
  <cp:revision>3</cp:revision>
  <dcterms:created xsi:type="dcterms:W3CDTF">2021-03-03T14:46:00Z</dcterms:created>
  <dcterms:modified xsi:type="dcterms:W3CDTF">2021-03-05T13:32:00Z</dcterms:modified>
</cp:coreProperties>
</file>