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line="336" w:lineRule="auto"/>
        <w:jc w:val="center"/>
      </w:pPr>
      <w:r>
        <w:rPr>
          <w:rFonts w:ascii="Times New Roman" w:cs="Times New Roman" w:eastAsia="Times New Roman" w:hAnsi="Times New Roman"/>
          <w:b/>
          <w:bCs/>
          <w:sz w:val="28"/>
          <w:szCs w:val="28"/>
        </w:rPr>
        <w:t xml:space="preserve">TỔNG CÔNG TY MẠNG LƯỚI VIETTEL</w:t>
      </w:r>
    </w:p>
    <w:p>
      <w:pPr>
        <w:spacing w:after="600" w:before="40" w:line="336" w:lineRule="auto"/>
        <w:jc w:val="center"/>
      </w:pPr>
      <w:r>
        <w:rPr>
          <w:rFonts w:ascii="Times New Roman" w:cs="Times New Roman" w:eastAsia="Times New Roman" w:hAnsi="Times New Roman"/>
          <w:sz w:val="26"/>
          <w:szCs w:val="26"/>
        </w:rPr>
        <w:t xml:space="preserve">Đơn vị đề xuất: TTr PDL VHKT cơ điện tổng trạm - TTKV1</w:t>
      </w:r>
    </w:p>
    <w:p>
      <w:pPr>
        <w:spacing w:after="40" w:before="400" w:line="336" w:lineRule="auto"/>
        <w:jc w:val="center"/>
      </w:pPr>
      <w:r>
        <w:rPr>
          <w:rFonts w:ascii="Times New Roman" w:cs="Times New Roman" w:eastAsia="Times New Roman" w:hAnsi="Times New Roman"/>
          <w:b/>
          <w:bCs/>
          <w:sz w:val="40"/>
          <w:szCs w:val="40"/>
        </w:rPr>
        <w:t xml:space="preserve">HỒ SƠ ĐỀ XUẤT</w:t>
      </w:r>
    </w:p>
    <w:p>
      <w:pPr>
        <w:spacing w:after="400" w:before="40" w:line="336" w:lineRule="auto"/>
        <w:jc w:val="center"/>
      </w:pPr>
      <w:r>
        <w:rPr>
          <w:rFonts w:ascii="Times New Roman" w:cs="Times New Roman" w:eastAsia="Times New Roman" w:hAnsi="Times New Roman"/>
          <w:b/>
          <w:bCs/>
          <w:sz w:val="32"/>
          <w:szCs w:val="32"/>
        </w:rPr>
        <w:t xml:space="preserve">TRƯỜNG HỢP ỨNG DỤNG TRÍ TUỆ NHÂN TẠO (USE CASE AI)</w:t>
      </w:r>
    </w:p>
    <w:p>
      <w:pPr>
        <w:spacing w:after="500" w:before="200" w:line="336" w:lineRule="auto"/>
        <w:jc w:val="center"/>
      </w:pPr>
      <w:r>
        <w:rPr>
          <w:rFonts w:ascii="Times New Roman" w:cs="Times New Roman" w:eastAsia="Times New Roman" w:hAnsi="Times New Roman"/>
          <w:sz w:val="28"/>
          <w:szCs w:val="28"/>
        </w:rPr>
        <w:t xml:space="preserve">Tên Use Case: </w:t>
      </w:r>
      <w:r>
        <w:rPr>
          <w:rFonts w:ascii="Times New Roman" w:cs="Times New Roman" w:eastAsia="Times New Roman" w:hAnsi="Times New Roman"/>
          <w:b/>
          <w:bCs/>
          <w:sz w:val="28"/>
          <w:szCs w:val="28"/>
        </w:rPr>
        <w:t xml:space="preserve">BATTERY AI — DỰ BÁO TUỔI THỌ ẮC QUY BẰNG TRÍ TUỆ NHÂN TẠO</w:t>
      </w:r>
    </w:p>
    <w:tbl>
      <w:tblPr>
        <w:tblW w:type="dxa" w:w="9000"/>
        <w:tblBorders>
          <w:top w:val="single" w:color="000000" w:sz="6"/>
          <w:left w:val="single" w:color="000000" w:sz="6"/>
          <w:bottom w:val="single" w:color="000000" w:sz="6"/>
          <w:right w:val="single" w:color="000000" w:sz="6"/>
          <w:insideH w:val="single" w:color="000000" w:sz="4"/>
          <w:insideV w:val="single" w:color="000000" w:sz="4"/>
        </w:tblBorders>
      </w:tblPr>
      <w:tblGrid>
        <w:gridCol w:w="3600"/>
        <w:gridCol w:w="5400"/>
      </w:tblGrid>
      <w:tr>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Trường</w:t>
            </w:r>
          </w:p>
        </w:tc>
        <w:tc>
          <w:tcPr>
            <w:tcW w:type="dxa" w:w="54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Nội dung</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Đơn vị chủ trì</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TTr PDL VHKT cơ điện tổng trạm - TTKV1</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Đơn vị phối hợp</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TTKV1, TT NTCN&amp;CDS, P. CNTT, TTVHKTTC</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Người lập hồ sơ</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Phạm Thế Quân</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Ngày lập</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18/9/2026</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Giai đoạn UC</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Chạy thử trên môi trường sản xuất nội bộ (Battery AI V3/V4, BOT_PDL tại TTKV1)</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Phiên bản hệ thống</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1</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Phiên bản hồ sơ</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1 — DỰ THẢO</w:t>
            </w:r>
          </w:p>
        </w:tc>
      </w:tr>
    </w:tbl>
    <w:p>
      <w:pPr>
        <w:spacing w:after="40" w:before="600" w:line="336" w:lineRule="auto"/>
        <w:jc w:val="center"/>
      </w:pPr>
      <w:r>
        <w:rPr>
          <w:rFonts w:ascii="Times New Roman" w:cs="Times New Roman" w:eastAsia="Times New Roman" w:hAnsi="Times New Roman"/>
          <w:i/>
          <w:iCs/>
          <w:sz w:val="26"/>
          <w:szCs w:val="26"/>
        </w:rPr>
        <w:t xml:space="preserve">Hà Nội, năm 2026</w:t>
      </w:r>
    </w:p>
    <w:p>
      <w:r>
        <w:br w:type="page"/>
      </w:r>
    </w:p>
    <w:p>
      <w:pPr>
        <w:spacing w:after="160" w:before="40" w:line="336" w:lineRule="auto"/>
        <w:jc w:val="center"/>
      </w:pPr>
      <w:r>
        <w:rPr>
          <w:rFonts w:ascii="Times New Roman" w:cs="Times New Roman" w:eastAsia="Times New Roman" w:hAnsi="Times New Roman"/>
          <w:b/>
          <w:bCs/>
          <w:sz w:val="32"/>
          <w:szCs w:val="32"/>
        </w:rPr>
        <w:t xml:space="preserve">MỤC LỤC</w:t>
      </w:r>
    </w:p>
    <w:p>
      <w:pPr>
        <w:spacing w:after="200" w:before="40" w:line="336" w:lineRule="auto"/>
        <w:jc w:val="center"/>
      </w:pPr>
      <w:r>
        <w:rPr>
          <w:rFonts w:ascii="Times New Roman" w:cs="Times New Roman" w:eastAsia="Times New Roman" w:hAnsi="Times New Roman"/>
          <w:i/>
          <w:iCs/>
          <w:color w:val="808080"/>
          <w:sz w:val="22"/>
          <w:szCs w:val="22"/>
        </w:rPr>
        <w:t xml:space="preserve">(Mục lục tự động cập nhật khi mở trong Word. Chuột phải vào mục lục chọn Update Field, hoặc chọn toàn bộ rồi nhấn F9.)</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rPr>
        <w:t xml:space="preserve">1. Tổng quan và bài toán</w:t>
      </w:r>
    </w:p>
    <w:p>
      <w:pPr>
        <w:pStyle w:val="Heading2"/>
        <w:spacing w:after="80" w:before="160"/>
      </w:pPr>
      <w:r>
        <w:rPr>
          <w:rFonts w:ascii="Times New Roman" w:cs="Times New Roman" w:eastAsia="Times New Roman" w:hAnsi="Times New Roman"/>
        </w:rPr>
        <w:t xml:space="preserve">1.1. Tên trường hợp ứng dụng AI</w:t>
      </w:r>
    </w:p>
    <w:p>
      <w:pPr>
        <w:spacing w:after="100" w:before="40" w:line="336" w:lineRule="auto"/>
        <w:jc w:val="both"/>
      </w:pPr>
      <w:r>
        <w:rPr>
          <w:rFonts w:ascii="Times New Roman" w:cs="Times New Roman" w:eastAsia="Times New Roman" w:hAnsi="Times New Roman"/>
          <w:sz w:val="24"/>
          <w:szCs w:val="24"/>
        </w:rPr>
        <w:t xml:space="preserve">Battery AI — Hệ thống Edge AI giám sát, phân tích và dự báo tuổi thọ ắc quy UPS/DC tại tổng trạm, phòng máy và trung tâm dữ liệu của Viettel Networks.</w:t>
      </w:r>
    </w:p>
    <w:p>
      <w:pPr>
        <w:pStyle w:val="Heading2"/>
        <w:spacing w:after="80" w:before="160"/>
      </w:pPr>
      <w:r>
        <w:rPr>
          <w:rFonts w:ascii="Times New Roman" w:cs="Times New Roman" w:eastAsia="Times New Roman" w:hAnsi="Times New Roman"/>
        </w:rPr>
        <w:t xml:space="preserve">1.2. Hiện trạng và vấn đề</w:t>
      </w:r>
    </w:p>
    <w:p>
      <w:pPr>
        <w:spacing w:after="40" w:before="20" w:line="336" w:lineRule="auto"/>
        <w:ind w:left="360"/>
        <w:jc w:val="both"/>
      </w:pPr>
      <w:r>
        <w:rPr>
          <w:rFonts w:ascii="Times New Roman" w:cs="Times New Roman" w:eastAsia="Times New Roman" w:hAnsi="Times New Roman"/>
          <w:sz w:val="24"/>
          <w:szCs w:val="24"/>
        </w:rPr>
        <w:t xml:space="preserve">• Phát hiện muộn: ắc quy suy giảm hoặc hỏng thường chỉ được phát hiện khi test xả định kỳ (3–6 tháng/lần) hoặc khi đã mất nguồn dự phòng, gây gián đoạn dịch vụ.</w:t>
      </w:r>
    </w:p>
    <w:p>
      <w:pPr>
        <w:spacing w:after="40" w:before="20" w:line="336" w:lineRule="auto"/>
        <w:ind w:left="360"/>
        <w:jc w:val="both"/>
      </w:pPr>
      <w:r>
        <w:rPr>
          <w:rFonts w:ascii="Times New Roman" w:cs="Times New Roman" w:eastAsia="Times New Roman" w:hAnsi="Times New Roman"/>
          <w:sz w:val="24"/>
          <w:szCs w:val="24"/>
        </w:rPr>
        <w:t xml:space="preserve">• Kiểm tra thủ công tốn nhân lực: kỹ thuật viên phải đến từng trạm đo điện áp, nội trở, nhiệt độ bằng tay, ghi sổ Excel rời rạc.</w:t>
      </w:r>
    </w:p>
    <w:p>
      <w:pPr>
        <w:spacing w:after="40" w:before="20" w:line="336" w:lineRule="auto"/>
        <w:ind w:left="360"/>
        <w:jc w:val="both"/>
      </w:pPr>
      <w:r>
        <w:rPr>
          <w:rFonts w:ascii="Times New Roman" w:cs="Times New Roman" w:eastAsia="Times New Roman" w:hAnsi="Times New Roman"/>
          <w:sz w:val="24"/>
          <w:szCs w:val="24"/>
        </w:rPr>
        <w:t xml:space="preserve">• Không có dữ liệu tổng thể: không trả lời nhanh được hiện có bao nhiêu bình đang ở mức rủi ro cao, xu hướng suy giảm toàn mạng ra sao.</w:t>
      </w:r>
    </w:p>
    <w:p>
      <w:pPr>
        <w:spacing w:after="40" w:before="20" w:line="336" w:lineRule="auto"/>
        <w:ind w:left="360"/>
        <w:jc w:val="both"/>
      </w:pPr>
      <w:r>
        <w:rPr>
          <w:rFonts w:ascii="Times New Roman" w:cs="Times New Roman" w:eastAsia="Times New Roman" w:hAnsi="Times New Roman"/>
          <w:sz w:val="24"/>
          <w:szCs w:val="24"/>
        </w:rPr>
        <w:t xml:space="preserve">• Không có cơ chế cảnh báo sớm: chỉ phản ứng sau khi sự cố xảy ra, không dự báo trước được thời điểm cần thay thế.</w:t>
      </w:r>
    </w:p>
    <w:p>
      <w:pPr>
        <w:pStyle w:val="Heading2"/>
        <w:spacing w:after="80" w:before="160"/>
      </w:pPr>
      <w:r>
        <w:rPr>
          <w:rFonts w:ascii="Times New Roman" w:cs="Times New Roman" w:eastAsia="Times New Roman" w:hAnsi="Times New Roman"/>
        </w:rPr>
        <w:t xml:space="preserve">1.3. Baseline (thực tế ước lượng do người lập hồ sơ cung cấp)</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3200"/>
        <w:gridCol w:w="3200"/>
        <w:gridCol w:w="2800"/>
      </w:tblGrid>
      <w:tr>
        <w:trPr>
          <w:tblHeader/>
        </w:trPr>
        <w:tc>
          <w:tcPr>
            <w:tcW w:type="dxa" w:w="32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Chỉ số</w:t>
            </w:r>
          </w:p>
        </w:tc>
        <w:tc>
          <w:tcPr>
            <w:tcW w:type="dxa" w:w="32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Giá trị</w:t>
            </w:r>
          </w:p>
        </w:tc>
        <w:tc>
          <w:tcPr>
            <w:tcW w:type="dxa" w:w="28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Nguồn</w:t>
            </w:r>
          </w:p>
        </w:tc>
      </w:tr>
      <w:tr>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Số nguồn UPS/DC được giám sát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53 nguồn</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Dữ liệu hệ thống Battery AI V3/V4</w:t>
            </w:r>
          </w:p>
        </w:tc>
      </w:tr>
      <w:tr>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Số tổ ắc quy được quản lý</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96 tổ</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Dữ liệu hệ thống Battery AI V3/V4</w:t>
            </w:r>
          </w:p>
        </w:tc>
      </w:tr>
      <w:tr>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Chu kỳ kiểm tra thủ công</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3–6 tháng/lần</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Người lập hồ sơ cung cấp</w:t>
            </w:r>
          </w:p>
        </w:tc>
      </w:tr>
      <w:tr>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Thời gian phát hiện bình suy giảm (thủ công)</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Khi hỏng hoặc test xả định kỳ</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Người lập hồ sơ cung cấp</w:t>
            </w:r>
          </w:p>
        </w:tc>
      </w:tr>
      <w:tr>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Số ca hỏng ắc quy không báo trước/năm</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có thống kê chính xác</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Cần bổ sung</w:t>
            </w:r>
          </w:p>
        </w:tc>
      </w:tr>
    </w:tbl>
    <w:p>
      <w:pPr>
        <w:pStyle w:val="Heading2"/>
        <w:spacing w:after="80" w:before="160"/>
      </w:pPr>
      <w:r>
        <w:rPr>
          <w:rFonts w:ascii="Times New Roman" w:cs="Times New Roman" w:eastAsia="Times New Roman" w:hAnsi="Times New Roman"/>
        </w:rPr>
        <w:t xml:space="preserve">1.4. Mục tiêu / KPI</w:t>
      </w:r>
    </w:p>
    <w:p>
      <w:pPr>
        <w:spacing w:after="100" w:before="40" w:line="336" w:lineRule="auto"/>
        <w:jc w:val="both"/>
      </w:pPr>
      <w:r>
        <w:rPr>
          <w:rFonts w:ascii="Times New Roman" w:cs="Times New Roman" w:eastAsia="Times New Roman" w:hAnsi="Times New Roman"/>
          <w:sz w:val="24"/>
          <w:szCs w:val="24"/>
        </w:rPr>
        <w:t xml:space="preserve">Giữ trình bày định tính theo thực tế dự án — không đưa số liệu phần trăm kỳ vọng cụ thể vì hệ thống đang trong giai đoạn chạy thử, chưa có số liệu so sánh trước/sau trên diện rộng. Đưa số liệu ước lượng vào đây sẽ là bịa đặt.</w:t>
      </w:r>
    </w:p>
    <w:p>
      <w:pPr>
        <w:spacing w:after="100" w:before="40" w:line="336" w:lineRule="auto"/>
        <w:jc w:val="both"/>
      </w:pPr>
      <w:r>
        <w:rPr>
          <w:rFonts w:ascii="Times New Roman" w:cs="Times New Roman" w:eastAsia="Times New Roman" w:hAnsi="Times New Roman"/>
          <w:sz w:val="24"/>
          <w:szCs w:val="24"/>
        </w:rPr>
        <w:t xml:space="preserve">Kết quả kỹ thuật đã đạt được tại môi trường sản xuất (đo tại thời điểm lập hồ sơ 18/9/2026):</w:t>
      </w:r>
    </w:p>
    <w:p>
      <w:pPr>
        <w:spacing w:after="40" w:before="20" w:line="336" w:lineRule="auto"/>
        <w:ind w:left="360"/>
        <w:jc w:val="both"/>
      </w:pPr>
      <w:r>
        <w:rPr>
          <w:rFonts w:ascii="Times New Roman" w:cs="Times New Roman" w:eastAsia="Times New Roman" w:hAnsi="Times New Roman"/>
          <w:sz w:val="24"/>
          <w:szCs w:val="24"/>
        </w:rPr>
        <w:t xml:space="preserve">• Thu thập tự động dữ liệu 53 nguồn, 96 tổ ắc quy — thay thế kiểm tra thủ công.</w:t>
      </w:r>
    </w:p>
    <w:p>
      <w:pPr>
        <w:spacing w:after="40" w:before="20" w:line="336" w:lineRule="auto"/>
        <w:ind w:left="360"/>
        <w:jc w:val="both"/>
      </w:pPr>
      <w:r>
        <w:rPr>
          <w:rFonts w:ascii="Times New Roman" w:cs="Times New Roman" w:eastAsia="Times New Roman" w:hAnsi="Times New Roman"/>
          <w:sz w:val="24"/>
          <w:szCs w:val="24"/>
        </w:rPr>
        <w:t xml:space="preserve">• Prediction Engine tính SOH, dự báo RUL cho từng cell, từng tổ, từng nguồn.</w:t>
      </w:r>
    </w:p>
    <w:p>
      <w:pPr>
        <w:spacing w:after="40" w:before="20" w:line="336" w:lineRule="auto"/>
        <w:ind w:left="360"/>
        <w:jc w:val="both"/>
      </w:pPr>
      <w:r>
        <w:rPr>
          <w:rFonts w:ascii="Times New Roman" w:cs="Times New Roman" w:eastAsia="Times New Roman" w:hAnsi="Times New Roman"/>
          <w:sz w:val="24"/>
          <w:szCs w:val="24"/>
        </w:rPr>
        <w:t xml:space="preserve">• RCA Analyzer phân loại nguyên nhân suy giảm (THERMAL, OVERCHARGE, AGING, IMBALANCE...).</w:t>
      </w:r>
    </w:p>
    <w:p>
      <w:pPr>
        <w:spacing w:after="40" w:before="20" w:line="336" w:lineRule="auto"/>
        <w:ind w:left="360"/>
        <w:jc w:val="both"/>
      </w:pPr>
      <w:r>
        <w:rPr>
          <w:rFonts w:ascii="Times New Roman" w:cs="Times New Roman" w:eastAsia="Times New Roman" w:hAnsi="Times New Roman"/>
          <w:sz w:val="24"/>
          <w:szCs w:val="24"/>
        </w:rPr>
        <w:t xml:space="preserve">• Battery Advisor (LLM) đưa khuyến nghị bằng ngôn ngữ tự nhiên, tích hợp Netchat Viettel.</w:t>
      </w:r>
    </w:p>
    <w:p>
      <w:pPr>
        <w:spacing w:after="40" w:before="20" w:line="336" w:lineRule="auto"/>
        <w:ind w:left="360"/>
        <w:jc w:val="both"/>
      </w:pPr>
      <w:r>
        <w:rPr>
          <w:rFonts w:ascii="Times New Roman" w:cs="Times New Roman" w:eastAsia="Times New Roman" w:hAnsi="Times New Roman"/>
          <w:sz w:val="24"/>
          <w:szCs w:val="24"/>
        </w:rPr>
        <w:t xml:space="preserve">• Dashboard 6 trang: trang chủ, thiết bị, xu hướng điện áp, dự đoán, AI chat, giới thiệu.</w:t>
      </w:r>
    </w:p>
    <w:p>
      <w:pPr>
        <w:spacing w:after="40" w:before="20" w:line="336" w:lineRule="auto"/>
        <w:ind w:left="360"/>
        <w:jc w:val="both"/>
      </w:pPr>
      <w:r>
        <w:rPr>
          <w:rFonts w:ascii="Times New Roman" w:cs="Times New Roman" w:eastAsia="Times New Roman" w:hAnsi="Times New Roman"/>
          <w:sz w:val="24"/>
          <w:szCs w:val="24"/>
        </w:rPr>
        <w:t xml:space="preserve">• Cảnh báo phân cấp: Theo dõi – Cảnh báo – Nghiêm trọng.</w:t>
      </w:r>
    </w:p>
    <w:p>
      <w:pPr>
        <w:pStyle w:val="Heading2"/>
        <w:spacing w:after="80" w:before="160"/>
      </w:pPr>
      <w:r>
        <w:rPr>
          <w:rFonts w:ascii="Times New Roman" w:cs="Times New Roman" w:eastAsia="Times New Roman" w:hAnsi="Times New Roman"/>
        </w:rPr>
        <w:t xml:space="preserve">1.5. Vai trò của AI</w:t>
      </w:r>
    </w:p>
    <w:p>
      <w:pPr>
        <w:spacing w:after="100" w:before="40" w:line="336" w:lineRule="auto"/>
        <w:jc w:val="both"/>
      </w:pPr>
      <w:r>
        <w:rPr>
          <w:rFonts w:ascii="Times New Roman" w:cs="Times New Roman" w:eastAsia="Times New Roman" w:hAnsi="Times New Roman"/>
          <w:sz w:val="24"/>
          <w:szCs w:val="24"/>
        </w:rPr>
        <w:t xml:space="preserve">AI đảm nhiệm 3 vai trò chính trong hệ thống Battery AI:</w:t>
      </w:r>
    </w:p>
    <w:p>
      <w:pPr>
        <w:spacing w:after="40" w:before="20" w:line="336" w:lineRule="auto"/>
        <w:ind w:left="360"/>
        <w:jc w:val="both"/>
      </w:pPr>
      <w:r>
        <w:rPr>
          <w:rFonts w:ascii="Times New Roman" w:cs="Times New Roman" w:eastAsia="Times New Roman" w:hAnsi="Times New Roman"/>
          <w:sz w:val="24"/>
          <w:szCs w:val="24"/>
        </w:rPr>
        <w:t xml:space="preserve">• Prediction Engine: tính toán SOH (State of Health) từ 5 yếu tố (nội trở, điện áp/dung lượng, nhiệt độ, chu kỳ xả, tuổi đời) theo công thức trọng số; dự báo RUL (Remaining Useful Life) bằng phương pháp ngoại suy chuỗi thời gian; phát hiện bất thường 3 tầng (ngưỡng kỹ thuật, thống kê động, so sánh ngang chuỗi).</w:t>
      </w:r>
    </w:p>
    <w:p>
      <w:pPr>
        <w:spacing w:after="40" w:before="20" w:line="336" w:lineRule="auto"/>
        <w:ind w:left="360"/>
        <w:jc w:val="both"/>
      </w:pPr>
      <w:r>
        <w:rPr>
          <w:rFonts w:ascii="Times New Roman" w:cs="Times New Roman" w:eastAsia="Times New Roman" w:hAnsi="Times New Roman"/>
          <w:sz w:val="24"/>
          <w:szCs w:val="24"/>
        </w:rPr>
        <w:t xml:space="preserve">• RCA Analyzer: phân tích nguyên nhân gốc rễ suy giảm ắc quy theo 8 nhóm nguyên nhân (THERMAL, OVERCHARGE, UNDERCHARGE, AGING, MANUFACTURING, ENVIRONMENTAL, IMBALANCE, UNKNOWN), xếp hạng mức ưu tiên hành động (IMMEDIATE / SCHEDULED / MONITOR).</w:t>
      </w:r>
    </w:p>
    <w:p>
      <w:pPr>
        <w:spacing w:after="40" w:before="20" w:line="336" w:lineRule="auto"/>
        <w:ind w:left="360"/>
        <w:jc w:val="both"/>
      </w:pPr>
      <w:r>
        <w:rPr>
          <w:rFonts w:ascii="Times New Roman" w:cs="Times New Roman" w:eastAsia="Times New Roman" w:hAnsi="Times New Roman"/>
          <w:sz w:val="24"/>
          <w:szCs w:val="24"/>
        </w:rPr>
        <w:t xml:space="preserve">• Battery Advisor: trợ lý AI sử dụng LLM local (Ollama qwen2.5:1.5b) để đánh giá ắc quy theo kịch bản 7 phần, trả lời bằng ngôn ngữ tự nhiên, tích hợp tool functions truy vấn trực tiếp database.</w:t>
      </w:r>
    </w:p>
    <w:p>
      <w:pPr>
        <w:spacing w:after="100" w:before="40" w:line="336" w:lineRule="auto"/>
        <w:jc w:val="both"/>
      </w:pPr>
      <w:r>
        <w:rPr>
          <w:rFonts w:ascii="Times New Roman" w:cs="Times New Roman" w:eastAsia="Times New Roman" w:hAnsi="Times New Roman"/>
          <w:sz w:val="24"/>
          <w:szCs w:val="24"/>
        </w:rPr>
        <w:t xml:space="preserve">AI không có quyền tự quyết định thay thế ắc quy. Mọi khuyến nghị phải được kỹ thuật viên xác nhận trước khi thực hiện.</w:t>
      </w:r>
    </w:p>
    <w:p>
      <w:pPr>
        <w:pStyle w:val="Heading1"/>
        <w:spacing w:after="120" w:before="240"/>
      </w:pPr>
      <w:r>
        <w:rPr>
          <w:rFonts w:ascii="Times New Roman" w:cs="Times New Roman" w:eastAsia="Times New Roman" w:hAnsi="Times New Roman"/>
        </w:rPr>
        <w:t xml:space="preserve">2. Giải pháp và thành phần AI</w:t>
      </w:r>
    </w:p>
    <w:p>
      <w:pPr>
        <w:pStyle w:val="Heading2"/>
        <w:spacing w:after="80" w:before="160"/>
      </w:pPr>
      <w:r>
        <w:rPr>
          <w:rFonts w:ascii="Times New Roman" w:cs="Times New Roman" w:eastAsia="Times New Roman" w:hAnsi="Times New Roman"/>
        </w:rPr>
        <w:t xml:space="preserve">2.1. Luồng xử lý tổng thể</w:t>
      </w:r>
    </w:p>
    <w:p>
      <w:pPr>
        <w:spacing w:after="100" w:before="40" w:line="336" w:lineRule="auto"/>
        <w:jc w:val="both"/>
      </w:pPr>
      <w:r>
        <w:rPr>
          <w:rFonts w:ascii="Times New Roman" w:cs="Times New Roman" w:eastAsia="Times New Roman" w:hAnsi="Times New Roman"/>
          <w:sz w:val="24"/>
          <w:szCs w:val="24"/>
        </w:rPr>
        <w:t xml:space="preserve">Hệ thống Battery AI vận hành theo quy trình khép kín: Thu thập → Làm sạch → Phân tích → Cảnh báo → Xác nhận → Học lại. Chi tiết các bước:</w:t>
      </w:r>
    </w:p>
    <w:p>
      <w:pPr>
        <w:spacing w:after="40" w:before="20" w:line="336" w:lineRule="auto"/>
        <w:jc w:val="both"/>
      </w:pPr>
      <w:r>
        <w:rPr>
          <w:rFonts w:ascii="Times New Roman" w:cs="Times New Roman" w:eastAsia="Times New Roman" w:hAnsi="Times New Roman"/>
          <w:sz w:val="24"/>
          <w:szCs w:val="24"/>
        </w:rPr>
        <w:t xml:space="preserve">- Thu thập: Nhận dữ liệu từ BMS/UPS/DC qua SNMP, IoT Receiver, hoặc import Excel/CSV. Dữ liệu gồm điện áp (V), nội trở (mΩ), nhiệt độ (°C), dòng nạp/xả (A) của từng cell, từng tổ.</w:t>
      </w:r>
    </w:p>
    <w:p>
      <w:pPr>
        <w:spacing w:after="40" w:before="20" w:line="336" w:lineRule="auto"/>
        <w:jc w:val="both"/>
      </w:pPr>
      <w:r>
        <w:rPr>
          <w:rFonts w:ascii="Times New Roman" w:cs="Times New Roman" w:eastAsia="Times New Roman" w:hAnsi="Times New Roman"/>
          <w:sz w:val="24"/>
          <w:szCs w:val="24"/>
        </w:rPr>
        <w:t xml:space="preserve">- Tiền xử lý: ETL chuẩn hóa, lọc nhiễu, kiểm tra tính hợp lệ (range vật lý, timestamp, duplicate), lưu SQLite. Tính đặc trưng: trend, z-score, delta 7/30/90 ngày, growth rate.</w:t>
      </w:r>
    </w:p>
    <w:p>
      <w:pPr>
        <w:spacing w:after="40" w:before="20" w:line="336" w:lineRule="auto"/>
        <w:jc w:val="both"/>
      </w:pPr>
      <w:r>
        <w:rPr>
          <w:rFonts w:ascii="Times New Roman" w:cs="Times New Roman" w:eastAsia="Times New Roman" w:hAnsi="Times New Roman"/>
          <w:sz w:val="24"/>
          <w:szCs w:val="24"/>
        </w:rPr>
        <w:t xml:space="preserve">- Khối xử lý AI: Prediction Engine đánh giá SOH và dự báo RUL. RCA Analyzer phân tích nguyên nhân. Battery Advisor tổng hợp và khuyến nghị bằng ngôn ngữ tự nhiên.</w:t>
      </w:r>
    </w:p>
    <w:p>
      <w:pPr>
        <w:spacing w:after="40" w:before="20" w:line="336" w:lineRule="auto"/>
        <w:jc w:val="both"/>
      </w:pPr>
      <w:r>
        <w:rPr>
          <w:rFonts w:ascii="Times New Roman" w:cs="Times New Roman" w:eastAsia="Times New Roman" w:hAnsi="Times New Roman"/>
          <w:sz w:val="24"/>
          <w:szCs w:val="24"/>
        </w:rPr>
        <w:t xml:space="preserve">- Con người phê duyệt: KTV nhận cảnh báo qua dashboard/Netchat, xác nhận hoặc bác bỏ khuyến nghị AI.</w:t>
      </w:r>
    </w:p>
    <w:p>
      <w:pPr>
        <w:spacing w:after="40" w:before="20" w:line="336" w:lineRule="auto"/>
        <w:jc w:val="both"/>
      </w:pPr>
      <w:r>
        <w:rPr>
          <w:rFonts w:ascii="Times New Roman" w:cs="Times New Roman" w:eastAsia="Times New Roman" w:hAnsi="Times New Roman"/>
          <w:sz w:val="24"/>
          <w:szCs w:val="24"/>
        </w:rPr>
        <w:t xml:space="preserve">- Hậu xử lý: Sinh báo cáo PDF, tạo ticket, cập nhật Knowledge Base với kết quả xác nhận.</w:t>
      </w:r>
    </w:p>
    <w:p>
      <w:pPr>
        <w:spacing w:after="40" w:before="20" w:line="336" w:lineRule="auto"/>
        <w:jc w:val="both"/>
      </w:pPr>
      <w:r>
        <w:rPr>
          <w:rFonts w:ascii="Times New Roman" w:cs="Times New Roman" w:eastAsia="Times New Roman" w:hAnsi="Times New Roman"/>
          <w:sz w:val="24"/>
          <w:szCs w:val="24"/>
        </w:rPr>
        <w:t xml:space="preserve">- Đầu ra: Dashboard NOC, Netchat Bot, báo cáo định kỳ, lưu vết quyết định.</w:t>
      </w:r>
    </w:p>
    <w:p>
      <w:pPr>
        <w:spacing w:after="100" w:before="40" w:line="336" w:lineRule="auto"/>
        <w:jc w:val="both"/>
      </w:pPr>
      <w:r>
        <w:rPr>
          <w:rFonts w:ascii="Times New Roman" w:cs="Times New Roman" w:eastAsia="Times New Roman" w:hAnsi="Times New Roman"/>
          <w:sz w:val="24"/>
          <w:szCs w:val="24"/>
        </w:rPr>
        <w:t xml:space="preserve">Luồng nghiệp vụ tổng thể được minh họa tại Hình 1.</w:t>
      </w:r>
    </w:p>
    <w:p>
      <w:pPr>
        <w:spacing w:after="40" w:before="120"/>
        <w:jc w:val="center"/>
      </w:pPr>
      <w:r>
        <w:drawing>
          <wp:inline distT="0" distB="0" distL="0" distR="0">
            <wp:extent cx="43053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05300" cy="5238750"/>
                    </a:xfrm>
                    <a:prstGeom prst="rect">
                      <a:avLst/>
                    </a:prstGeom>
                  </pic:spPr>
                </pic:pic>
              </a:graphicData>
            </a:graphic>
          </wp:inline>
        </w:drawing>
      </w:r>
    </w:p>
    <w:p>
      <w:pPr>
        <w:spacing w:after="140"/>
        <w:jc w:val="center"/>
      </w:pPr>
      <w:r>
        <w:rPr>
          <w:rFonts w:ascii="Times New Roman" w:cs="Times New Roman" w:eastAsia="Times New Roman" w:hAnsi="Times New Roman"/>
          <w:i/>
          <w:iCs/>
          <w:sz w:val="22"/>
          <w:szCs w:val="22"/>
        </w:rPr>
        <w:t xml:space="preserve">Hình 1. Sơ đồ luồng nghiệp vụ end-to-end của giải pháp Battery AI.</w:t>
      </w:r>
    </w:p>
    <w:p>
      <w:pPr>
        <w:pStyle w:val="Heading2"/>
        <w:spacing w:after="80" w:before="160"/>
      </w:pPr>
      <w:r>
        <w:rPr>
          <w:rFonts w:ascii="Times New Roman" w:cs="Times New Roman" w:eastAsia="Times New Roman" w:hAnsi="Times New Roman"/>
        </w:rPr>
        <w:t xml:space="preserve">2.2. Phân biệt AI với tự động hoá thông thường</w:t>
      </w:r>
    </w:p>
    <w:p>
      <w:pPr>
        <w:spacing w:after="100" w:before="40" w:line="336" w:lineRule="auto"/>
        <w:jc w:val="both"/>
      </w:pPr>
      <w:r>
        <w:rPr>
          <w:rFonts w:ascii="Times New Roman" w:cs="Times New Roman" w:eastAsia="Times New Roman" w:hAnsi="Times New Roman"/>
          <w:sz w:val="24"/>
          <w:szCs w:val="24"/>
        </w:rPr>
        <w:t xml:space="preserve">Các ngưỡng kỹ thuật cố định (điện áp thấp &lt; 1.75V/cell, nội trở cao &gt; 150% baseline, nhiệt độ &gt; 45°C) là tự động hoá thông thường, có thể kiểm chứng và unit-test. AI chỉ đảm nhiệm các câu hỏi khó hơn: "vì sao" một chỉ số bất thường, tốc độ suy giảm có đáng lo không, thời điểm nào cần thay, và nên ưu tiên kiểm tra bình nào trước — AI không có quyền tự thực thi hành động thay thế.</w:t>
      </w:r>
    </w:p>
    <w:p>
      <w:pPr>
        <w:pStyle w:val="Heading2"/>
        <w:spacing w:after="80" w:before="160"/>
      </w:pPr>
      <w:r>
        <w:rPr>
          <w:rFonts w:ascii="Times New Roman" w:cs="Times New Roman" w:eastAsia="Times New Roman" w:hAnsi="Times New Roman"/>
        </w:rPr>
        <w:t xml:space="preserve">2.3. Mô hình AI</w:t>
      </w:r>
    </w:p>
    <w:tbl>
      <w:tblPr>
        <w:tblW w:type="dxa" w:w="9000"/>
        <w:tblBorders>
          <w:top w:val="single" w:color="000000" w:sz="6"/>
          <w:left w:val="single" w:color="000000" w:sz="6"/>
          <w:bottom w:val="single" w:color="000000" w:sz="6"/>
          <w:right w:val="single" w:color="000000" w:sz="6"/>
          <w:insideH w:val="single" w:color="000000" w:sz="4"/>
          <w:insideV w:val="single" w:color="000000" w:sz="4"/>
        </w:tblBorders>
      </w:tblPr>
      <w:tblGrid>
        <w:gridCol w:w="3600"/>
        <w:gridCol w:w="5400"/>
      </w:tblGrid>
      <w:tr>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Trường</w:t>
            </w:r>
          </w:p>
        </w:tc>
        <w:tc>
          <w:tcPr>
            <w:tcW w:type="dxa" w:w="54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Nội dung</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Nền tảng / tên mô hình</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Prediction Engine + RCA Analyzer + LLM Ollama (qwen2.5:1.5b) + Netchat Bot (BOT_PDL) + V3 Legacy Server</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Nhiệm vụ</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Dự báo tuổi thọ (RUL), đánh giá sức khỏe (SOH), phân tích nguyên nhân gốc rễ (RCA), khuyến nghị bảo dưỡng</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Nhà cung cấp</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Tự phát triển nội bộ (QUANPT1 - TTKV1)</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Phiên bản cụ thể</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Battery AI V4 (kết hợp V3 và BOT_PDL)</w:t>
            </w:r>
          </w:p>
        </w:tc>
      </w:tr>
      <w:tr>
        <w:tc>
          <w:tcPr>
            <w:tcW w:type="dxa" w:w="36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bCs/>
                <w:sz w:val="24"/>
                <w:szCs w:val="24"/>
              </w:rPr>
              <w:t xml:space="preserve">Hình thức tích hợp</w:t>
            </w:r>
          </w:p>
        </w:tc>
        <w:tc>
          <w:tcPr>
            <w:tcW w:type="dxa" w:w="54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300" w:lineRule="auto"/>
            </w:pPr>
            <w:r>
              <w:rPr>
                <w:rFonts w:ascii="Times New Roman" w:cs="Times New Roman" w:eastAsia="Times New Roman" w:hAnsi="Times New Roman"/>
                <w:b w:val="false"/>
                <w:bCs w:val="false"/>
                <w:sz w:val="24"/>
                <w:szCs w:val="24"/>
              </w:rPr>
              <w:t xml:space="preserve">Self-host nội bộ (V4: port 9090, V3: port 8080), LLM Ollama (port 11434), Bot tích hợp Netchat (BOT_PDL)</w:t>
            </w:r>
          </w:p>
        </w:tc>
      </w:tr>
    </w:tbl>
    <w:p>
      <w:pPr>
        <w:spacing w:after="100" w:before="40" w:line="336" w:lineRule="auto"/>
        <w:jc w:val="both"/>
      </w:pPr>
      <w:r>
        <w:rPr>
          <w:rFonts w:ascii="Times New Roman" w:cs="Times New Roman" w:eastAsia="Times New Roman" w:hAnsi="Times New Roman"/>
          <w:sz w:val="24"/>
          <w:szCs w:val="24"/>
        </w:rPr>
        <w:t xml:space="preserve">RiskScore được tính theo công thức: RiskScore = 0.5 × risk_IR + 0.2 × risk_T + 0.2 × risk_ΔV + 0.1 × risk_event.</w:t>
      </w:r>
    </w:p>
    <w:p>
      <w:pPr>
        <w:spacing w:after="100" w:before="40" w:line="336" w:lineRule="auto"/>
        <w:jc w:val="both"/>
      </w:pPr>
      <w:r>
        <w:rPr>
          <w:rFonts w:ascii="Times New Roman" w:cs="Times New Roman" w:eastAsia="Times New Roman" w:hAnsi="Times New Roman"/>
          <w:sz w:val="24"/>
          <w:szCs w:val="24"/>
        </w:rPr>
        <w:t xml:space="preserve">SOH được tính từ 5 thành phần: SOH = w1×S_R + w2×S_V + w3×S_T + w4×S_C + w5×S_A (nội trở, điện áp/dung lượng, nhiệt độ, chu kỳ xả, tuổi đời).</w:t>
      </w:r>
    </w:p>
    <w:p>
      <w:pPr>
        <w:pStyle w:val="Heading2"/>
        <w:spacing w:after="80" w:before="160"/>
      </w:pPr>
      <w:r>
        <w:rPr>
          <w:rFonts w:ascii="Times New Roman" w:cs="Times New Roman" w:eastAsia="Times New Roman" w:hAnsi="Times New Roman"/>
        </w:rPr>
        <w:t xml:space="preserve">2.4. Cách phát triển / khai thác</w:t>
      </w:r>
    </w:p>
    <w:p>
      <w:pPr>
        <w:spacing w:after="100" w:before="40" w:line="336" w:lineRule="auto"/>
        <w:jc w:val="both"/>
      </w:pPr>
      <w:r>
        <w:rPr>
          <w:rFonts w:ascii="Times New Roman" w:cs="Times New Roman" w:eastAsia="Times New Roman" w:hAnsi="Times New Roman"/>
          <w:sz w:val="24"/>
          <w:szCs w:val="24"/>
        </w:rPr>
        <w:t xml:space="preserve">Toàn bộ hệ thống (API server, Prediction Engine, RCA Analyzer, Battery Advisor, Dashboard, IoT Receiver, Auto-Importer, Netchat Bot) được người lập hồ sơ tự phát triển từ đầu bằng Python và JavaScript. LLM sử dụng Ollama chạy local (qwen2.5:1.5b), không gửi dữ liệu ra ngoài. Knowledge Engine được thiết kế với 4 loại trí nhớ (Raw Data Memory, Event Memory, Experience Memory, Model Memory) để hệ thống tích lũy kinh nghiệm vận hành theo thời gian.</w:t>
      </w:r>
    </w:p>
    <w:p>
      <w:pPr>
        <w:pStyle w:val="Heading2"/>
        <w:spacing w:after="80" w:before="160"/>
      </w:pPr>
      <w:r>
        <w:rPr>
          <w:rFonts w:ascii="Times New Roman" w:cs="Times New Roman" w:eastAsia="Times New Roman" w:hAnsi="Times New Roman"/>
        </w:rPr>
        <w:t xml:space="preserve">2.5. Đầu vào / đầu ra</w:t>
      </w:r>
    </w:p>
    <w:p>
      <w:pPr>
        <w:spacing w:after="100" w:before="40" w:line="336" w:lineRule="auto"/>
        <w:jc w:val="both"/>
      </w:pPr>
      <w:r>
        <w:rPr>
          <w:rFonts w:ascii="Times New Roman" w:cs="Times New Roman" w:eastAsia="Times New Roman" w:hAnsi="Times New Roman"/>
          <w:sz w:val="24"/>
          <w:szCs w:val="24"/>
        </w:rPr>
        <w:t xml:space="preserve">Đầu vào: Dữ liệu điện áp (V), nội trở (mΩ), nhiệt độ (°C), dòng nạp/xả (A), dữ liệu test xả, alarm events từ BMS/UPS — cho 53 nguồn, 96 tổ ắc quy. Định dạng: CSV, Excel, SNMP, IoT API.</w:t>
      </w:r>
    </w:p>
    <w:p>
      <w:pPr>
        <w:spacing w:after="100" w:before="40" w:line="336" w:lineRule="auto"/>
        <w:jc w:val="both"/>
      </w:pPr>
      <w:r>
        <w:rPr>
          <w:rFonts w:ascii="Times New Roman" w:cs="Times New Roman" w:eastAsia="Times New Roman" w:hAnsi="Times New Roman"/>
          <w:sz w:val="24"/>
          <w:szCs w:val="24"/>
        </w:rPr>
        <w:t xml:space="preserve">Đầu ra: Điểm SOH (0–100), dự báo RUL (tháng), phân loại rủi ro (LOW/MEDIUM/HIGH/CRITICAL), RCA report (nguyên nhân + độ tin cậy + khuyến nghị), cảnh báo Netchat/Dashboard, báo cáo PDF.</w:t>
      </w:r>
    </w:p>
    <w:p>
      <w:pPr>
        <w:spacing w:after="100" w:before="40" w:line="336" w:lineRule="auto"/>
        <w:jc w:val="both"/>
      </w:pPr>
      <w:r>
        <w:rPr>
          <w:rFonts w:ascii="Times New Roman" w:cs="Times New Roman" w:eastAsia="Times New Roman" w:hAnsi="Times New Roman"/>
          <w:sz w:val="24"/>
          <w:szCs w:val="24"/>
        </w:rPr>
        <w:t xml:space="preserve">Quyền sử dụng dữ liệu: dữ liệu nội bộ VTNet, thu thập từ thiết bị BMS tại tổng trạm TTKV1 — theo xác nhận của người lập hồ sơ.</w:t>
      </w:r>
    </w:p>
    <w:p>
      <w:pPr>
        <w:pStyle w:val="Heading2"/>
        <w:spacing w:after="80" w:before="160"/>
      </w:pPr>
      <w:r>
        <w:rPr>
          <w:rFonts w:ascii="Times New Roman" w:cs="Times New Roman" w:eastAsia="Times New Roman" w:hAnsi="Times New Roman"/>
        </w:rPr>
        <w:t xml:space="preserve">2.6. Tuân thủ bảo vệ dữ liệu</w:t>
      </w:r>
    </w:p>
    <w:p>
      <w:pPr>
        <w:spacing w:after="100" w:before="40" w:line="336" w:lineRule="auto"/>
        <w:jc w:val="both"/>
      </w:pPr>
      <w:r>
        <w:rPr>
          <w:rFonts w:ascii="Times New Roman" w:cs="Times New Roman" w:eastAsia="Times New Roman" w:hAnsi="Times New Roman"/>
          <w:sz w:val="24"/>
          <w:szCs w:val="24"/>
        </w:rPr>
        <w:t xml:space="preserve">UC bắt buộc áp dụng nguyên tắc tự lưu trữ nội bộ (self-host), không đưa dữ liệu vận hành ra nền tảng bên ngoài. LLM chạy local qua Ollama, không gọi API cloud. Database SQLite lưu trên server nội bộ. Dashboard chỉ truy cập qua mạng nội bộ.</w:t>
      </w:r>
    </w:p>
    <w:p>
      <w:pPr>
        <w:pStyle w:val="Heading1"/>
        <w:spacing w:after="120" w:before="240"/>
      </w:pPr>
      <w:r>
        <w:rPr>
          <w:rFonts w:ascii="Times New Roman" w:cs="Times New Roman" w:eastAsia="Times New Roman" w:hAnsi="Times New Roman"/>
        </w:rPr>
        <w:t xml:space="preserve">3. Chất lượng, kiểm thử và vận hành</w:t>
      </w:r>
    </w:p>
    <w:p>
      <w:pPr>
        <w:pStyle w:val="Heading2"/>
        <w:spacing w:after="80" w:before="160"/>
      </w:pPr>
      <w:r>
        <w:rPr>
          <w:rFonts w:ascii="Times New Roman" w:cs="Times New Roman" w:eastAsia="Times New Roman" w:hAnsi="Times New Roman"/>
        </w:rPr>
        <w:t xml:space="preserve">3.1. Kiểm thử</w:t>
      </w:r>
    </w:p>
    <w:p>
      <w:pPr>
        <w:spacing w:after="100" w:before="40" w:line="336" w:lineRule="auto"/>
        <w:jc w:val="both"/>
      </w:pPr>
      <w:r>
        <w:rPr>
          <w:rFonts w:ascii="Times New Roman" w:cs="Times New Roman" w:eastAsia="Times New Roman" w:hAnsi="Times New Roman"/>
          <w:sz w:val="24"/>
          <w:szCs w:val="24"/>
        </w:rPr>
        <w:t xml:space="preserve">Hệ thống đã được kiểm thử trên môi trường sản xuất nội bộ với 53 nguồn và 96 tổ ắc quy thực tế. Các module test có sẵn trong source code: test_full_system.py, test_admin_controls.py, test_concurrency.py, test_format_alerts.py, test_llama3_diagnosis.py.</w:t>
      </w:r>
    </w:p>
    <w:p>
      <w:pPr>
        <w:spacing w:after="100" w:before="40" w:line="336" w:lineRule="auto"/>
        <w:jc w:val="both"/>
      </w:pPr>
      <w:r>
        <w:rPr>
          <w:rFonts w:ascii="Times New Roman" w:cs="Times New Roman" w:eastAsia="Times New Roman" w:hAnsi="Times New Roman"/>
          <w:sz w:val="24"/>
          <w:szCs w:val="24"/>
        </w:rPr>
        <w:t xml:space="preserve">Ngưỡng go/no-go để mở rộng triển khai: tối thiểu khuyến nghị AI được KTV đánh giá đạt tối thiểu 80% đúng — phù hợp với giai đoạn hiện tại (đang chạy thử).</w:t>
      </w:r>
    </w:p>
    <w:p>
      <w:pPr>
        <w:pStyle w:val="Heading2"/>
        <w:spacing w:after="80" w:before="160"/>
      </w:pPr>
      <w:r>
        <w:rPr>
          <w:rFonts w:ascii="Times New Roman" w:cs="Times New Roman" w:eastAsia="Times New Roman" w:hAnsi="Times New Roman"/>
        </w:rPr>
        <w:t xml:space="preserve">3.2. Con người giám sát và phê duyệt</w:t>
      </w:r>
    </w:p>
    <w:p>
      <w:pPr>
        <w:spacing w:after="100" w:before="40" w:line="336" w:lineRule="auto"/>
        <w:jc w:val="both"/>
      </w:pPr>
      <w:r>
        <w:rPr>
          <w:rFonts w:ascii="Times New Roman" w:cs="Times New Roman" w:eastAsia="Times New Roman" w:hAnsi="Times New Roman"/>
          <w:sz w:val="24"/>
          <w:szCs w:val="24"/>
        </w:rPr>
        <w:t xml:space="preserve">Giai đoạn Human-in-the-loop: mọi khuyến nghị thay thế ắc quy phải được KTV xác nhận. AI chỉ đề xuất, không tự thực thi. Vai trò và phạm vi xử lý:</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3000"/>
        <w:gridCol w:w="6200"/>
      </w:tblGrid>
      <w:tr>
        <w:trPr>
          <w:tblHeader/>
        </w:trPr>
        <w:tc>
          <w:tcPr>
            <w:tcW w:type="dxa" w:w="30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Vai trò</w:t>
            </w:r>
          </w:p>
        </w:tc>
        <w:tc>
          <w:tcPr>
            <w:tcW w:type="dxa" w:w="62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Phạm vi xử lý</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Kỹ thuật viên trực</w:t>
            </w:r>
          </w:p>
        </w:tc>
        <w:tc>
          <w:tcPr>
            <w:tcW w:type="dxa" w:w="6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Theo dõi dashboard, xác nhận cảnh báo AI, kiểm tra ắc quy theo khuyến nghị</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Trưởng nhóm vận hành</w:t>
            </w:r>
          </w:p>
        </w:tc>
        <w:tc>
          <w:tcPr>
            <w:tcW w:type="dxa" w:w="6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Quyết định thay thế ắc quy, phê duyệt kế hoạch bảo dưỡng, go/no-go mở rộng</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Quản trị hệ thống</w:t>
            </w:r>
          </w:p>
        </w:tc>
        <w:tc>
          <w:tcPr>
            <w:tcW w:type="dxa" w:w="6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Vận hành hạ tầng Battery AI, backup database, cập nhật knowledge base</w:t>
            </w:r>
          </w:p>
        </w:tc>
      </w:tr>
    </w:tbl>
    <w:p>
      <w:pPr>
        <w:pStyle w:val="Heading2"/>
        <w:spacing w:after="80" w:before="160"/>
      </w:pPr>
      <w:r>
        <w:rPr>
          <w:rFonts w:ascii="Times New Roman" w:cs="Times New Roman" w:eastAsia="Times New Roman" w:hAnsi="Times New Roman"/>
        </w:rPr>
        <w:t xml:space="preserve">3.3. Nhật ký và cảnh báo</w:t>
      </w:r>
    </w:p>
    <w:p>
      <w:pPr>
        <w:spacing w:after="100" w:before="40" w:line="336" w:lineRule="auto"/>
        <w:jc w:val="both"/>
      </w:pPr>
      <w:r>
        <w:rPr>
          <w:rFonts w:ascii="Times New Roman" w:cs="Times New Roman" w:eastAsia="Times New Roman" w:hAnsi="Times New Roman"/>
          <w:sz w:val="24"/>
          <w:szCs w:val="24"/>
        </w:rPr>
        <w:t xml:space="preserve">Nhật ký ghi vào thư mục logs/ trên server nội bộ, bao gồm: log API request, log AI advisor (logs/ai-advisor/), log prediction, log RCA. Cảnh báo qua Netchat Bot khi rủi ro ở mức HIGH/CRITICAL. Báo cáo định kỳ tự động gửi (send_daily_report.py).</w:t>
      </w:r>
    </w:p>
    <w:p>
      <w:pPr>
        <w:pStyle w:val="Heading2"/>
        <w:spacing w:after="80" w:before="160"/>
      </w:pPr>
      <w:r>
        <w:rPr>
          <w:rFonts w:ascii="Times New Roman" w:cs="Times New Roman" w:eastAsia="Times New Roman" w:hAnsi="Times New Roman"/>
        </w:rPr>
        <w:t xml:space="preserve">3.4. Xử lý sai lệch / phanh khẩn cấp</w:t>
      </w:r>
    </w:p>
    <w:p>
      <w:pPr>
        <w:spacing w:after="100" w:before="40" w:line="336" w:lineRule="auto"/>
        <w:jc w:val="both"/>
      </w:pPr>
      <w:r>
        <w:rPr>
          <w:rFonts w:ascii="Times New Roman" w:cs="Times New Roman" w:eastAsia="Times New Roman" w:hAnsi="Times New Roman"/>
          <w:sz w:val="24"/>
          <w:szCs w:val="24"/>
        </w:rPr>
        <w:t xml:space="preserve">Nếu AI đưa khuyến nghị sai, KTV bác bỏ trên dashboard → kết quả được lưu vào Experience Memory để cải thiện mô hình. Hệ thống có thể dừng khẩn cấp bằng cách tắt module AI advisor mà không ảnh hưởng thu thập dữ liệu và giám sát cơ bản.</w:t>
      </w:r>
    </w:p>
    <w:p>
      <w:pPr>
        <w:pStyle w:val="Heading2"/>
        <w:spacing w:after="80" w:before="160"/>
      </w:pPr>
      <w:r>
        <w:rPr>
          <w:rFonts w:ascii="Times New Roman" w:cs="Times New Roman" w:eastAsia="Times New Roman" w:hAnsi="Times New Roman"/>
        </w:rPr>
        <w:t xml:space="preserve">3.5. Hạ tầng và tài nguyên</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2400"/>
        <w:gridCol w:w="3200"/>
        <w:gridCol w:w="3600"/>
      </w:tblGrid>
      <w:tr>
        <w:trPr>
          <w:tblHeader/>
        </w:trPr>
        <w:tc>
          <w:tcPr>
            <w:tcW w:type="dxa" w:w="24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Thành phần</w:t>
            </w:r>
          </w:p>
        </w:tc>
        <w:tc>
          <w:tcPr>
            <w:tcW w:type="dxa" w:w="32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Cấu hình khuyến nghị</w:t>
            </w:r>
          </w:p>
        </w:tc>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Ghi chú tải thực tế</w:t>
            </w:r>
          </w:p>
        </w:tc>
      </w:tr>
      <w:tr>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API Server V4 + V3</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2 vCPU / 4GB RAM</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Port 9090 (V4) và 8080 (V3), xử lý 53 nguồn</w:t>
            </w:r>
          </w:p>
        </w:tc>
      </w:tr>
      <w:tr>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SQLite Database</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SSD, dung lượng &gt; 10GB</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battery_ups_v3.db + battery_ups_v4.db</w:t>
            </w:r>
          </w:p>
        </w:tc>
      </w:tr>
      <w:tr>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Ollama LLM Server</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2 vCPU / 4GB RAM, GPU tùy chọn</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qwen2.5:1.5b, port 11434, self-host</w:t>
            </w:r>
          </w:p>
        </w:tc>
      </w:tr>
      <w:tr>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Netchat Bot (BOT_PDL)</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Chung server API</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Tích hợp Netchat Viettel (5 bots: bat, tb, vtdp, uctt, td)</w:t>
            </w:r>
          </w:p>
        </w:tc>
      </w:tr>
      <w:tr>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IoT Receiver &amp; Data Sync</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Chung server API</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Nhận SNMP/API, đồng bộ V3 -&gt; V4</w:t>
            </w:r>
          </w:p>
        </w:tc>
      </w:tr>
      <w:tr>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Dashboard Web</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Chung server API</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HTML/CSS/JS (cả V3 và V4), tải nhẹ</w:t>
            </w:r>
          </w:p>
        </w:tc>
      </w:tr>
    </w:tbl>
    <w:p>
      <w:pPr>
        <w:spacing w:after="100" w:before="40" w:line="336" w:lineRule="auto"/>
        <w:jc w:val="both"/>
      </w:pPr>
      <w:r>
        <w:rPr>
          <w:rFonts w:ascii="Times New Roman" w:cs="Times New Roman" w:eastAsia="Times New Roman" w:hAnsi="Times New Roman"/>
          <w:sz w:val="24"/>
          <w:szCs w:val="24"/>
        </w:rPr>
        <w:t xml:space="preserve">Tải hệ thống nhẹ: Python ThreadingHTTPServer xử lý song song, SQLite đủ cho quy mô hiện tại. Dung lượng database: battery_ups_v4.db chứa dữ liệu 53 nguồn, 96 tổ ắc quy.</w:t>
      </w:r>
    </w:p>
    <w:p>
      <w:pPr>
        <w:pStyle w:val="Heading2"/>
        <w:spacing w:after="80" w:before="160"/>
      </w:pPr>
      <w:r>
        <w:rPr>
          <w:rFonts w:ascii="Times New Roman" w:cs="Times New Roman" w:eastAsia="Times New Roman" w:hAnsi="Times New Roman"/>
        </w:rPr>
        <w:t xml:space="preserve">3.6. Nhân lực vận hành</w:t>
      </w:r>
    </w:p>
    <w:p>
      <w:pPr>
        <w:spacing w:after="100" w:before="40" w:line="336" w:lineRule="auto"/>
        <w:jc w:val="both"/>
      </w:pPr>
      <w:r>
        <w:rPr>
          <w:rFonts w:ascii="Times New Roman" w:cs="Times New Roman" w:eastAsia="Times New Roman" w:hAnsi="Times New Roman"/>
          <w:sz w:val="24"/>
          <w:szCs w:val="24"/>
        </w:rPr>
        <w:t xml:space="preserve">Nhân sự vận hành hiện tại: 1 người (người lập hồ sơ) quản lý toàn bộ hệ thống tại TTKV1. Khi mở rộng, mỗi khu vực cần thêm 1 KTV theo dõi dashboard.</w:t>
      </w:r>
    </w:p>
    <w:p>
      <w:pPr>
        <w:pStyle w:val="Heading2"/>
        <w:spacing w:after="80" w:before="160"/>
      </w:pPr>
      <w:r>
        <w:rPr>
          <w:rFonts w:ascii="Times New Roman" w:cs="Times New Roman" w:eastAsia="Times New Roman" w:hAnsi="Times New Roman"/>
        </w:rPr>
        <w:t xml:space="preserve">3.7. Chi phí nguồn</w:t>
      </w:r>
    </w:p>
    <w:p>
      <w:pPr>
        <w:spacing w:after="40" w:before="20" w:line="336" w:lineRule="auto"/>
        <w:ind w:left="360"/>
        <w:jc w:val="both"/>
      </w:pPr>
      <w:r>
        <w:rPr>
          <w:rFonts w:ascii="Times New Roman" w:cs="Times New Roman" w:eastAsia="Times New Roman" w:hAnsi="Times New Roman"/>
          <w:sz w:val="24"/>
          <w:szCs w:val="24"/>
        </w:rPr>
        <w:t xml:space="preserve">• Hạ tầng: theo sizing ở mục 3.5, chưa có đơn giá tiền cụ thể.</w:t>
      </w:r>
    </w:p>
    <w:p>
      <w:pPr>
        <w:spacing w:after="40" w:before="20" w:line="336" w:lineRule="auto"/>
        <w:ind w:left="360"/>
        <w:jc w:val="both"/>
      </w:pPr>
      <w:r>
        <w:rPr>
          <w:rFonts w:ascii="Times New Roman" w:cs="Times New Roman" w:eastAsia="Times New Roman" w:hAnsi="Times New Roman"/>
          <w:sz w:val="24"/>
          <w:szCs w:val="24"/>
        </w:rPr>
        <w:t xml:space="preserve">• LLM Ollama: 0 đồng — self-host, mô hình mở qwen2.5:1.5b.</w:t>
      </w:r>
    </w:p>
    <w:p>
      <w:pPr>
        <w:spacing w:after="40" w:before="20" w:line="336" w:lineRule="auto"/>
        <w:ind w:left="360"/>
        <w:jc w:val="both"/>
      </w:pPr>
      <w:r>
        <w:rPr>
          <w:rFonts w:ascii="Times New Roman" w:cs="Times New Roman" w:eastAsia="Times New Roman" w:hAnsi="Times New Roman"/>
          <w:sz w:val="24"/>
          <w:szCs w:val="24"/>
        </w:rPr>
        <w:t xml:space="preserve">• Nhân sự vận hành: không cộng thêm vào chi phí — biên chế sẵn có.</w:t>
      </w:r>
    </w:p>
    <w:p>
      <w:pPr>
        <w:spacing w:after="100" w:before="40" w:line="336" w:lineRule="auto"/>
        <w:jc w:val="both"/>
      </w:pPr>
      <w:r>
        <w:rPr>
          <w:rFonts w:ascii="Times New Roman" w:cs="Times New Roman" w:eastAsia="Times New Roman" w:hAnsi="Times New Roman"/>
          <w:sz w:val="24"/>
          <w:szCs w:val="24"/>
        </w:rPr>
        <w:t xml:space="preserve">Tổng hợp TCO/ngân sách đặt tại Mục 6.</w:t>
      </w:r>
    </w:p>
    <w:p>
      <w:pPr>
        <w:pStyle w:val="Heading1"/>
        <w:spacing w:after="120" w:before="240"/>
      </w:pPr>
      <w:r>
        <w:rPr>
          <w:rFonts w:ascii="Times New Roman" w:cs="Times New Roman" w:eastAsia="Times New Roman" w:hAnsi="Times New Roman"/>
        </w:rPr>
        <w:t xml:space="preserve">4. Tài liệu chứng minh và kế hoạch triển khai</w:t>
      </w:r>
    </w:p>
    <w:p>
      <w:pPr>
        <w:pStyle w:val="Heading2"/>
        <w:spacing w:after="80" w:before="160"/>
      </w:pPr>
      <w:r>
        <w:rPr>
          <w:rFonts w:ascii="Times New Roman" w:cs="Times New Roman" w:eastAsia="Times New Roman" w:hAnsi="Times New Roman"/>
        </w:rPr>
        <w:t xml:space="preserve">4.1. Bảng minh chứng</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700"/>
        <w:gridCol w:w="3600"/>
        <w:gridCol w:w="1800"/>
        <w:gridCol w:w="3100"/>
      </w:tblGrid>
      <w:tr>
        <w:trPr>
          <w:tblHeader/>
        </w:trPr>
        <w:tc>
          <w:tcPr>
            <w:tcW w:type="dxa" w:w="7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Mã</w:t>
            </w:r>
          </w:p>
        </w:tc>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Tên</w:t>
            </w:r>
          </w:p>
        </w:tc>
        <w:tc>
          <w:tcPr>
            <w:tcW w:type="dxa" w:w="18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Loại/phiên bản</w:t>
            </w:r>
          </w:p>
        </w:tc>
        <w:tc>
          <w:tcPr>
            <w:tcW w:type="dxa" w:w="31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Tình trạng</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M01</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Source code Battery AI V4</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Python, HTML, JS</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 đang vận hành</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M02</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Master Prompt Knowledge Engine</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.md</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M03</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Master Prompt Autonomous Brain</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.md</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M04</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Dashboard Web V3 &amp; V4</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HTML/CSS/JS</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 đang vận hành</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M05</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Database thực tế 53 nguồn, 96 tổ</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SQLite .db</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 dữ liệu thật</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M06</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Prediction Engine + RCA + Advisor</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Python modules</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M07</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ML Pipeline (Feature, Anomaly, SOH, RUL)</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Python modules</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M08</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Netchat Bot tích hợp (BOT_PDL)</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Python</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có (5 bots)</w:t>
            </w:r>
          </w:p>
        </w:tc>
      </w:tr>
      <w:tr>
        <w:tc>
          <w:tcPr>
            <w:tcW w:type="dxa" w:w="7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M09</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Bản trình bày slide thuyết minh</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.docx</w:t>
            </w:r>
          </w:p>
        </w:tc>
        <w:tc>
          <w:tcPr>
            <w:tcW w:type="dxa" w:w="31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Đính kèm hồ sơ</w:t>
            </w:r>
          </w:p>
        </w:tc>
      </w:tr>
    </w:tbl>
    <w:p>
      <w:pPr>
        <w:pStyle w:val="Heading2"/>
        <w:spacing w:after="80" w:before="160"/>
      </w:pPr>
      <w:r>
        <w:rPr>
          <w:rFonts w:ascii="Times New Roman" w:cs="Times New Roman" w:eastAsia="Times New Roman" w:hAnsi="Times New Roman"/>
        </w:rPr>
        <w:t xml:space="preserve">4.2. Kế hoạch triển khai</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1500"/>
        <w:gridCol w:w="2800"/>
        <w:gridCol w:w="1600"/>
        <w:gridCol w:w="3300"/>
      </w:tblGrid>
      <w:tr>
        <w:trPr>
          <w:tblHeader/>
        </w:trPr>
        <w:tc>
          <w:tcPr>
            <w:tcW w:type="dxa" w:w="15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Giai đoạn</w:t>
            </w:r>
          </w:p>
        </w:tc>
        <w:tc>
          <w:tcPr>
            <w:tcW w:type="dxa" w:w="28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Quy mô</w:t>
            </w:r>
          </w:p>
        </w:tc>
        <w:tc>
          <w:tcPr>
            <w:tcW w:type="dxa" w:w="1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Thời gian</w:t>
            </w:r>
          </w:p>
        </w:tc>
        <w:tc>
          <w:tcPr>
            <w:tcW w:type="dxa" w:w="33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Cổng dừng</w:t>
            </w:r>
          </w:p>
        </w:tc>
      </w:tr>
      <w:tr>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G1 (hiện tại)</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TTKV1 — 53 nguồn, 96 tổ ắc quy</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Đang chạy thử</w:t>
            </w:r>
          </w:p>
        </w:tc>
        <w:tc>
          <w:tcPr>
            <w:tcW w:type="dxa" w:w="33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Hệ thống ổn định, dữ liệu về đủ từ 95% nguồn trong 2 tuần</w:t>
            </w:r>
          </w:p>
        </w:tc>
      </w:tr>
      <w:tr>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G2</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Mở rộng sang các trạm khác KV1</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4–6 tuần</w:t>
            </w:r>
          </w:p>
        </w:tc>
        <w:tc>
          <w:tcPr>
            <w:tcW w:type="dxa" w:w="33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Dashboard phân quyền hoạt động, AI đạt &gt; 80% khuyến nghị đúng</w:t>
            </w:r>
          </w:p>
        </w:tc>
      </w:tr>
      <w:tr>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G3</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Toàn bộ tổng trạm KV1</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4 tuần</w:t>
            </w:r>
          </w:p>
        </w:tc>
        <w:tc>
          <w:tcPr>
            <w:tcW w:type="dxa" w:w="33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Hệ thống ổn định quy mô đầy đủ</w:t>
            </w:r>
          </w:p>
        </w:tc>
      </w:tr>
      <w:tr>
        <w:tc>
          <w:tcPr>
            <w:tcW w:type="dxa" w:w="15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G4</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Nhân rộng KV2, KV3, KCQ</w:t>
            </w:r>
          </w:p>
        </w:tc>
        <w:tc>
          <w:tcPr>
            <w:tcW w:type="dxa" w:w="1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Liên tục</w:t>
            </w:r>
          </w:p>
        </w:tc>
        <w:tc>
          <w:tcPr>
            <w:tcW w:type="dxa" w:w="33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Chuẩn hóa quy trình, đào tạo nhân sự các khu vực</w:t>
            </w:r>
          </w:p>
        </w:tc>
      </w:tr>
    </w:tbl>
    <w:p>
      <w:pPr>
        <w:spacing w:after="100" w:before="40" w:line="336" w:lineRule="auto"/>
        <w:jc w:val="both"/>
      </w:pPr>
      <w:r>
        <w:rPr>
          <w:rFonts w:ascii="Times New Roman" w:cs="Times New Roman" w:eastAsia="Times New Roman" w:hAnsi="Times New Roman"/>
          <w:sz w:val="24"/>
          <w:szCs w:val="24"/>
        </w:rPr>
        <w:t xml:space="preserve">Người/đơn vị phụ trách từng mốc giữ theo vai trò chung (mục 3.2), không nêu tên cụ thể — theo xác nhận của người lập hồ sơ.</w:t>
      </w:r>
    </w:p>
    <w:p>
      <w:pPr>
        <w:pStyle w:val="Heading1"/>
        <w:spacing w:after="120" w:before="240"/>
      </w:pPr>
      <w:r>
        <w:rPr>
          <w:rFonts w:ascii="Times New Roman" w:cs="Times New Roman" w:eastAsia="Times New Roman" w:hAnsi="Times New Roman"/>
        </w:rPr>
        <w:t xml:space="preserve">5. Giá trị và hiệu suất dự kiến khi triển khai diện rộng</w:t>
      </w:r>
    </w:p>
    <w:p>
      <w:pPr>
        <w:spacing w:after="100" w:before="40" w:line="336" w:lineRule="auto"/>
        <w:jc w:val="both"/>
      </w:pPr>
      <w:r>
        <w:rPr>
          <w:rFonts w:ascii="Times New Roman" w:cs="Times New Roman" w:eastAsia="Times New Roman" w:hAnsi="Times New Roman"/>
          <w:sz w:val="24"/>
          <w:szCs w:val="24"/>
        </w:rPr>
        <w:t xml:space="preserve">Kết quả đo hiện có (18/9/2026) là số liệu đo tại môi trường sản xuất nội bộ TTKV1, với 53 nguồn và 96 tổ ắc quy thực tế.</w:t>
      </w:r>
    </w:p>
    <w:p>
      <w:pPr>
        <w:pStyle w:val="Heading2"/>
        <w:spacing w:after="80" w:before="160"/>
      </w:pPr>
      <w:r>
        <w:rPr>
          <w:rFonts w:ascii="Times New Roman" w:cs="Times New Roman" w:eastAsia="Times New Roman" w:hAnsi="Times New Roman"/>
        </w:rPr>
        <w:t xml:space="preserve">5.1. Lợi ích định tính</w:t>
      </w:r>
    </w:p>
    <w:p>
      <w:pPr>
        <w:spacing w:after="40" w:before="20" w:line="336" w:lineRule="auto"/>
        <w:ind w:left="360"/>
        <w:jc w:val="both"/>
      </w:pPr>
      <w:r>
        <w:rPr>
          <w:rFonts w:ascii="Times New Roman" w:cs="Times New Roman" w:eastAsia="Times New Roman" w:hAnsi="Times New Roman"/>
          <w:sz w:val="24"/>
          <w:szCs w:val="24"/>
        </w:rPr>
        <w:t xml:space="preserve">• Phát hiện sớm ắc quy suy giảm trước khi ảnh hưởng đến nguồn dự phòng.</w:t>
      </w:r>
    </w:p>
    <w:p>
      <w:pPr>
        <w:spacing w:after="40" w:before="20" w:line="336" w:lineRule="auto"/>
        <w:ind w:left="360"/>
        <w:jc w:val="both"/>
      </w:pPr>
      <w:r>
        <w:rPr>
          <w:rFonts w:ascii="Times New Roman" w:cs="Times New Roman" w:eastAsia="Times New Roman" w:hAnsi="Times New Roman"/>
          <w:sz w:val="24"/>
          <w:szCs w:val="24"/>
        </w:rPr>
        <w:t xml:space="preserve">• Giảm kiểm tra thủ công: từ 3–6 tháng/lần xuống giám sát liên tục 24/7.</w:t>
      </w:r>
    </w:p>
    <w:p>
      <w:pPr>
        <w:spacing w:after="40" w:before="20" w:line="336" w:lineRule="auto"/>
        <w:ind w:left="360"/>
        <w:jc w:val="both"/>
      </w:pPr>
      <w:r>
        <w:rPr>
          <w:rFonts w:ascii="Times New Roman" w:cs="Times New Roman" w:eastAsia="Times New Roman" w:hAnsi="Times New Roman"/>
          <w:sz w:val="24"/>
          <w:szCs w:val="24"/>
        </w:rPr>
        <w:t xml:space="preserve">• Có dữ liệu tổng thể theo thời gian thực, phân theo nguồn, theo tổ, theo cell.</w:t>
      </w:r>
    </w:p>
    <w:p>
      <w:pPr>
        <w:spacing w:after="40" w:before="20" w:line="336" w:lineRule="auto"/>
        <w:ind w:left="360"/>
        <w:jc w:val="both"/>
      </w:pPr>
      <w:r>
        <w:rPr>
          <w:rFonts w:ascii="Times New Roman" w:cs="Times New Roman" w:eastAsia="Times New Roman" w:hAnsi="Times New Roman"/>
          <w:sz w:val="24"/>
          <w:szCs w:val="24"/>
        </w:rPr>
        <w:t xml:space="preserve">• Chuyển bảo dưỡng từ "phản ứng" sang "dự báo", ưu tiên đúng bình cần thay.</w:t>
      </w:r>
    </w:p>
    <w:p>
      <w:pPr>
        <w:spacing w:after="40" w:before="20" w:line="336" w:lineRule="auto"/>
        <w:ind w:left="360"/>
        <w:jc w:val="both"/>
      </w:pPr>
      <w:r>
        <w:rPr>
          <w:rFonts w:ascii="Times New Roman" w:cs="Times New Roman" w:eastAsia="Times New Roman" w:hAnsi="Times New Roman"/>
          <w:sz w:val="24"/>
          <w:szCs w:val="24"/>
        </w:rPr>
        <w:t xml:space="preserve">• Giảm rủi ro mất nguồn DC/UPS do hỏng ắc quy không báo trước.</w:t>
      </w:r>
    </w:p>
    <w:p>
      <w:pPr>
        <w:spacing w:after="40" w:before="20" w:line="336" w:lineRule="auto"/>
        <w:ind w:left="360"/>
        <w:jc w:val="both"/>
      </w:pPr>
      <w:r>
        <w:rPr>
          <w:rFonts w:ascii="Times New Roman" w:cs="Times New Roman" w:eastAsia="Times New Roman" w:hAnsi="Times New Roman"/>
          <w:sz w:val="24"/>
          <w:szCs w:val="24"/>
        </w:rPr>
        <w:t xml:space="preserve">• Lưu vết quyết định, kinh nghiệm vận hành, tích lũy tri thức qua Knowledge Engine.</w:t>
      </w:r>
    </w:p>
    <w:p>
      <w:pPr>
        <w:pStyle w:val="Heading2"/>
        <w:spacing w:after="80" w:before="160"/>
      </w:pPr>
      <w:r>
        <w:rPr>
          <w:rFonts w:ascii="Times New Roman" w:cs="Times New Roman" w:eastAsia="Times New Roman" w:hAnsi="Times New Roman"/>
        </w:rPr>
        <w:t xml:space="preserve">5.2. Rủi ro và giới hạn</w:t>
      </w:r>
    </w:p>
    <w:p>
      <w:pPr>
        <w:spacing w:after="40" w:before="20" w:line="336" w:lineRule="auto"/>
        <w:ind w:left="360"/>
        <w:jc w:val="both"/>
      </w:pPr>
      <w:r>
        <w:rPr>
          <w:rFonts w:ascii="Times New Roman" w:cs="Times New Roman" w:eastAsia="Times New Roman" w:hAnsi="Times New Roman"/>
          <w:sz w:val="24"/>
          <w:szCs w:val="24"/>
        </w:rPr>
        <w:t xml:space="preserve">• Chất lượng dự báo phụ thuộc vào chất lượng dữ liệu đầu vào từ BMS — nếu BMS bị lỗi sensor, AI sẽ nhận dữ liệu sai.</w:t>
      </w:r>
    </w:p>
    <w:p>
      <w:pPr>
        <w:spacing w:after="40" w:before="20" w:line="336" w:lineRule="auto"/>
        <w:ind w:left="360"/>
        <w:jc w:val="both"/>
      </w:pPr>
      <w:r>
        <w:rPr>
          <w:rFonts w:ascii="Times New Roman" w:cs="Times New Roman" w:eastAsia="Times New Roman" w:hAnsi="Times New Roman"/>
          <w:sz w:val="24"/>
          <w:szCs w:val="24"/>
        </w:rPr>
        <w:t xml:space="preserve">• Mô hình LLM local (qwen2.5:1.5b) có giới hạn về khả năng suy luận phức tạp so với mô hình lớn hơn.</w:t>
      </w:r>
    </w:p>
    <w:p>
      <w:pPr>
        <w:spacing w:after="40" w:before="20" w:line="336" w:lineRule="auto"/>
        <w:ind w:left="360"/>
        <w:jc w:val="both"/>
      </w:pPr>
      <w:r>
        <w:rPr>
          <w:rFonts w:ascii="Times New Roman" w:cs="Times New Roman" w:eastAsia="Times New Roman" w:hAnsi="Times New Roman"/>
          <w:sz w:val="24"/>
          <w:szCs w:val="24"/>
        </w:rPr>
        <w:t xml:space="preserve">• Cần thêm dữ liệu Ground Truth (test xả thực tế) để hiệu chỉnh và nâng cao độ chính xác SOH/RUL.</w:t>
      </w:r>
    </w:p>
    <w:p>
      <w:pPr>
        <w:spacing w:after="40" w:before="20" w:line="336" w:lineRule="auto"/>
        <w:ind w:left="360"/>
        <w:jc w:val="both"/>
      </w:pPr>
      <w:r>
        <w:rPr>
          <w:rFonts w:ascii="Times New Roman" w:cs="Times New Roman" w:eastAsia="Times New Roman" w:hAnsi="Times New Roman"/>
          <w:sz w:val="24"/>
          <w:szCs w:val="24"/>
        </w:rPr>
        <w:t xml:space="preserve">• Khi mở rộng quy mô lớn (hàng nghìn nguồn), cần nâng cấp từ SQLite sang database phù hợp hơn.</w:t>
      </w:r>
    </w:p>
    <w:p>
      <w:pPr>
        <w:pStyle w:val="Heading1"/>
        <w:spacing w:after="120" w:before="240"/>
      </w:pPr>
      <w:r>
        <w:rPr>
          <w:rFonts w:ascii="Times New Roman" w:cs="Times New Roman" w:eastAsia="Times New Roman" w:hAnsi="Times New Roman"/>
        </w:rPr>
        <w:t xml:space="preserve">6. TCO, ROI, ngân sách và giá trị tài chính</w:t>
      </w:r>
    </w:p>
    <w:p>
      <w:pPr>
        <w:spacing w:after="100" w:before="40" w:line="336" w:lineRule="auto"/>
        <w:jc w:val="both"/>
      </w:pPr>
      <w:r>
        <w:rPr>
          <w:rFonts w:ascii="Times New Roman" w:cs="Times New Roman" w:eastAsia="Times New Roman" w:hAnsi="Times New Roman"/>
          <w:sz w:val="24"/>
          <w:szCs w:val="24"/>
        </w:rPr>
        <w:t xml:space="preserve">Phiên bản 1 — đã được người lập hồ sơ xác nhận. Kỳ đánh giá: 1 năm. Đồng tiền: VNĐ. Phương pháp: tính đơn giản, không chiết khấu.</w:t>
      </w:r>
    </w:p>
    <w:p>
      <w:pPr>
        <w:pStyle w:val="Heading2"/>
        <w:spacing w:after="80" w:before="160"/>
      </w:pPr>
      <w:r>
        <w:rPr>
          <w:rFonts w:ascii="Times New Roman" w:cs="Times New Roman" w:eastAsia="Times New Roman" w:hAnsi="Times New Roman"/>
        </w:rPr>
        <w:t xml:space="preserve">6.1. Bảng đầu vào</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600"/>
        <w:gridCol w:w="3600"/>
        <w:gridCol w:w="2400"/>
        <w:gridCol w:w="2600"/>
      </w:tblGrid>
      <w:tr>
        <w:trPr>
          <w:tblHeader/>
        </w:trPr>
        <w:tc>
          <w:tcPr>
            <w:tcW w:type="dxa" w:w="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Mã</w:t>
            </w:r>
          </w:p>
        </w:tc>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Hạng mục</w:t>
            </w:r>
          </w:p>
        </w:tc>
        <w:tc>
          <w:tcPr>
            <w:tcW w:type="dxa" w:w="24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Giá trị</w:t>
            </w:r>
          </w:p>
        </w:tc>
        <w:tc>
          <w:tcPr>
            <w:tcW w:type="dxa" w:w="2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Trạng thái</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F1</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Số nguồn UPS/DC giám sát</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53 nguồn</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Thực tế</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F2</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Số tổ ắc quy</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96 tổ</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Thực tế</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F3</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Chu kỳ kiểm tra thủ công trước</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3–6 tháng/lần</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Thực tế ước lượng</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F4</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Thời gian phát hiện bất thường sau (AI)</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Thời gian thực (phút)</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Thực tế — AI cảnh báo tức thì</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F5</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Đơn giá giờ công KTV</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có</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F6</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Chi phí/ca hỏng ắc quy không báo trước</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Không đo được (đã xác nhận)</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F7</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Chi phí gọi LLM Ollama</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0 đồng</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Self-host nội bộ, miễn phí</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F8</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Chi phí nhân sự vận hành</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Không cộng vào TCO</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Biên chế sẵn có</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F9</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Đầu tư hạ tầng server</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có đơn giá</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Thiếu</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F10</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Ngân sách đề xuất</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c>
          <w:tcPr>
            <w:tcW w:type="dxa" w:w="2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xác định</w:t>
            </w:r>
          </w:p>
        </w:tc>
      </w:tr>
    </w:tbl>
    <w:p>
      <w:pPr>
        <w:pStyle w:val="Heading2"/>
        <w:spacing w:after="80" w:before="160"/>
      </w:pPr>
      <w:r>
        <w:rPr>
          <w:rFonts w:ascii="Times New Roman" w:cs="Times New Roman" w:eastAsia="Times New Roman" w:hAnsi="Times New Roman"/>
        </w:rPr>
        <w:t xml:space="preserve">6.2. Bảng TCO</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3000"/>
        <w:gridCol w:w="2800"/>
        <w:gridCol w:w="3400"/>
      </w:tblGrid>
      <w:tr>
        <w:trPr>
          <w:tblHeader/>
        </w:trPr>
        <w:tc>
          <w:tcPr>
            <w:tcW w:type="dxa" w:w="30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Khoản</w:t>
            </w:r>
          </w:p>
        </w:tc>
        <w:tc>
          <w:tcPr>
            <w:tcW w:type="dxa" w:w="28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Giá trị</w:t>
            </w:r>
          </w:p>
        </w:tc>
        <w:tc>
          <w:tcPr>
            <w:tcW w:type="dxa" w:w="34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Ghi chú</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Đầu tư ban đầu (hạ tầng)</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tính được</w:t>
            </w:r>
          </w:p>
        </w:tc>
        <w:tc>
          <w:tcPr>
            <w:tcW w:type="dxa" w:w="3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Thiếu đơn giá F9</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Vận hành định kỳ — AI (LLM)</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0 đồng</w:t>
            </w:r>
          </w:p>
        </w:tc>
        <w:tc>
          <w:tcPr>
            <w:tcW w:type="dxa" w:w="3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F7 — Ollama self-host</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Vận hành định kỳ — nhân sự</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0 đồng (không cộng thêm)</w:t>
            </w:r>
          </w:p>
        </w:tc>
        <w:tc>
          <w:tcPr>
            <w:tcW w:type="dxa" w:w="3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F8</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Vận hành định kỳ — hạ tầng khác</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tính được</w:t>
            </w:r>
          </w:p>
        </w:tc>
        <w:tc>
          <w:tcPr>
            <w:tcW w:type="dxa" w:w="3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có dữ liệu</w:t>
            </w:r>
          </w:p>
        </w:tc>
      </w:tr>
      <w:tr>
        <w:tc>
          <w:tcPr>
            <w:tcW w:type="dxa" w:w="30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TCO trong kỳ</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xác định đầy đủ</w:t>
            </w:r>
          </w:p>
        </w:tc>
        <w:tc>
          <w:tcPr>
            <w:tcW w:type="dxa" w:w="3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Phần đã biết = 0 đồng (AI + nhân sự); thiếu chi phí hạ tầng</w:t>
            </w:r>
          </w:p>
        </w:tc>
      </w:tr>
    </w:tbl>
    <w:p>
      <w:pPr>
        <w:pStyle w:val="Heading2"/>
        <w:spacing w:after="80" w:before="160"/>
      </w:pPr>
      <w:r>
        <w:rPr>
          <w:rFonts w:ascii="Times New Roman" w:cs="Times New Roman" w:eastAsia="Times New Roman" w:hAnsi="Times New Roman"/>
        </w:rPr>
        <w:t xml:space="preserve">6.3. Bảng lợi ích</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3600"/>
        <w:gridCol w:w="2400"/>
        <w:gridCol w:w="3200"/>
      </w:tblGrid>
      <w:tr>
        <w:trPr>
          <w:tblHeader/>
        </w:trPr>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Khoản</w:t>
            </w:r>
          </w:p>
        </w:tc>
        <w:tc>
          <w:tcPr>
            <w:tcW w:type="dxa" w:w="24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Giá trị</w:t>
            </w:r>
          </w:p>
        </w:tc>
        <w:tc>
          <w:tcPr>
            <w:tcW w:type="dxa" w:w="32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Ghi chú</w:t>
            </w:r>
          </w:p>
        </w:tc>
      </w:tr>
      <w:tr>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Giờ giải phóng (giảm kiểm tra thủ công)</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tính được</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Thiếu F5 (đơn giá giờ công)</w:t>
            </w:r>
          </w:p>
        </w:tc>
      </w:tr>
      <w:tr>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Tránh hỏng ắc quy không báo trước</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Giảm rủi ro mất điện</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Không quy đổi tiền — thiếu F6</w:t>
            </w:r>
          </w:p>
        </w:tc>
      </w:tr>
      <w:tr>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Lợi ích định tính</w:t>
            </w:r>
          </w:p>
        </w:tc>
        <w:tc>
          <w:tcPr>
            <w:tcW w:type="dxa" w:w="24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Phát hiện sớm suy giảm; dữ liệu tổng thể thời gian thực; chuyển bảo dưỡng phản ứng sang dự báo; giảm rủi ro mất nguồn DC/UPS</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Không quy tiền</w:t>
            </w:r>
          </w:p>
        </w:tc>
      </w:tr>
    </w:tbl>
    <w:p>
      <w:pPr>
        <w:pStyle w:val="Heading2"/>
        <w:spacing w:after="80" w:before="160"/>
      </w:pPr>
      <w:r>
        <w:rPr>
          <w:rFonts w:ascii="Times New Roman" w:cs="Times New Roman" w:eastAsia="Times New Roman" w:hAnsi="Times New Roman"/>
        </w:rPr>
        <w:t xml:space="preserve">6.4. Kết quả</w:t>
      </w:r>
    </w:p>
    <w:p>
      <w:pPr>
        <w:spacing w:after="40" w:before="20" w:line="336" w:lineRule="auto"/>
        <w:ind w:left="360"/>
        <w:jc w:val="both"/>
      </w:pPr>
      <w:r>
        <w:rPr>
          <w:rFonts w:ascii="Times New Roman" w:cs="Times New Roman" w:eastAsia="Times New Roman" w:hAnsi="Times New Roman"/>
          <w:sz w:val="24"/>
          <w:szCs w:val="24"/>
        </w:rPr>
        <w:t xml:space="preserve">• TCO: chưa xác định đầy đủ (thiếu đơn giá hạ tầng).</w:t>
      </w:r>
    </w:p>
    <w:p>
      <w:pPr>
        <w:spacing w:after="40" w:before="20" w:line="336" w:lineRule="auto"/>
        <w:ind w:left="360"/>
        <w:jc w:val="both"/>
      </w:pPr>
      <w:r>
        <w:rPr>
          <w:rFonts w:ascii="Times New Roman" w:cs="Times New Roman" w:eastAsia="Times New Roman" w:hAnsi="Times New Roman"/>
          <w:sz w:val="24"/>
          <w:szCs w:val="24"/>
        </w:rPr>
        <w:t xml:space="preserve">• ROI: không tính được (thiếu cả TCO đầy đủ và lợi ích quy đổi tiền).</w:t>
      </w:r>
    </w:p>
    <w:p>
      <w:pPr>
        <w:spacing w:after="40" w:before="20" w:line="336" w:lineRule="auto"/>
        <w:ind w:left="360"/>
        <w:jc w:val="both"/>
      </w:pPr>
      <w:r>
        <w:rPr>
          <w:rFonts w:ascii="Times New Roman" w:cs="Times New Roman" w:eastAsia="Times New Roman" w:hAnsi="Times New Roman"/>
          <w:sz w:val="24"/>
          <w:szCs w:val="24"/>
        </w:rPr>
        <w:t xml:space="preserve">• Hoàn vốn: không tính được.</w:t>
      </w:r>
    </w:p>
    <w:p>
      <w:pPr>
        <w:spacing w:after="40" w:before="20" w:line="336" w:lineRule="auto"/>
        <w:ind w:left="360"/>
        <w:jc w:val="both"/>
      </w:pPr>
      <w:r>
        <w:rPr>
          <w:rFonts w:ascii="Times New Roman" w:cs="Times New Roman" w:eastAsia="Times New Roman" w:hAnsi="Times New Roman"/>
          <w:sz w:val="24"/>
          <w:szCs w:val="24"/>
        </w:rPr>
        <w:t xml:space="preserve">• Ngân sách: chưa xác định, chờ lãnh đạo ấn định.</w:t>
      </w:r>
    </w:p>
    <w:p>
      <w:pPr>
        <w:pStyle w:val="Heading2"/>
        <w:spacing w:after="80" w:before="160"/>
      </w:pPr>
      <w:r>
        <w:rPr>
          <w:rFonts w:ascii="Times New Roman" w:cs="Times New Roman" w:eastAsia="Times New Roman" w:hAnsi="Times New Roman"/>
        </w:rPr>
        <w:t xml:space="preserve">6.5. Hạn chế và dữ liệu thiếu</w:t>
      </w:r>
    </w:p>
    <w:p>
      <w:pPr>
        <w:spacing w:after="100" w:before="40" w:line="336" w:lineRule="auto"/>
        <w:jc w:val="both"/>
      </w:pPr>
      <w:r>
        <w:rPr>
          <w:rFonts w:ascii="Times New Roman" w:cs="Times New Roman" w:eastAsia="Times New Roman" w:hAnsi="Times New Roman"/>
          <w:sz w:val="24"/>
          <w:szCs w:val="24"/>
        </w:rPr>
        <w:t xml:space="preserve">Thiếu: đơn giá giờ công KTV (F5), chi phí/ca hỏng ắc quy (F6), đơn giá hạ tầng server (F9), ngân sách đề xuất (F10). Không có các khoản này, TCO/ROI/hoàn vốn không thể tính bằng số cụ thể — đây là dữ liệu chưa đủ, không phải bằng 0.</w:t>
      </w:r>
    </w:p>
    <w:p>
      <w:pPr>
        <w:pStyle w:val="Heading1"/>
        <w:spacing w:after="120" w:before="240"/>
      </w:pPr>
      <w:r>
        <w:rPr>
          <w:rFonts w:ascii="Times New Roman" w:cs="Times New Roman" w:eastAsia="Times New Roman" w:hAnsi="Times New Roman"/>
        </w:rPr>
        <w:t xml:space="preserve">7. Audit tự động hồ sơ</w:t>
      </w:r>
    </w:p>
    <w:p>
      <w:pPr>
        <w:spacing w:after="100" w:before="40" w:line="336" w:lineRule="auto"/>
        <w:jc w:val="both"/>
      </w:pPr>
      <w:r>
        <w:rPr>
          <w:rFonts w:ascii="Times New Roman" w:cs="Times New Roman" w:eastAsia="Times New Roman" w:hAnsi="Times New Roman"/>
          <w:sz w:val="24"/>
          <w:szCs w:val="24"/>
        </w:rPr>
        <w:t xml:space="preserve">Đây là kiểm tra của trợ lý lập hồ sơ, không phải quyết định của Hội đồng đánh giá.</w:t>
      </w:r>
    </w:p>
    <w:tbl>
      <w:tblPr>
        <w:tblW w:type="dxa" w:w="9200"/>
        <w:tblBorders>
          <w:top w:val="single" w:color="000000" w:sz="6"/>
          <w:left w:val="single" w:color="000000" w:sz="6"/>
          <w:bottom w:val="single" w:color="000000" w:sz="6"/>
          <w:right w:val="single" w:color="000000" w:sz="6"/>
          <w:insideH w:val="single" w:color="000000" w:sz="4"/>
          <w:insideV w:val="single" w:color="000000" w:sz="4"/>
        </w:tblBorders>
      </w:tblPr>
      <w:tblGrid>
        <w:gridCol w:w="600"/>
        <w:gridCol w:w="3600"/>
        <w:gridCol w:w="1800"/>
        <w:gridCol w:w="3200"/>
      </w:tblGrid>
      <w:tr>
        <w:trPr>
          <w:tblHeader/>
        </w:trPr>
        <w:tc>
          <w:tcPr>
            <w:tcW w:type="dxa" w:w="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Mã</w:t>
            </w:r>
          </w:p>
        </w:tc>
        <w:tc>
          <w:tcPr>
            <w:tcW w:type="dxa" w:w="36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Tiêu chí</w:t>
            </w:r>
          </w:p>
        </w:tc>
        <w:tc>
          <w:tcPr>
            <w:tcW w:type="dxa" w:w="18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Kết quả</w:t>
            </w:r>
          </w:p>
        </w:tc>
        <w:tc>
          <w:tcPr>
            <w:tcW w:type="dxa" w:w="3200"/>
            <w:tcBorders>
              <w:top w:val="single" w:color="000000" w:sz="6"/>
              <w:left w:val="single" w:color="000000" w:sz="6"/>
              <w:bottom w:val="single" w:color="000000" w:sz="6"/>
              <w:right w:val="single" w:color="000000" w:sz="6"/>
            </w:tcBorders>
            <w:shd w:fill="D9D9D9" w:val="clear"/>
            <w:tcMar>
              <w:top w:type="dxa" w:w="40"/>
              <w:left w:type="dxa" w:w="100"/>
              <w:bottom w:type="dxa" w:w="40"/>
              <w:right w:type="dxa" w:w="100"/>
            </w:tcMar>
          </w:tcPr>
          <w:p>
            <w:r>
              <w:rPr>
                <w:rFonts w:ascii="Times New Roman" w:cs="Times New Roman" w:eastAsia="Times New Roman" w:hAnsi="Times New Roman"/>
                <w:b/>
                <w:bCs/>
                <w:sz w:val="24"/>
                <w:szCs w:val="24"/>
              </w:rPr>
              <w:t xml:space="preserve">Thiếu / sai lệch</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A01</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Đủ mục 1–6 và audit, bám bố cục đề xuất</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A02</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Rõ bài toán, đơn vị, người dùng, phạm vi, baseline, KPI</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A03</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Rõ tên/phiên bản mô hình AI và vai trò</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Battery AI V4/V3, Ollama qwen2.5:1.5b, BOT_PDL, self-host</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A04</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Cách phát triển, đầu vào/đầu ra, quyền sử dụng</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Dữ liệu nội bộ, self-host</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A05</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Kiểm thử phù hợp giai đoạn</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CẦN BỔ SUNG</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mô tả chi tiết bộ ca kiểm thử</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A06</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Giám sát, nhật ký, cảnh báo, hạ tầng, chi phí, vận hành</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A07</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Minh chứng có thật, dẫn chiếu đúng</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Source code + database thực tế</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A08</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Hiệu quả mở rộng có căn cứ, phân biệt đo được với dự báo</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A09</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Tài chính đúng phương pháp, không ghi 0 khi thiếu dữ liệu</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A10</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Đã xác nhận đúng phiên bản</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Xác nhận phiên bản 1</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A11</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Nhất quán liên mục, không mâu thuẫn</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ĐẠT</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w:t>
            </w:r>
          </w:p>
        </w:tc>
      </w:tr>
      <w:tr>
        <w:tc>
          <w:tcPr>
            <w:tcW w:type="dxa" w:w="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A12</w:t>
            </w:r>
          </w:p>
        </w:tc>
        <w:tc>
          <w:tcPr>
            <w:tcW w:type="dxa" w:w="36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Điều kiện chính thức</w:t>
            </w:r>
          </w:p>
        </w:tc>
        <w:tc>
          <w:tcPr>
            <w:tcW w:type="dxa" w:w="18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KHÔNG ÁP DỤNG</w:t>
            </w:r>
          </w:p>
        </w:tc>
        <w:tc>
          <w:tcPr>
            <w:tcW w:type="dxa" w:w="32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Times New Roman" w:cs="Times New Roman" w:eastAsia="Times New Roman" w:hAnsi="Times New Roman"/>
                <w:b w:val="false"/>
                <w:bCs w:val="false"/>
                <w:sz w:val="24"/>
                <w:szCs w:val="24"/>
              </w:rPr>
              <w:t xml:space="preserve">Chưa có mẫu chính thức Hội đồng</w:t>
            </w:r>
          </w:p>
        </w:tc>
      </w:tr>
    </w:tbl>
    <w:p>
      <w:pPr>
        <w:pStyle w:val="Heading2"/>
        <w:spacing w:after="80" w:before="160"/>
      </w:pPr>
      <w:r>
        <w:rPr>
          <w:rFonts w:ascii="Times New Roman" w:cs="Times New Roman" w:eastAsia="Times New Roman" w:hAnsi="Times New Roman"/>
        </w:rPr>
        <w:t xml:space="preserve">Kết luận</w:t>
      </w:r>
    </w:p>
    <w:p>
      <w:pPr>
        <w:spacing w:after="100" w:before="40" w:line="336" w:lineRule="auto"/>
        <w:jc w:val="both"/>
      </w:pPr>
      <w:r>
        <w:rPr>
          <w:rFonts w:ascii="Times New Roman" w:cs="Times New Roman" w:eastAsia="Times New Roman" w:hAnsi="Times New Roman"/>
          <w:sz w:val="24"/>
          <w:szCs w:val="24"/>
        </w:rPr>
        <w:t xml:space="preserve">HỒ SƠ DỰ THẢO — ĐỦ ĐIỀU KIỆN TRÌNH XEM XÉT.</w:t>
      </w:r>
    </w:p>
    <w:p>
      <w:pPr>
        <w:spacing w:after="100" w:before="40" w:line="336" w:lineRule="auto"/>
        <w:jc w:val="both"/>
      </w:pPr>
      <w:r>
        <w:rPr>
          <w:rFonts w:ascii="Times New Roman" w:cs="Times New Roman" w:eastAsia="Times New Roman" w:hAnsi="Times New Roman"/>
          <w:sz w:val="24"/>
          <w:szCs w:val="24"/>
        </w:rPr>
        <w:t xml:space="preserve">Hệ thống Battery AI đang vận hành thực tế tại TTKV1 với 53 nguồn và 96 tổ ắc quy. Các thành phần AI (Prediction Engine, RCA Analyzer, Battery Advisor) đã được tích hợp và hoạt động. Hồ sơ còn cần bổ sung: chi tiết bộ ca kiểm thử (A05) và số liệu tài chính hạ tầng để tính TCO/ROI đầy đủ.</w:t>
      </w:r>
    </w:p>
    <w:p>
      <w:pPr>
        <w:spacing w:after="100" w:before="40" w:line="336" w:lineRule="auto"/>
        <w:jc w:val="both"/>
      </w:pPr>
      <w:r>
        <w:rPr>
          <w:rFonts w:ascii="Times New Roman" w:cs="Times New Roman" w:eastAsia="Times New Roman" w:hAnsi="Times New Roman"/>
          <w:sz w:val="24"/>
          <w:szCs w:val="24"/>
        </w:rPr>
        <w:t xml:space="preserve">Hồ sơ này được xuất bản ở dạng DỰ THẢO theo yêu cầu của người lập hồ sơ, nhằm mục đích xem trước nội dung và xin ý kiến lãnh đạo.</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0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00" w:before="200"/>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20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422fe4e25fbe46e0622050f2d9202fb7a34e8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đề xuất Use Case AI — Battery AI</dc:title>
  <dc:creator>VTNet — TTKV1</dc:creator>
  <cp:lastModifiedBy>Un-named</cp:lastModifiedBy>
  <cp:revision>1</cp:revision>
  <dcterms:created xsi:type="dcterms:W3CDTF">2026-09-18T05:48:23.576Z</dcterms:created>
  <dcterms:modified xsi:type="dcterms:W3CDTF">2026-09-18T05:48:23.577Z</dcterms:modified>
</cp:coreProperties>
</file>

<file path=docProps/custom.xml><?xml version="1.0" encoding="utf-8"?>
<Properties xmlns="http://schemas.openxmlformats.org/officeDocument/2006/custom-properties" xmlns:vt="http://schemas.openxmlformats.org/officeDocument/2006/docPropsVTypes"/>
</file>