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val="clear" w:color="auto" w:fill="0F1830"/>
            <w:tcMar>
              <w:top w:w="150" w:type="dxa"/>
              <w:bottom w:w="140" w:type="dxa"/>
              <w:start w:w="180" w:type="dxa"/>
              <w:end w:w="180" w:type="dxa"/>
            </w:tcMar>
          </w:tcPr>
          <w:p>
            <w:pPr>
              <w:spacing w:before="0" w:after="40" w:line="247" w:lineRule="auto"/>
            </w:pPr>
            <w:r>
              <w:rPr>
                <w:b/>
                <w:color w:val="FFFFFF"/>
                <w:sz w:val="52"/>
              </w:rPr>
              <w:t>Vocal</w:t>
            </w:r>
            <w:r>
              <w:rPr>
                <w:b/>
                <w:color w:val="06B6D4"/>
                <w:sz w:val="52"/>
              </w:rPr>
              <w:t>IQ</w:t>
            </w:r>
            <w:r>
              <w:rPr>
                <w:b w:val="0"/>
                <w:color w:val="CBD5E1"/>
                <w:sz w:val="24"/>
              </w:rPr>
              <w:t xml:space="preserve">   —  Detailed Pitch, Cost &amp; Profit Model</w:t>
            </w:r>
          </w:p>
          <w:p>
            <w:pPr>
              <w:spacing w:before="40" w:after="0" w:line="247" w:lineRule="auto"/>
            </w:pPr>
            <w:r>
              <w:rPr>
                <w:b w:val="0"/>
                <w:color w:val="D5DDEA"/>
                <w:sz w:val="19"/>
              </w:rPr>
              <w:t>Agentic Voice AI SaaS — har feature ka detail, har third-party ki pricing + use-case, 6 tech-stack combinations, owner ka monthly infra kharcha (100 → 5000 clients), aur revenue / net-profit projections.</w:t>
            </w:r>
          </w:p>
          <w:p>
            <w:pPr>
              <w:spacing w:before="80" w:after="0" w:line="247" w:lineRule="auto"/>
            </w:pPr>
            <w:r>
              <w:rPr>
                <w:b/>
                <w:color w:val="94A3B8"/>
                <w:sz w:val="17"/>
              </w:rPr>
              <w:t>Confidential — for internal + client presentation.</w:t>
            </w:r>
          </w:p>
        </w:tc>
      </w:tr>
    </w:tbl>
    <w:p>
      <w:pPr>
        <w:spacing w:after="60"/>
      </w:pPr>
    </w:p>
    <w:p>
      <w:pPr>
        <w:spacing w:before="120" w:after="20" w:line="247" w:lineRule="auto"/>
      </w:pPr>
      <w:r>
        <w:rPr>
          <w:b/>
          <w:color w:val="0F172A"/>
          <w:sz w:val="30"/>
        </w:rPr>
        <w:t>📌 Executive Summary — ek nazar mein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7C5CFF"/>
                <w:sz w:val="30"/>
              </w:rPr>
              <w:t>~$0.035–0.11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5"/>
              </w:rPr>
              <w:t>Cost / AI call minute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7C5CFF"/>
                <w:sz w:val="30"/>
              </w:rPr>
              <w:t>85–90%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5"/>
              </w:rPr>
              <w:t>Gross margin (BYOK)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7C5CFF"/>
                <w:sz w:val="30"/>
              </w:rPr>
              <w:t>$0.15–0.25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5"/>
              </w:rPr>
              <w:t>Charge/min (managed)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7C5CFF"/>
                <w:sz w:val="30"/>
              </w:rPr>
              <w:t>30+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5"/>
              </w:rPr>
              <w:t>Third-party integrations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E4F0"/>
          <w:left w:val="single" w:sz="4" w:color="DBE4F0"/>
          <w:bottom w:val="single" w:sz="4" w:color="DBE4F0"/>
          <w:right w:val="single" w:sz="4" w:color="DBE4F0"/>
          <w:insideH w:val="single" w:sz="4" w:color="DBE4F0"/>
          <w:insideV w:val="single" w:sz="4" w:color="DBE4F0"/>
        </w:tblBorders>
      </w:tblPr>
      <w:tblGrid>
        <w:gridCol w:w="10886"/>
      </w:tblGrid>
      <w:tr>
        <w:tc>
          <w:tcPr>
            <w:tcW w:type="dxa" w:w="10886"/>
            <w:shd w:val="clear" w:color="auto" w:fill="EEF2FF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Business model (kaise paisa banta hai): </w:t>
            </w:r>
            <w:r>
              <w:rPr>
                <w:b w:val="0"/>
                <w:color w:val="475569"/>
                <w:sz w:val="18"/>
              </w:rPr>
              <w:t xml:space="preserve">VocalIQ do tareeke se kamata — (1) Subscription (monthly plan), aur (2) Managed minutes markup. Sabse smart: </w:t>
            </w:r>
            <w:r>
              <w:rPr>
                <w:b/>
                <w:color w:val="7C5CFF"/>
                <w:sz w:val="18"/>
              </w:rPr>
              <w:t>BYOK</w:t>
            </w:r>
            <w:r>
              <w:rPr>
                <w:b w:val="0"/>
                <w:color w:val="475569"/>
                <w:sz w:val="18"/>
              </w:rPr>
              <w:t xml:space="preserve"> — client apni AI keys laaye → aap sirf platform fee lo, AI cost client bhare → 90%+ margin. White-label reseller layer se aap bina sales kiye scale karte ho.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1️⃣ VocalIQ Features — detail + use case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Har feature: kya karta hai (Hinglish) + kis business situation mein kaam aata hai.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629"/>
        <w:gridCol w:w="3629"/>
        <w:gridCol w:w="3629"/>
      </w:tblGrid>
      <w:tr>
        <w:tc>
          <w:tcPr>
            <w:tcW w:type="dxa" w:w="2381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422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Kya karta hai (detail)</w:t>
            </w:r>
          </w:p>
        </w:tc>
        <w:tc>
          <w:tcPr>
            <w:tcW w:type="dxa" w:w="4082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🧠 Provider Router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Saare LLM/STT/TTS/telephony ek jagah route — naya vendor = config, code nahi.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OpenAI mehenga? 1 setting se Gemini — client ko pata bhi nahi.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Multi-LLM brain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GPT/Claude/Gemini/Grok/100+ models me se dimaag chuno.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Simple FAQ = sasta Gemini; complex sales = Claude Opus.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BYOK / Managed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Client apni keys (thin fee) ya humari credits (markup).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Bade clients BYOK, chhote managed.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📞 Real-time voice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Live sunta→sochta→bolta (STT→LLM→TTS), low latency.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Inbound support + outbound sales, 24/7.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Inbound + Outbound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Calls uthaye + kare; concurrency/rate caps.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Din inbound, raat outbound campaign.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Phone number buy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App ke andar number search/buy/release (Twilio/Telnyx/Plivo).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Naya local/toll-free number 2 click me.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SIP trunk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 apna SIP/PBX (Asterisk/Kamailio) jode.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Bade call-centers apni telephony reuse.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Web call widget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Website "Call us" → browser se AI voice call.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E-commerce visitor turant AI se baat.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WhatsApp Calling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WhatsApp par AI call — inbound FREE, consented outbound.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India/emerging markets — sabse sasta channel.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Messenger Calling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FB Page par AI voice call — Meta side $0.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Social-commerce brands.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Spam-shield (STIR/SHAKEN)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Outbound "Spam Likely" na dikhe — branded caller ID.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Pickup-rate↑ → zyada connected → zyada sales.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🎨 Drag-drop flow builder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Visual node canvas — coding ke bina conversation design.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Non-technical client khud flow bana le.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Templates + Squads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Ready templates + specialized agent team (handoff).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Reception → Sales agent transfer.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Knowledge base (RAG)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Agent aapke docs/website se jawab (vector search).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Product catalog → accurate answers.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Memory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Contact ki past baatein yaad (opt-in, GDPR-erase).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Repeat customer ko welcome-back + context.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Voice cloning + 50+ lang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Brand voice + real-time multilingual translation.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Ek agent Hindi/English/Tamil bole.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📢 Bulk campaigns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Hazaaron calls schedule, pacing, auto-retry.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10,000 leads ek din me — 100x fast.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Form-to-Call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Form submit → seconds me AI call.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Lead form → 30s call → 8x conversion.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Appointments + Callbacks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Google Calendar sync + scheduled auto-dial.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Clinic booking; "5 baje call karo" auto.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A/B experiments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Do scripts/agents compare — data se winner.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Kaunsi opening line best — measure.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📊 Post-call intel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Har call ka AI summary + key points.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Manager 500 calls na sune — summaries.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Sentiment + QA scoring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Mood + automatic quality score.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Unhappy customers auto-flag.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Transcription + search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Recording→transcript; semantic search.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"Kisne refund manga" — 1 search.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Revenue attribution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Kaunsi call se paisa aaya — outcomes.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Client ko ROI dikhe → renewal pakka.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🔌 CRM + integrations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HubSpot live, Salesforce/Zendesk ready, Slack, n8n.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Call → CRM auto + Slack notify.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Workflow automations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Event → action + run-logs + retry.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"Missed → SMS → 1hr callback".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Video avatar + biometrics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Talking-head video agent + voice-ID auth.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Premium add-on; bank-grade voice auth.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💳 Cost + billing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Live per-call cost; Stripe subs + wallet + promo.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Exact margin dikhe; transparent usage.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🏷️ White-label + reseller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Custom domain + branding; sub-tenants + markup.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Agency apni brand se 50 clients ko bech'e.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🔐 Multi-tenant + compliance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Data 100% alag (RLS); fraud/abuse; residency; SSO; audit.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 + GDPR clients bharose se.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🛠️ Agent Desk + API/SDK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Human live takeover; public API + SDK + Try-it.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Complex call human takeover; devs embed.</w:t>
            </w:r>
          </w:p>
        </w:tc>
      </w:tr>
    </w:tbl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2️⃣ Third-party services — pricing, free tier &amp; use case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Prices July 2026 (official). ✅ active, 🔜 planned/gated.</w:t>
      </w:r>
    </w:p>
    <w:p>
      <w:pPr>
        <w:spacing w:before="80" w:after="40" w:line="247" w:lineRule="auto"/>
      </w:pPr>
      <w:r>
        <w:rPr>
          <w:b/>
          <w:color w:val="7C5CFF"/>
          <w:sz w:val="21"/>
        </w:rPr>
        <w:t>🧠 LLM — agent ka dimaag (per 1M tokens)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177"/>
        <w:gridCol w:w="2177"/>
        <w:gridCol w:w="2177"/>
        <w:gridCol w:w="2177"/>
        <w:gridCol w:w="2177"/>
      </w:tblGrid>
      <w:tr>
        <w:tc>
          <w:tcPr>
            <w:tcW w:type="dxa" w:w="1701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567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St</w:t>
            </w:r>
          </w:p>
        </w:tc>
        <w:tc>
          <w:tcPr>
            <w:tcW w:type="dxa" w:w="3288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Input / Output</w:t>
            </w:r>
          </w:p>
        </w:tc>
        <w:tc>
          <w:tcPr>
            <w:tcW w:type="dxa" w:w="1134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Free</w:t>
            </w:r>
          </w:p>
        </w:tc>
        <w:tc>
          <w:tcPr>
            <w:tcW w:type="dxa" w:w="4195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Anthropic Claude</w:t>
            </w:r>
          </w:p>
        </w:tc>
        <w:tc>
          <w:tcPr>
            <w:tcW w:type="dxa" w:w="56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✅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Opus5 $5/$25 · Sonnet5 $3/$15 · Haiku $1/$5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trial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Best reasoning — complex agent.</w:t>
            </w:r>
          </w:p>
        </w:tc>
      </w:tr>
      <w:tr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OpenAI GPT</w:t>
            </w:r>
          </w:p>
        </w:tc>
        <w:tc>
          <w:tcPr>
            <w:tcW w:type="dxa" w:w="56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✅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GPT-5.6 $2.5/$15 · Luna $1/$6 · emb $0.02–0.13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Alt brain + RAG embeddings.</w:t>
            </w:r>
          </w:p>
        </w:tc>
      </w:tr>
      <w:tr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Google Gemini</w:t>
            </w:r>
          </w:p>
        </w:tc>
        <w:tc>
          <w:tcPr>
            <w:tcW w:type="dxa" w:w="56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🔜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Flash $0.30/$2.50 · Lite $0.10/$0.40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✅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Sasta bulk — high-volume.</w:t>
            </w:r>
          </w:p>
        </w:tc>
      </w:tr>
      <w:tr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xAI Grok</w:t>
            </w:r>
          </w:p>
        </w:tc>
        <w:tc>
          <w:tcPr>
            <w:tcW w:type="dxa" w:w="56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🔜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4.5 $2/$6 · 4.1-Fast $0.20/$0.50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$175/mo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Alt/fallback.</w:t>
            </w:r>
          </w:p>
        </w:tc>
      </w:tr>
      <w:tr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OpenRouter</w:t>
            </w:r>
          </w:p>
        </w:tc>
        <w:tc>
          <w:tcPr>
            <w:tcW w:type="dxa" w:w="56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✅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pass-through + 5–5.5%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50/day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100+ models ek key se.</w:t>
            </w:r>
          </w:p>
        </w:tc>
      </w:tr>
    </w:tbl>
    <w:p>
      <w:pPr>
        <w:spacing w:before="80" w:after="40" w:line="247" w:lineRule="auto"/>
      </w:pPr>
      <w:r>
        <w:rPr>
          <w:b/>
          <w:color w:val="06B6D4"/>
          <w:sz w:val="21"/>
        </w:rPr>
        <w:t>🎙️ Voice — STT (kaan) &amp; TTS (awaaz)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177"/>
        <w:gridCol w:w="2177"/>
        <w:gridCol w:w="2177"/>
        <w:gridCol w:w="2177"/>
        <w:gridCol w:w="2177"/>
      </w:tblGrid>
      <w:tr>
        <w:tc>
          <w:tcPr>
            <w:tcW w:type="dxa" w:w="1587"/>
            <w:shd w:val="clear" w:color="auto" w:fill="06B6D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907"/>
            <w:shd w:val="clear" w:color="auto" w:fill="06B6D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4"/>
            <w:shd w:val="clear" w:color="auto" w:fill="06B6D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Price</w:t>
            </w:r>
          </w:p>
        </w:tc>
        <w:tc>
          <w:tcPr>
            <w:tcW w:type="dxa" w:w="907"/>
            <w:shd w:val="clear" w:color="auto" w:fill="06B6D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Free</w:t>
            </w:r>
          </w:p>
        </w:tc>
        <w:tc>
          <w:tcPr>
            <w:tcW w:type="dxa" w:w="4989"/>
            <w:shd w:val="clear" w:color="auto" w:fill="06B6D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Deepgram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STT ✅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Nova-3 $0.0048/min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$200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Awaaz → text, accurate+fast.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AssemblyAI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STT 🔜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$0.0025–0.0075/min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$50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Alt STT, cheaper streaming.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ElevenLabs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TTS ✅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~$0.006–0.012/min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10K ch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Best natural voice + cloning.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Cartesia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TTS 🔜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~$0.006/min (40ms)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20K ch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Fastest, low latency.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PlayHT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TTS 🔜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~$0.005/min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trial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Cheapest high-volume.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OpenAI Realtime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S2S 🔜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~$0.04–0.10/min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Direct voice→voice, premium.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Gemini Live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S2S 🔜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~$0.023/min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✅</w:t>
            </w:r>
          </w:p>
        </w:tc>
        <w:tc>
          <w:tcPr>
            <w:tcW w:type="dxa" w:w="498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Sasta S2S.</w:t>
            </w:r>
          </w:p>
        </w:tc>
      </w:tr>
    </w:tbl>
    <w:p>
      <w:pPr>
        <w:spacing w:before="80" w:after="40" w:line="247" w:lineRule="auto"/>
      </w:pPr>
      <w:r>
        <w:rPr>
          <w:b/>
          <w:color w:val="F59E0B"/>
          <w:sz w:val="21"/>
        </w:rPr>
        <w:t>📞 Telephony · SIP · Virtual numbers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1474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1247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PSTN out</w:t>
            </w:r>
          </w:p>
        </w:tc>
        <w:tc>
          <w:tcPr>
            <w:tcW w:type="dxa" w:w="1247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PSTN in</w:t>
            </w:r>
          </w:p>
        </w:tc>
        <w:tc>
          <w:tcPr>
            <w:tcW w:type="dxa" w:w="1361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Number/mo</w:t>
            </w:r>
          </w:p>
        </w:tc>
        <w:tc>
          <w:tcPr>
            <w:tcW w:type="dxa" w:w="1134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SIP</w:t>
            </w:r>
          </w:p>
        </w:tc>
        <w:tc>
          <w:tcPr>
            <w:tcW w:type="dxa" w:w="4422"/>
            <w:shd w:val="clear" w:color="auto" w:fill="F59E0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Twilio 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$0.014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$0.0085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$1.15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$0.010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Most reliable — enterprise.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Telnyx 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~$0.007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$1.00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~$0.005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Cheap+good — default.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Plivo 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$0.0115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$0.0055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$0.50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$0.0046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Cheapest SIP+numbers.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WhatsApp 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per-country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FREE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India ~$0.01/min; inbound free.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Messenger 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$0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$0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42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Sirf AI cost, no telephony.</w:t>
            </w:r>
          </w:p>
        </w:tc>
      </w:tr>
    </w:tbl>
    <w:p>
      <w:pPr>
        <w:spacing w:before="80" w:after="40" w:line="247" w:lineRule="auto"/>
      </w:pPr>
      <w:r>
        <w:rPr>
          <w:b/>
          <w:color w:val="3B82F6"/>
          <w:sz w:val="21"/>
        </w:rPr>
        <w:t>🌐 Media, storage, infra &amp; platform SaaS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041"/>
            <w:shd w:val="clear" w:color="auto" w:fill="3B82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948"/>
            <w:shd w:val="clear" w:color="auto" w:fill="3B82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Kya ke liye</w:t>
            </w:r>
          </w:p>
        </w:tc>
        <w:tc>
          <w:tcPr>
            <w:tcW w:type="dxa" w:w="3402"/>
            <w:shd w:val="clear" w:color="auto" w:fill="3B82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Price</w:t>
            </w:r>
          </w:p>
        </w:tc>
        <w:tc>
          <w:tcPr>
            <w:tcW w:type="dxa" w:w="1020"/>
            <w:shd w:val="clear" w:color="auto" w:fill="3B82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Free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LiveKit Cloud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WebRTC audio room (core dep)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Ship $50 · Scale $500/mo · $0.0005/min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5K min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Cloudflare R2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Call recordings (egress FREE)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$0.015/GB-mo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10 GB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Supabase/Postgres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Main multi-tenant DB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Pro $25 → $599; ya self-host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500MB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Redis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Queues + cache + rate-limit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self-host / ~$10–50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✅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Stripe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Subs + payments + rebilling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2.9%+$0.30 · 0.5–0.7% billing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Resend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Email (OTP, notif)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Pro $20/mo (50K)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3K/mo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Sentry + PostHog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Errors + analytics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$26 + $0.00005/event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5K/1M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Vercel ✅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Web hosting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Pro $20/user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Hobby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WorkOS 🔜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 SSO/SAML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$125/connection/mo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1M MAU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HeyGen/Tavus 🔜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Video avatar (add-on)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~$0.32–3/min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trial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Google Cal/Sheets 🔜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Appointment+form sync</w:t>
            </w:r>
          </w:p>
        </w:tc>
        <w:tc>
          <w:tcPr>
            <w:tcW w:type="dxa" w:w="3402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FREE (OAuth)</w:t>
            </w:r>
          </w:p>
        </w:tc>
        <w:tc>
          <w:tcPr>
            <w:tcW w:type="dxa" w:w="10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✅</w:t>
            </w:r>
          </w:p>
        </w:tc>
      </w:tr>
    </w:tbl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3️⃣ Ek AI call minute ka cost — breakdown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Isi "unit economics" pe poora margin banta hai.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268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835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835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Balanced</w:t>
            </w:r>
          </w:p>
        </w:tc>
        <w:tc>
          <w:tcPr>
            <w:tcW w:type="dxa" w:w="2835"/>
            <w:shd w:val="clear" w:color="auto" w:fill="0F183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Premium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STT (kaan)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 $0.0048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 $0.0048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 $0.0048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LLM (dimaag)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Gemini Lite ~$0.005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Haiku/mini ~$0.012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Opus/GPT-5.6 ~$0.04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TTS (awaaz)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Cartesia ~$0.006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ElevenLabs ~$0.010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ElevenLabs ~$0.018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Telephony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Plivo ~$0.007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Telnyx ~$0.010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Twilio ~$0.014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Media (LiveKit)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self-host ~$0.001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Cloud ~$0.002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Cloud ~$0.003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TOTAL / minute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≈ $0.024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≈ $0.036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≈ $0.080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BE4F0"/>
          <w:left w:val="single" w:sz="4" w:color="DBE4F0"/>
          <w:bottom w:val="single" w:sz="4" w:color="DBE4F0"/>
          <w:right w:val="single" w:sz="4" w:color="DBE4F0"/>
          <w:insideH w:val="single" w:sz="4" w:color="DBE4F0"/>
          <w:insideV w:val="single" w:sz="4" w:color="DBE4F0"/>
        </w:tblBorders>
      </w:tblPr>
      <w:tblGrid>
        <w:gridCol w:w="10886"/>
      </w:tblGrid>
      <w:tr>
        <w:tc>
          <w:tcPr>
            <w:tcW w:type="dxa" w:w="10886"/>
            <w:shd w:val="clear" w:color="auto" w:fill="FFFBEB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⚠️ </w:t>
            </w:r>
            <w:r>
              <w:rPr>
                <w:b w:val="0"/>
                <w:color w:val="475569"/>
                <w:sz w:val="18"/>
              </w:rPr>
              <w:t>WhatsApp/Messenger inbound sabse saste (telephony $0, ~$0.02/min). Prices quarterly badalte — margin ke liye re-verify.</w:t>
            </w:r>
          </w:p>
        </w:tc>
      </w:tr>
    </w:tbl>
    <w:p>
      <w:pPr>
        <w:spacing w:after="40"/>
      </w:pPr>
    </w:p>
    <w:p>
      <w:pPr>
        <w:spacing w:before="120" w:after="20" w:line="247" w:lineRule="auto"/>
      </w:pPr>
      <w:r>
        <w:rPr>
          <w:b/>
          <w:color w:val="0F172A"/>
          <w:sz w:val="30"/>
        </w:rPr>
        <w:t>4️⃣ 6 Tech-stack Combinations — kaunsa kab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1928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Combo</w:t>
            </w:r>
          </w:p>
        </w:tc>
        <w:tc>
          <w:tcPr>
            <w:tcW w:type="dxa" w:w="4876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Stack</w:t>
            </w:r>
          </w:p>
        </w:tc>
        <w:tc>
          <w:tcPr>
            <w:tcW w:type="dxa" w:w="1134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$/min</w:t>
            </w:r>
          </w:p>
        </w:tc>
        <w:tc>
          <w:tcPr>
            <w:tcW w:type="dxa" w:w="2948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Kab use karein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1. Ultra-Budget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Deepgram+Gemini Lite+PlayHT+Plivo+self-host LiveKit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~$0.024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High-volume simple, price-sensitive.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2. Budget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Deepgram+Gemini Flash+Cartesia+Telnyx+self-host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~$0.030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Default sasta — SMB.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3. Balanced ⭐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Deepgram+Haiku/mini+ElevenLabs Flash+Telnyx+LiveKit Ship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~$0.036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Best quality/price — most clients.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4. Premium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Deepgram+Sonnet/GPT-5.6+ElevenLabs Multi+Twilio+LiveKit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~$0.080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Enterprise, high-value sales.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5. Ultra-Premium S2S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OpenAI Realtime+ElevenLabs+Twilio+LiveKit Scale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~$0.10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Flagship demo, VIP.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6. WhatsApp-first</w:t>
            </w:r>
          </w:p>
        </w:tc>
        <w:tc>
          <w:tcPr>
            <w:tcW w:type="dxa" w:w="48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Inbound WhatsApp(free)+Gemini Flash+Cartesia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~$0.018</w:t>
            </w:r>
          </w:p>
        </w:tc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India/emerging, WhatsApp-heavy.</w:t>
            </w:r>
          </w:p>
        </w:tc>
      </w:tr>
    </w:tbl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5️⃣ Owner (aapka) monthly kharcha — scale ke saath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Assumptions: avg 1,500 min/client/mo, Balanced $0.036/min.</w:t>
      </w:r>
    </w:p>
    <w:p>
      <w:pPr>
        <w:spacing w:before="80" w:after="40" w:line="247" w:lineRule="auto"/>
      </w:pPr>
      <w:r>
        <w:rPr>
          <w:b/>
          <w:color w:val="334155"/>
          <w:sz w:val="21"/>
        </w:rPr>
        <w:t>🅰️ Fixed platform infra (base — chahe kitne clients)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177"/>
        <w:gridCol w:w="2177"/>
        <w:gridCol w:w="2177"/>
        <w:gridCol w:w="2177"/>
        <w:gridCol w:w="2177"/>
      </w:tblGrid>
      <w:tr>
        <w:tc>
          <w:tcPr>
            <w:tcW w:type="dxa" w:w="2948"/>
            <w:shd w:val="clear" w:color="auto" w:fill="64748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814"/>
            <w:shd w:val="clear" w:color="auto" w:fill="64748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100 cl</w:t>
            </w:r>
          </w:p>
        </w:tc>
        <w:tc>
          <w:tcPr>
            <w:tcW w:type="dxa" w:w="1814"/>
            <w:shd w:val="clear" w:color="auto" w:fill="64748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500 cl</w:t>
            </w:r>
          </w:p>
        </w:tc>
        <w:tc>
          <w:tcPr>
            <w:tcW w:type="dxa" w:w="1814"/>
            <w:shd w:val="clear" w:color="auto" w:fill="64748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1,000 cl</w:t>
            </w:r>
          </w:p>
        </w:tc>
        <w:tc>
          <w:tcPr>
            <w:tcW w:type="dxa" w:w="1814"/>
            <w:shd w:val="clear" w:color="auto" w:fill="64748B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5,000 cl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Hosting (api/voice/workers)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$80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$300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$700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$2,500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Database (Postgres)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$25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$120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$400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$1,500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LiveKit media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$1,500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Redis + R2 storage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$80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$900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Observability + Email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$115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$290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$950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Misc (Vercel/Doppler/CF/domains)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$60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$85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$150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$400</w:t>
            </w:r>
          </w:p>
        </w:tc>
      </w:tr>
      <w:tr>
        <w:tc>
          <w:tcPr>
            <w:tcW w:type="dxa" w:w="294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Fixed total / month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~$285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~$900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~$2,240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~$7,750</w:t>
            </w:r>
          </w:p>
        </w:tc>
      </w:tr>
    </w:tbl>
    <w:p>
      <w:pPr>
        <w:spacing w:before="80" w:after="40" w:line="247" w:lineRule="auto"/>
      </w:pPr>
      <w:r>
        <w:rPr>
          <w:b/>
          <w:color w:val="059669"/>
          <w:sz w:val="21"/>
        </w:rPr>
        <w:t>🅱️ Model A — BYOK-first (owner sirf infra + telephony)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268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Clients</w:t>
            </w:r>
          </w:p>
        </w:tc>
        <w:tc>
          <w:tcPr>
            <w:tcW w:type="dxa" w:w="2268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Fixed</w:t>
            </w:r>
          </w:p>
        </w:tc>
        <w:tc>
          <w:tcPr>
            <w:tcW w:type="dxa" w:w="2835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Telephony</w:t>
            </w:r>
          </w:p>
        </w:tc>
        <w:tc>
          <w:tcPr>
            <w:tcW w:type="dxa" w:w="2835"/>
            <w:shd w:val="clear" w:color="auto" w:fill="10B9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Owner cost/mo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$285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$1,800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~$2,100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~$9,900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$2,240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$18,000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~$20,200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$7,750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$90,000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~$97,750</w:t>
            </w:r>
          </w:p>
        </w:tc>
      </w:tr>
    </w:tbl>
    <w:p>
      <w:pPr>
        <w:spacing w:before="80" w:after="40" w:line="247" w:lineRule="auto"/>
      </w:pPr>
      <w:r>
        <w:rPr>
          <w:b/>
          <w:color w:val="7C5CFF"/>
          <w:sz w:val="21"/>
        </w:rPr>
        <w:t>🅱️ Model B — All-managed (owner sab bhare, phir markup)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268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Clients</w:t>
            </w:r>
          </w:p>
        </w:tc>
        <w:tc>
          <w:tcPr>
            <w:tcW w:type="dxa" w:w="2268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Fixed</w:t>
            </w:r>
          </w:p>
        </w:tc>
        <w:tc>
          <w:tcPr>
            <w:tcW w:type="dxa" w:w="2835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Minutes ($0.036)</w:t>
            </w:r>
          </w:p>
        </w:tc>
        <w:tc>
          <w:tcPr>
            <w:tcW w:type="dxa" w:w="2835"/>
            <w:shd w:val="clear" w:color="auto" w:fill="7C5CFF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Owner cost/mo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$285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$5,400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~$5,700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$900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$27,000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~$27,900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$2,240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$54,000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~$56,240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$7,750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$270,000</w:t>
            </w:r>
          </w:p>
        </w:tc>
        <w:tc>
          <w:tcPr>
            <w:tcW w:type="dxa" w:w="283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~$277,750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BE4F0"/>
          <w:left w:val="single" w:sz="4" w:color="DBE4F0"/>
          <w:bottom w:val="single" w:sz="4" w:color="DBE4F0"/>
          <w:right w:val="single" w:sz="4" w:color="DBE4F0"/>
          <w:insideH w:val="single" w:sz="4" w:color="DBE4F0"/>
          <w:insideV w:val="single" w:sz="4" w:color="DBE4F0"/>
        </w:tblBorders>
      </w:tblPr>
      <w:tblGrid>
        <w:gridCol w:w="10886"/>
      </w:tblGrid>
      <w:tr>
        <w:tc>
          <w:tcPr>
            <w:tcW w:type="dxa" w:w="10886"/>
            <w:shd w:val="clear" w:color="auto" w:fill="EEF2FF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Takeaway: </w:t>
            </w:r>
            <w:r>
              <w:rPr>
                <w:b w:val="0"/>
                <w:color w:val="475569"/>
                <w:sz w:val="18"/>
              </w:rPr>
              <w:t>BYOK-first rakho → 100 clients pe owner ~$2,100/mo, 1000 pe ~$20K/mo. AI ka bhaari cost client bharta hai; aap high-margin platform fee lete ho.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6️⃣ Revenue packages — client kya pay kare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1928"/>
            <w:shd w:val="clear" w:color="auto" w:fill="8B5C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928"/>
            <w:shd w:val="clear" w:color="auto" w:fill="8B5C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Price/mo</w:t>
            </w:r>
          </w:p>
        </w:tc>
        <w:tc>
          <w:tcPr>
            <w:tcW w:type="dxa" w:w="4309"/>
            <w:shd w:val="clear" w:color="auto" w:fill="8B5C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2721"/>
            <w:shd w:val="clear" w:color="auto" w:fill="8B5CF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Starter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$49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 agent, 500 min (ya BYOK), core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Solo/small.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Growth ⭐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$149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3 agents, 2,000 min, campaigns+analytics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Growing SMB.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Pro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$399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10 agents, 6,000 min, all channels+integrations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Established.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Scale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$999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Unlimited agents, 20,000 min, priority+SSO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Reseller/White-label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$1,999+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Custom domain, sub-tenants, markup + rev-share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Agencies.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+ Managed overage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$0.15–0.25/min</w:t>
            </w:r>
          </w:p>
        </w:tc>
        <w:tc>
          <w:tcPr>
            <w:tcW w:type="dxa" w:w="4309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Cost ~$0.036 → 4–7× markup</w:t>
            </w:r>
          </w:p>
        </w:tc>
        <w:tc>
          <w:tcPr>
            <w:tcW w:type="dxa" w:w="272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+ add-ons: number $5, avatar $99, agent $19.</w:t>
            </w:r>
          </w:p>
        </w:tc>
      </w:tr>
    </w:tbl>
    <w:p>
      <w:pPr>
        <w:spacing w:before="120" w:after="20" w:line="247" w:lineRule="auto"/>
      </w:pPr>
      <w:r>
        <w:rPr>
          <w:b/>
          <w:color w:val="0F172A"/>
          <w:sz w:val="30"/>
        </w:rPr>
        <w:t>7️⃣ Profit projection — 100 → 5,000 clients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Blended ARPU ≈ $220/client/mo, Stripe ~3%. Illustrative model.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1555"/>
        <w:gridCol w:w="1555"/>
        <w:gridCol w:w="1555"/>
        <w:gridCol w:w="1555"/>
        <w:gridCol w:w="1555"/>
        <w:gridCol w:w="1555"/>
        <w:gridCol w:w="1555"/>
      </w:tblGrid>
      <w:tr>
        <w:tc>
          <w:tcPr>
            <w:tcW w:type="dxa" w:w="1587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Clients</w:t>
            </w:r>
          </w:p>
        </w:tc>
        <w:tc>
          <w:tcPr>
            <w:tcW w:type="dxa" w:w="2268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Revenue/mo</w:t>
            </w:r>
          </w:p>
        </w:tc>
        <w:tc>
          <w:tcPr>
            <w:tcW w:type="dxa" w:w="1814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Cost</w:t>
            </w:r>
          </w:p>
        </w:tc>
        <w:tc>
          <w:tcPr>
            <w:tcW w:type="dxa" w:w="1587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Stripe</w:t>
            </w:r>
          </w:p>
        </w:tc>
        <w:tc>
          <w:tcPr>
            <w:tcW w:type="dxa" w:w="2494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Net profit/mo</w:t>
            </w:r>
          </w:p>
        </w:tc>
        <w:tc>
          <w:tcPr>
            <w:tcW w:type="dxa" w:w="2041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Net/year</w:t>
            </w:r>
          </w:p>
        </w:tc>
        <w:tc>
          <w:tcPr>
            <w:tcW w:type="dxa" w:w="1361"/>
            <w:shd w:val="clear" w:color="auto" w:fill="EF44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Margin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$22,000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$5,700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$660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~$15,640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~$188K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71%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$110,000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$27,900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$3,300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~$78,800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~$946K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72%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1,000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$220,000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$56,240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$6,600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~$157,160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~$1.89M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71%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2,500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$550,000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$140,000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$16,500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~$393,500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~$4.7M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8FAFC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72%</w:t>
            </w:r>
          </w:p>
        </w:tc>
      </w:tr>
      <w:tr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5,000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$1,100,000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$277,750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$33,000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6"/>
              </w:rPr>
              <w:t>~$789,250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~$9.5M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72%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BE4F0"/>
          <w:left w:val="single" w:sz="4" w:color="DBE4F0"/>
          <w:bottom w:val="single" w:sz="4" w:color="DBE4F0"/>
          <w:right w:val="single" w:sz="4" w:color="DBE4F0"/>
          <w:insideH w:val="single" w:sz="4" w:color="DBE4F0"/>
          <w:insideV w:val="single" w:sz="4" w:color="DBE4F0"/>
        </w:tblBorders>
      </w:tblPr>
      <w:tblGrid>
        <w:gridCol w:w="10886"/>
      </w:tblGrid>
      <w:tr>
        <w:tc>
          <w:tcPr>
            <w:tcW w:type="dxa" w:w="10886"/>
            <w:shd w:val="clear" w:color="auto" w:fill="ECFDF5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59669"/>
                <w:sz w:val="18"/>
              </w:rPr>
              <w:t xml:space="preserve">💰 BYOK-heavy variant: </w:t>
            </w:r>
            <w:r>
              <w:rPr>
                <w:b w:val="0"/>
                <w:color w:val="475569"/>
                <w:sz w:val="18"/>
              </w:rPr>
              <w:t>zyादातर clients BYOK → owner AI cost na bhare → margin 85–90%, 1000 clients pe net/year ~$2.3M+. Mix rakho: convenience=managed (revenue↑), cost-conscious=BYOK (margin↑).</w:t>
            </w:r>
          </w:p>
        </w:tc>
      </w:tr>
    </w:tbl>
    <w:p>
      <w:pPr>
        <w:spacing w:after="40"/>
      </w:pPr>
    </w:p>
    <w:p>
      <w:pPr>
        <w:spacing w:before="60" w:after="0" w:line="247" w:lineRule="auto"/>
      </w:pPr>
      <w:r>
        <w:rPr>
          <w:b w:val="0"/>
          <w:color w:val="64748B"/>
          <w:sz w:val="16"/>
        </w:rPr>
        <w:t>⚠️ In numbers mein salaries, sales &amp; marketing, taxes shamil nahi — pure infra+platform economics. Conservative rakha.</w:t>
      </w: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8️⃣ Smart &amp; innovative monetization — max profit + renewals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Analyst recommendations — margin↑, churn↓, renewal pakka.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1. </w:t>
      </w:r>
      <w:r>
        <w:rPr>
          <w:b/>
          <w:color w:val="0F172A"/>
          <w:sz w:val="18"/>
        </w:rPr>
        <w:t xml:space="preserve">BYOK-first pricing: </w:t>
      </w:r>
      <w:r>
        <w:rPr>
          <w:b w:val="0"/>
          <w:color w:val="475569"/>
          <w:sz w:val="18"/>
        </w:rPr>
        <w:t>client apni AI keys → aap sirf platform fee (90% margin), AI cost client pe. Sabse bada lever.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2. </w:t>
      </w:r>
      <w:r>
        <w:rPr>
          <w:b/>
          <w:color w:val="0F172A"/>
          <w:sz w:val="18"/>
        </w:rPr>
        <w:t xml:space="preserve">Minute markup 4–7×: </w:t>
      </w:r>
      <w:r>
        <w:rPr>
          <w:b w:val="0"/>
          <w:color w:val="475569"/>
          <w:sz w:val="18"/>
        </w:rPr>
        <w:t>managed cost $0.036 → charge $0.15–0.25/min. Overage pe usage-based profit.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3. </w:t>
      </w:r>
      <w:r>
        <w:rPr>
          <w:b/>
          <w:color w:val="0F172A"/>
          <w:sz w:val="18"/>
        </w:rPr>
        <w:t xml:space="preserve">Annual billing (2 mo free): </w:t>
      </w:r>
      <w:r>
        <w:rPr>
          <w:b w:val="0"/>
          <w:color w:val="475569"/>
          <w:sz w:val="18"/>
        </w:rPr>
        <w:t>upfront cash + lock-in → churn↓, cash-flow strong.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4. </w:t>
      </w:r>
      <w:r>
        <w:rPr>
          <w:b/>
          <w:color w:val="0F172A"/>
          <w:sz w:val="18"/>
        </w:rPr>
        <w:t xml:space="preserve">Reseller revenue-share: </w:t>
      </w:r>
      <w:r>
        <w:rPr>
          <w:b w:val="0"/>
          <w:color w:val="475569"/>
          <w:sz w:val="18"/>
        </w:rPr>
        <w:t>agencies white-label ($1,999/mo) + sub-tenant revenue ka 10–20%. Bina sales scale.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5. </w:t>
      </w:r>
      <w:r>
        <w:rPr>
          <w:b/>
          <w:color w:val="0F172A"/>
          <w:sz w:val="18"/>
        </w:rPr>
        <w:t xml:space="preserve">Add-on marketplace: </w:t>
      </w:r>
      <w:r>
        <w:rPr>
          <w:b w:val="0"/>
          <w:color w:val="475569"/>
          <w:sz w:val="18"/>
        </w:rPr>
        <w:t>video avatar, voice biometrics, premium voices, extra numbers — high-margin upsell.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6. </w:t>
      </w:r>
      <w:r>
        <w:rPr>
          <w:b/>
          <w:color w:val="0F172A"/>
          <w:sz w:val="18"/>
        </w:rPr>
        <w:t xml:space="preserve">Outcome-based tier: </w:t>
      </w:r>
      <w:r>
        <w:rPr>
          <w:b w:val="0"/>
          <w:color w:val="475569"/>
          <w:sz w:val="18"/>
        </w:rPr>
        <w:t>"per booked appointment/qualified lead" — ROI-aligned premium pricing.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7. </w:t>
      </w:r>
      <w:r>
        <w:rPr>
          <w:b/>
          <w:color w:val="0F172A"/>
          <w:sz w:val="18"/>
        </w:rPr>
        <w:t xml:space="preserve">Setup/onboarding fee: </w:t>
      </w:r>
      <w:r>
        <w:rPr>
          <w:b w:val="0"/>
          <w:color w:val="475569"/>
          <w:sz w:val="18"/>
        </w:rPr>
        <w:t>ek-baar $299–999 done-for-you setup — instant cash + committed client.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8. </w:t>
      </w:r>
      <w:r>
        <w:rPr>
          <w:b/>
          <w:color w:val="0F172A"/>
          <w:sz w:val="18"/>
        </w:rPr>
        <w:t xml:space="preserve">Freemium funnel: </w:t>
      </w:r>
      <w:r>
        <w:rPr>
          <w:b w:val="0"/>
          <w:color w:val="475569"/>
          <w:sz w:val="18"/>
        </w:rPr>
        <w:t>free trial (100 min) → ROI dashboard → paid conversion, low CAC.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9. </w:t>
      </w:r>
      <w:r>
        <w:rPr>
          <w:b/>
          <w:color w:val="0F172A"/>
          <w:sz w:val="18"/>
        </w:rPr>
        <w:t xml:space="preserve">Renewal via value: </w:t>
      </w:r>
      <w:r>
        <w:rPr>
          <w:b w:val="0"/>
          <w:color w:val="475569"/>
          <w:sz w:val="18"/>
        </w:rPr>
        <w:t>recordings + analytics + trained agents = high switching cost + monthly ROI dashboard.</w:t>
      </w:r>
    </w:p>
    <w:p>
      <w:pPr>
        <w:spacing w:before="40" w:after="40" w:line="247" w:lineRule="auto"/>
        <w:ind w:left="120"/>
      </w:pPr>
      <w:r>
        <w:rPr>
          <w:b/>
          <w:color w:val="7C5CFF"/>
          <w:sz w:val="18"/>
        </w:rPr>
        <w:t xml:space="preserve">10. </w:t>
      </w:r>
      <w:r>
        <w:rPr>
          <w:b/>
          <w:color w:val="0F172A"/>
          <w:sz w:val="18"/>
        </w:rPr>
        <w:t xml:space="preserve">Cost optimization: </w:t>
      </w:r>
      <w:r>
        <w:rPr>
          <w:b w:val="0"/>
          <w:color w:val="475569"/>
          <w:sz w:val="18"/>
        </w:rPr>
        <w:t>self-host LiveKit/voice at scale, Telnyx/Plivo over Twilio, Gemini for bulk, R2 zero-egress → margin +10–15%.</w:t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✅ Final recommendation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E4F0"/>
          <w:left w:val="single" w:sz="4" w:color="DBE4F0"/>
          <w:bottom w:val="single" w:sz="4" w:color="DBE4F0"/>
          <w:right w:val="single" w:sz="4" w:color="DBE4F0"/>
          <w:insideH w:val="single" w:sz="4" w:color="DBE4F0"/>
          <w:insideV w:val="single" w:sz="4" w:color="DBE4F0"/>
        </w:tblBorders>
      </w:tblPr>
      <w:tblGrid>
        <w:gridCol w:w="10886"/>
      </w:tblGrid>
      <w:tr>
        <w:tc>
          <w:tcPr>
            <w:tcW w:type="dxa" w:w="10886"/>
            <w:shd w:val="clear" w:color="auto" w:fill="EEF2FF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Best combination for max profit: </w:t>
            </w:r>
            <w:r>
              <w:rPr>
                <w:b w:val="0"/>
                <w:color w:val="475569"/>
                <w:sz w:val="18"/>
              </w:rPr>
              <w:t>Balanced stack (Combo 3, $0.036/min) default + BYOK-first pricing (high margin) + managed minutes as premium upsell (4–7×) + reseller/white-label layer + annual billing. Isse 1,000 clients pe ~$1.9M/year (managed-mix) se ~$2.3M+/year (BYOK-heavy) — 71–90% margin. Telephony Telnyx/Plivo, LLM Gemini/Haiku for volume, ElevenLabs/Cartesia voice, LiveKit self-host at scale.</w:t>
            </w:r>
          </w:p>
        </w:tc>
      </w:tr>
    </w:tbl>
    <w:p>
      <w:pPr>
        <w:spacing w:after="40"/>
      </w:pPr>
    </w:p>
    <w:p>
      <w:pPr>
        <w:spacing w:before="80" w:after="0" w:line="247" w:lineRule="auto"/>
        <w:jc w:val="center"/>
      </w:pPr>
      <w:r>
        <w:rPr>
          <w:b w:val="0"/>
          <w:color w:val="64748B"/>
          <w:sz w:val="15"/>
        </w:rPr>
        <w:t>VocalIQ — Agentic Voice AI SaaS  •  Prices July 2026 (re-verify quarterly)  •  Illustrative model — assumptions stated  •  Confidential</w:t>
      </w:r>
    </w:p>
    <w:sectPr w:rsidR="00FC693F" w:rsidRPr="0006063C" w:rsidSect="00034616">
      <w:pgSz w:w="11906" w:h="16838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