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513968C4" w:rsidR="00586176" w:rsidRDefault="00586176" w:rsidP="00586176">
      <w:pPr>
        <w:jc w:val="center"/>
        <w:rPr>
          <w:lang w:val="en-US"/>
        </w:rPr>
      </w:pPr>
      <w:r>
        <w:rPr>
          <w:lang w:val="en-US"/>
        </w:rPr>
        <w:t>An Ethical Evaluation of Tesla’s Autopilot</w:t>
      </w:r>
    </w:p>
    <w:p w14:paraId="4F404A6C" w14:textId="2C2D5122" w:rsidR="00E34E61" w:rsidRDefault="00D809ED">
      <w:pPr>
        <w:rPr>
          <w:lang w:val="en-US"/>
        </w:rPr>
      </w:pPr>
      <w:r>
        <w:rPr>
          <w:lang w:val="en-US"/>
        </w:rPr>
        <w:t>Tesla is an American electric vehicle manufacturing company, whose cars are known for their driver assistance and safety feature</w:t>
      </w:r>
      <w:r w:rsidR="00037F6B">
        <w:rPr>
          <w:lang w:val="en-US"/>
        </w:rPr>
        <w:t>,</w:t>
      </w:r>
      <w:r>
        <w:rPr>
          <w:lang w:val="en-US"/>
        </w:rPr>
        <w:t xml:space="preserve"> called “Autopilot”. They are one of the biggest competitors in the self-driving car industry</w:t>
      </w:r>
      <w:r w:rsidR="00037F6B">
        <w:rPr>
          <w:lang w:val="en-US"/>
        </w:rPr>
        <w:t>, an area in which</w:t>
      </w:r>
      <w:r w:rsidR="004C7EC5">
        <w:rPr>
          <w:lang w:val="en-US"/>
        </w:rPr>
        <w:t xml:space="preserve"> once full autonomy is achieved, namely the implicit requirement of programmers to answer the trolley problem and also automation. </w:t>
      </w:r>
      <w:r w:rsidR="001110B7">
        <w:rPr>
          <w:lang w:val="en-US"/>
        </w:rPr>
        <w:t>This report instead focuses on the current day issues of self-driving software</w:t>
      </w:r>
      <w:r w:rsidR="00F47DA8">
        <w:rPr>
          <w:lang w:val="en-US"/>
        </w:rPr>
        <w:t xml:space="preserve">, specifically considering whether Tesla has acted ethically in its distribution of </w:t>
      </w:r>
      <w:r w:rsidR="0018792A">
        <w:rPr>
          <w:lang w:val="en-US"/>
        </w:rPr>
        <w:t>its self-driving software, Autopilot.</w:t>
      </w:r>
      <w:r w:rsidR="00037F6B">
        <w:rPr>
          <w:lang w:val="en-US"/>
        </w:rPr>
        <w:t xml:space="preserve"> [write introduction last]</w:t>
      </w:r>
    </w:p>
    <w:p w14:paraId="22E9CBB5" w14:textId="6626C0EF"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881A13">
            <w:rPr>
              <w:noProof/>
              <w:lang w:val="en-US"/>
            </w:rPr>
            <w:t xml:space="preserve"> </w:t>
          </w:r>
          <w:r w:rsidR="00881A13" w:rsidRPr="00881A13">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 highway </w:t>
      </w:r>
      <w:r w:rsidR="0079556E">
        <w:rPr>
          <w:lang w:val="en-US"/>
        </w:rPr>
        <w:t>and</w:t>
      </w:r>
      <w:r w:rsidR="00CB621D">
        <w:rPr>
          <w:lang w:val="en-US"/>
        </w:rPr>
        <w:t xml:space="preserve"> city street navigation (FSD beta), and</w:t>
      </w:r>
      <w:r w:rsidR="00E7499F">
        <w:rPr>
          <w:lang w:val="en-US"/>
        </w:rPr>
        <w:t xml:space="preserve"> the ability to stop at</w:t>
      </w:r>
      <w:r w:rsidR="00CB621D">
        <w:rPr>
          <w:lang w:val="en-US"/>
        </w:rPr>
        <w:t xml:space="preserve"> traffic light</w:t>
      </w:r>
      <w:r w:rsidR="00E7499F">
        <w:rPr>
          <w:lang w:val="en-US"/>
        </w:rPr>
        <w:t xml:space="preserve">s and </w:t>
      </w:r>
      <w:r w:rsidR="00CB621D">
        <w:rPr>
          <w:lang w:val="en-US"/>
        </w:rPr>
        <w:t xml:space="preserve">stop </w:t>
      </w:r>
      <w:r w:rsidR="00E7499F">
        <w:rPr>
          <w:lang w:val="en-US"/>
        </w:rPr>
        <w:t xml:space="preserve">signs </w:t>
      </w:r>
      <w:r w:rsidR="00CB621D">
        <w:rPr>
          <w:lang w:val="en-US"/>
        </w:rPr>
        <w:t>(FSD)</w:t>
      </w:r>
      <w:r w:rsidR="00676444">
        <w:rPr>
          <w:lang w:val="en-US"/>
        </w:rPr>
        <w:t>.</w:t>
      </w:r>
      <w:r w:rsidR="006656D3">
        <w:rPr>
          <w:lang w:val="en-US"/>
        </w:rPr>
        <w:t xml:space="preserve"> The full set of features can be viewed on the Autopilot support page</w:t>
      </w:r>
      <w:sdt>
        <w:sdtPr>
          <w:rPr>
            <w:lang w:val="en-US"/>
          </w:rPr>
          <w:id w:val="-575513216"/>
          <w:citation/>
        </w:sdtPr>
        <w:sdtContent>
          <w:r w:rsidR="006656D3">
            <w:rPr>
              <w:lang w:val="en-US"/>
            </w:rPr>
            <w:fldChar w:fldCharType="begin"/>
          </w:r>
          <w:r w:rsidR="006656D3">
            <w:rPr>
              <w:lang w:val="en-US"/>
            </w:rPr>
            <w:instrText xml:space="preserve"> CITATION Tes20 \l 1033 </w:instrText>
          </w:r>
          <w:r w:rsidR="006656D3">
            <w:rPr>
              <w:lang w:val="en-US"/>
            </w:rPr>
            <w:fldChar w:fldCharType="separate"/>
          </w:r>
          <w:r w:rsidR="00881A13">
            <w:rPr>
              <w:noProof/>
              <w:lang w:val="en-US"/>
            </w:rPr>
            <w:t xml:space="preserve"> </w:t>
          </w:r>
          <w:r w:rsidR="00881A13" w:rsidRPr="00881A13">
            <w:rPr>
              <w:noProof/>
              <w:lang w:val="en-US"/>
            </w:rPr>
            <w:t>[1]</w:t>
          </w:r>
          <w:r w:rsidR="006656D3">
            <w:rPr>
              <w:lang w:val="en-US"/>
            </w:rPr>
            <w:fldChar w:fldCharType="end"/>
          </w:r>
        </w:sdtContent>
      </w:sdt>
      <w:r w:rsidR="006656D3">
        <w:rPr>
          <w:lang w:val="en-US"/>
        </w:rPr>
        <w:t>.</w:t>
      </w:r>
      <w:r w:rsidR="00676444">
        <w:rPr>
          <w:lang w:val="en-US"/>
        </w:rPr>
        <w:t xml:space="preserve"> 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881A13" w:rsidRPr="00881A13">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881A13" w:rsidRPr="00881A13">
            <w:rPr>
              <w:noProof/>
              <w:lang w:val="en-US"/>
            </w:rPr>
            <w:t>[3]</w:t>
          </w:r>
          <w:r w:rsidR="00526FA8">
            <w:rPr>
              <w:lang w:val="en-US"/>
            </w:rPr>
            <w:fldChar w:fldCharType="end"/>
          </w:r>
        </w:sdtContent>
      </w:sdt>
      <w:r w:rsidR="00526FA8">
        <w:rPr>
          <w:lang w:val="en-US"/>
        </w:rPr>
        <w:t>.</w:t>
      </w:r>
      <w:r w:rsidR="006656D3">
        <w:rPr>
          <w:lang w:val="en-US"/>
        </w:rPr>
        <w:t xml:space="preserve"> </w:t>
      </w:r>
    </w:p>
    <w:p w14:paraId="6D4DCE31" w14:textId="77777777" w:rsidR="00526FA8" w:rsidRDefault="00526FA8" w:rsidP="00526FA8">
      <w:pPr>
        <w:keepNext/>
      </w:pPr>
      <w:r>
        <w:rPr>
          <w:noProof/>
        </w:rPr>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387B3B37"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6078C">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881A13" w:rsidRPr="00881A13">
            <w:rPr>
              <w:noProof/>
              <w:lang w:val="en-US"/>
            </w:rPr>
            <w:t>[2]</w:t>
          </w:r>
          <w:r>
            <w:rPr>
              <w:lang w:val="en-AU"/>
            </w:rPr>
            <w:fldChar w:fldCharType="end"/>
          </w:r>
        </w:sdtContent>
      </w:sdt>
    </w:p>
    <w:p w14:paraId="179F14FD" w14:textId="1D13C784" w:rsidR="008B0384" w:rsidRDefault="009A0C39" w:rsidP="00CD6CD1">
      <w:pPr>
        <w:rPr>
          <w:lang w:val="en-AU"/>
        </w:rPr>
      </w:pPr>
      <w:r>
        <w:rPr>
          <w:lang w:val="en-US"/>
        </w:rPr>
        <w:t>This requirement of driver attentiveness has been, and continues to be, a huge issue in the public deployment of Autopilot software.</w:t>
      </w:r>
      <w:r w:rsidR="0079556E">
        <w:rPr>
          <w:lang w:val="en-US"/>
        </w:rPr>
        <w:t xml:space="preserve"> This is evident from the number of crashes and deaths that have </w:t>
      </w:r>
      <w:r w:rsidR="0079556E">
        <w:rPr>
          <w:lang w:val="en-US"/>
        </w:rPr>
        <w:lastRenderedPageBreak/>
        <w:t xml:space="preserve">occurred with Autopilot engaged. </w:t>
      </w:r>
      <w:r w:rsidR="0079556E">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881A13">
            <w:rPr>
              <w:lang w:val="en-US"/>
            </w:rPr>
            <w:instrText xml:space="preserve"> CITATION Nat16 \l 1033 </w:instrText>
          </w:r>
          <w:r w:rsidR="00881A13">
            <w:rPr>
              <w:lang w:val="en-AU"/>
            </w:rPr>
            <w:fldChar w:fldCharType="separate"/>
          </w:r>
          <w:r w:rsidR="00881A13">
            <w:rPr>
              <w:noProof/>
              <w:lang w:val="en-US"/>
            </w:rPr>
            <w:t xml:space="preserve"> </w:t>
          </w:r>
          <w:r w:rsidR="00881A13" w:rsidRPr="00881A13">
            <w:rPr>
              <w:noProof/>
              <w:lang w:val="en-US"/>
            </w:rPr>
            <w:t>[5]</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79556E">
            <w:rPr>
              <w:lang w:val="en-US"/>
            </w:rPr>
            <w:instrText xml:space="preserve"> CITATION Nat16 \l 1033 </w:instrText>
          </w:r>
          <w:r w:rsidR="0079556E">
            <w:rPr>
              <w:lang w:val="en-AU"/>
            </w:rPr>
            <w:fldChar w:fldCharType="separate"/>
          </w:r>
          <w:r w:rsidR="00881A13" w:rsidRPr="00881A13">
            <w:rPr>
              <w:noProof/>
              <w:lang w:val="en-US"/>
            </w:rPr>
            <w:t>[5]</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881A13">
            <w:rPr>
              <w:noProof/>
              <w:lang w:val="en-US"/>
            </w:rPr>
            <w:t xml:space="preserve"> </w:t>
          </w:r>
          <w:r w:rsidR="00881A13" w:rsidRPr="00881A13">
            <w:rPr>
              <w:noProof/>
              <w:lang w:val="en-US"/>
            </w:rPr>
            <w:t>[6]</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881A13" w:rsidRPr="00881A13">
            <w:rPr>
              <w:rFonts w:cstheme="minorHAnsi"/>
              <w:noProof/>
              <w:shd w:val="clear" w:color="auto" w:fill="FFFFFF"/>
              <w:lang w:val="en-US"/>
            </w:rPr>
            <w:t xml:space="preserve"> [1]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881A13" w:rsidRPr="00881A13">
            <w:rPr>
              <w:rFonts w:cstheme="minorHAnsi"/>
              <w:noProof/>
              <w:shd w:val="clear" w:color="auto" w:fill="FFFFFF"/>
              <w:lang w:val="en-US"/>
            </w:rPr>
            <w:t xml:space="preserve"> [4]</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881A13" w:rsidRPr="00881A13">
            <w:rPr>
              <w:noProof/>
              <w:lang w:val="en-US"/>
            </w:rPr>
            <w:t>[6]</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2B301E36"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6137DB" w:rsidRPr="00881A13">
            <w:rPr>
              <w:noProof/>
              <w:lang w:val="en-US"/>
            </w:rPr>
            <w:t>[4]</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6137DB">
            <w:rPr>
              <w:noProof/>
              <w:lang w:val="en-US"/>
            </w:rPr>
            <w:t xml:space="preserve"> </w:t>
          </w:r>
          <w:r w:rsidR="006137DB" w:rsidRPr="00881A13">
            <w:rPr>
              <w:noProof/>
              <w:lang w:val="en-US"/>
            </w:rPr>
            <w:t>[15]</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6137DB" w:rsidRPr="00881A13">
            <w:rPr>
              <w:noProof/>
              <w:lang w:val="en-US"/>
            </w:rPr>
            <w:t>[16]</w:t>
          </w:r>
          <w:r w:rsidR="006137DB">
            <w:rPr>
              <w:lang w:val="en-AU"/>
            </w:rPr>
            <w:fldChar w:fldCharType="end"/>
          </w:r>
        </w:sdtContent>
      </w:sdt>
      <w:r w:rsidR="006137DB">
        <w:rPr>
          <w:lang w:val="en-AU"/>
        </w:rPr>
        <w:t xml:space="preserve">. Other relevant crashes involving Autopilot and driver distraction include a spree of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6137DB" w:rsidRPr="00881A13">
            <w:rPr>
              <w:noProof/>
              <w:lang w:val="en-US"/>
            </w:rPr>
            <w:t>[17]</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6137DB" w:rsidRPr="00881A13">
            <w:rPr>
              <w:noProof/>
              <w:lang w:val="en-US"/>
            </w:rPr>
            <w:t>[18]</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6137DB">
            <w:rPr>
              <w:noProof/>
              <w:lang w:val="en-US"/>
            </w:rPr>
            <w:t xml:space="preserve"> </w:t>
          </w:r>
          <w:r w:rsidR="006137DB" w:rsidRPr="00881A13">
            <w:rPr>
              <w:noProof/>
              <w:lang w:val="en-US"/>
            </w:rPr>
            <w:t>[19]</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6137DB">
            <w:rPr>
              <w:noProof/>
              <w:lang w:val="en-US"/>
            </w:rPr>
            <w:t xml:space="preserve"> </w:t>
          </w:r>
          <w:r w:rsidR="006137DB" w:rsidRPr="00881A13">
            <w:rPr>
              <w:noProof/>
              <w:lang w:val="en-US"/>
            </w:rPr>
            <w:t>[20]</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6137DB" w:rsidRPr="00881A13">
            <w:rPr>
              <w:noProof/>
              <w:lang w:val="en-US"/>
            </w:rPr>
            <w:t>[21]</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2A788F1D" w:rsidR="00530335" w:rsidRDefault="00530335" w:rsidP="00CD6CD1">
      <w:pPr>
        <w:rPr>
          <w:lang w:val="en-AU"/>
        </w:rPr>
      </w:pPr>
      <w:r>
        <w:rPr>
          <w:lang w:val="en-AU"/>
        </w:rPr>
        <w:t xml:space="preserve">Both the NTSB and Tesla’s own engineers requested </w:t>
      </w:r>
    </w:p>
    <w:p w14:paraId="6C736E3F" w14:textId="5C394B81" w:rsidR="00E85600" w:rsidRDefault="00E85600" w:rsidP="00E85600">
      <w:pPr>
        <w:pStyle w:val="ListParagraph"/>
        <w:numPr>
          <w:ilvl w:val="0"/>
          <w:numId w:val="15"/>
        </w:numPr>
        <w:rPr>
          <w:lang w:val="en-AU"/>
        </w:rPr>
      </w:pPr>
      <w:r>
        <w:rPr>
          <w:lang w:val="en-AU"/>
        </w:rPr>
        <w:t xml:space="preserve">ACM </w:t>
      </w:r>
      <w:proofErr w:type="spellStart"/>
      <w:r>
        <w:rPr>
          <w:lang w:val="en-AU"/>
        </w:rPr>
        <w:t>CoE</w:t>
      </w:r>
      <w:proofErr w:type="spellEnd"/>
      <w:r>
        <w:rPr>
          <w:lang w:val="en-AU"/>
        </w:rPr>
        <w:t xml:space="preserve"> principle 1.2 avoid </w:t>
      </w:r>
      <w:proofErr w:type="gramStart"/>
      <w:r>
        <w:rPr>
          <w:lang w:val="en-AU"/>
        </w:rPr>
        <w:t>harm :</w:t>
      </w:r>
      <w:proofErr w:type="gramEnd"/>
      <w:r>
        <w:rPr>
          <w:lang w:val="en-AU"/>
        </w:rPr>
        <w:t xml:space="preserve"> even though Tesla’s intentions may be to prevent crashes and save lives, it is clearly also leading to harm. The </w:t>
      </w:r>
      <w:proofErr w:type="spellStart"/>
      <w:r>
        <w:rPr>
          <w:lang w:val="en-AU"/>
        </w:rPr>
        <w:t>CoE</w:t>
      </w:r>
      <w:proofErr w:type="spellEnd"/>
      <w:r>
        <w:rPr>
          <w:lang w:val="en-AU"/>
        </w:rPr>
        <w:t xml:space="preserve"> states that when well intended actions lead to harm, the responsibility is </w:t>
      </w:r>
    </w:p>
    <w:p w14:paraId="1D126B02" w14:textId="13593EAC" w:rsidR="00E85600" w:rsidRPr="00E85600" w:rsidRDefault="00E85600" w:rsidP="00E85600">
      <w:pPr>
        <w:pStyle w:val="ListParagraph"/>
        <w:numPr>
          <w:ilvl w:val="0"/>
          <w:numId w:val="15"/>
        </w:numPr>
        <w:rPr>
          <w:lang w:val="en-AU"/>
        </w:rPr>
      </w:pPr>
      <w:r>
        <w:rPr>
          <w:lang w:val="en-AU"/>
        </w:rPr>
        <w:t xml:space="preserve">ACM </w:t>
      </w:r>
      <w:proofErr w:type="spellStart"/>
      <w:r>
        <w:rPr>
          <w:lang w:val="en-AU"/>
        </w:rPr>
        <w:t>CoE</w:t>
      </w:r>
      <w:proofErr w:type="spellEnd"/>
      <w:r>
        <w:rPr>
          <w:lang w:val="en-AU"/>
        </w:rPr>
        <w:t xml:space="preserve"> </w:t>
      </w:r>
      <w:r w:rsidR="004329AA">
        <w:rPr>
          <w:lang w:val="en-AU"/>
        </w:rPr>
        <w:t xml:space="preserve">professional responsibility 2.5 involves comprehensively evaluating the possible risks of a software systems </w:t>
      </w:r>
    </w:p>
    <w:p w14:paraId="6AC67E9D" w14:textId="01A9DC42" w:rsidR="008B0384" w:rsidRDefault="008B0384" w:rsidP="008B0384">
      <w:pPr>
        <w:rPr>
          <w:lang w:val="en-AU"/>
        </w:rPr>
      </w:pPr>
      <w:r>
        <w:rPr>
          <w:lang w:val="en-AU"/>
        </w:rPr>
        <w:t xml:space="preserve">The fact is, Tesla can release statements saying the drivers are at fault because they aren’t keeping their hands on the wheel, but that doesn’t absolve them of their responsibilities. [try </w:t>
      </w:r>
      <w:proofErr w:type="gramStart"/>
      <w:r>
        <w:rPr>
          <w:lang w:val="en-AU"/>
        </w:rPr>
        <w:t>cite</w:t>
      </w:r>
      <w:proofErr w:type="gramEnd"/>
      <w:r>
        <w:rPr>
          <w:lang w:val="en-AU"/>
        </w:rPr>
        <w:t xml:space="preserve"> an ethical code here to do with computer science that states they shouldn’t just be making this excuse but instead implementing a better system, like the Cadillac one, reference that here]</w:t>
      </w:r>
    </w:p>
    <w:p w14:paraId="6A5C8445" w14:textId="18A7324E" w:rsidR="001A6A3F" w:rsidRDefault="001A6A3F" w:rsidP="00CD6CD1">
      <w:pPr>
        <w:rPr>
          <w:lang w:val="en-AU"/>
        </w:rPr>
      </w:pPr>
    </w:p>
    <w:p w14:paraId="6141935B" w14:textId="5A8F49C5" w:rsidR="001A6A3F" w:rsidRDefault="001A6A3F" w:rsidP="00CD6CD1">
      <w:pPr>
        <w:rPr>
          <w:lang w:val="en-US"/>
        </w:rPr>
      </w:pPr>
      <w:r>
        <w:rPr>
          <w:lang w:val="en-AU"/>
        </w:rPr>
        <w:t>Especially if they are going to test in the public</w:t>
      </w:r>
    </w:p>
    <w:p w14:paraId="273D5EFC" w14:textId="0C7BC206" w:rsidR="00DF448D" w:rsidRDefault="00DF448D" w:rsidP="00CD6CD1">
      <w:pPr>
        <w:rPr>
          <w:lang w:val="en-US"/>
        </w:rPr>
      </w:pPr>
      <w:r>
        <w:rPr>
          <w:lang w:val="en-US"/>
        </w:rPr>
        <w:lastRenderedPageBreak/>
        <w:t xml:space="preserve">This leads into the first ethical issue, which is deciding whether Tesla has done enough to educate and enforce safe use of their Autopilot software. </w:t>
      </w:r>
    </w:p>
    <w:p w14:paraId="546E2AA5" w14:textId="44EC8C2E" w:rsidR="00CD6CD1" w:rsidRDefault="001A4AD0" w:rsidP="00CD6CD1">
      <w:pPr>
        <w:rPr>
          <w:lang w:val="en-US"/>
        </w:rPr>
      </w:pPr>
      <w:r>
        <w:rPr>
          <w:lang w:val="en-US"/>
        </w:rPr>
        <w:t>This leads into the first ethical issue, the naming and marketing of Autopilot.</w:t>
      </w:r>
      <w:r w:rsidR="00CD093C">
        <w:rPr>
          <w:lang w:val="en-US"/>
        </w:rPr>
        <w:t xml:space="preserve"> </w:t>
      </w:r>
      <w:r w:rsidR="007426D5">
        <w:rPr>
          <w:lang w:val="en-US"/>
        </w:rPr>
        <w:t>It is</w:t>
      </w:r>
      <w:r w:rsidR="00CD7746">
        <w:rPr>
          <w:lang w:val="en-US"/>
        </w:rPr>
        <w:t xml:space="preserve"> </w:t>
      </w:r>
      <w:r w:rsidR="007426D5">
        <w:rPr>
          <w:lang w:val="en-US"/>
        </w:rPr>
        <w:t>misleading to call these packages Autopilot and Full Self-Driving, as the former implies it is an autonomous piloting software, and the 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881A13" w:rsidRPr="00881A13">
            <w:rPr>
              <w:noProof/>
              <w:lang w:val="en-US"/>
            </w:rPr>
            <w:t>[7]</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881A13">
            <w:rPr>
              <w:noProof/>
              <w:lang w:val="en-US"/>
            </w:rPr>
            <w:t xml:space="preserve"> </w:t>
          </w:r>
          <w:r w:rsidR="00881A13" w:rsidRPr="00881A13">
            <w:rPr>
              <w:noProof/>
              <w:lang w:val="en-US"/>
            </w:rPr>
            <w:t>[8]</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881A13" w:rsidRPr="00881A13">
            <w:rPr>
              <w:noProof/>
              <w:lang w:val="en-US"/>
            </w:rPr>
            <w:t>[9]</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881A13" w:rsidRPr="00881A13">
            <w:rPr>
              <w:noProof/>
              <w:lang w:val="en-US"/>
            </w:rPr>
            <w:t>[10]</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881A13">
            <w:rPr>
              <w:noProof/>
              <w:lang w:val="en-US"/>
            </w:rPr>
            <w:t xml:space="preserve"> </w:t>
          </w:r>
          <w:r w:rsidR="00881A13" w:rsidRPr="00881A13">
            <w:rPr>
              <w:noProof/>
              <w:lang w:val="en-US"/>
            </w:rPr>
            <w:t>[11]</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881A13" w:rsidRPr="00881A13">
            <w:rPr>
              <w:noProof/>
              <w:lang w:val="en-US"/>
            </w:rPr>
            <w:t>[12]</w:t>
          </w:r>
          <w:r w:rsidR="00CD6CD1">
            <w:rPr>
              <w:lang w:val="en-US"/>
            </w:rPr>
            <w:fldChar w:fldCharType="end"/>
          </w:r>
        </w:sdtContent>
      </w:sdt>
      <w:r w:rsidR="00CD6CD1">
        <w:rPr>
          <w:lang w:val="en-US"/>
        </w:rPr>
        <w:t>.</w:t>
      </w:r>
    </w:p>
    <w:p w14:paraId="40636E5A" w14:textId="2166E1FF" w:rsidR="00CD6CD1" w:rsidRDefault="00CD6CD1" w:rsidP="00EF7014">
      <w:pPr>
        <w:rPr>
          <w:lang w:val="en-US"/>
        </w:rPr>
      </w:pPr>
      <w:r>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48A7533C" w14:textId="3561B8A0"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881A13">
            <w:rPr>
              <w:noProof/>
              <w:lang w:val="en-US"/>
            </w:rPr>
            <w:t xml:space="preserve"> </w:t>
          </w:r>
          <w:r w:rsidR="00881A13" w:rsidRPr="00881A13">
            <w:rPr>
              <w:noProof/>
              <w:lang w:val="en-US"/>
            </w:rPr>
            <w:t>[13]</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881A13">
            <w:rPr>
              <w:noProof/>
              <w:lang w:val="en-US"/>
            </w:rPr>
            <w:t xml:space="preserve"> </w:t>
          </w:r>
          <w:r w:rsidR="00881A13" w:rsidRPr="00881A13">
            <w:rPr>
              <w:noProof/>
              <w:lang w:val="en-US"/>
            </w:rPr>
            <w:t>[14]</w:t>
          </w:r>
          <w:r>
            <w:rPr>
              <w:lang w:val="en-US"/>
            </w:rPr>
            <w:fldChar w:fldCharType="end"/>
          </w:r>
        </w:sdtContent>
      </w:sdt>
      <w:r>
        <w:rPr>
          <w:lang w:val="en-US"/>
        </w:rPr>
        <w:t>. It should definitely be noted that 7% of Tesla owners still thought Autopilot meant fully autonomous, not requiring any driver supervision, which contradicts an implied figure of 2% from the earlier questions (100%-98%=2%), questioning the reliability of the answers.</w:t>
      </w:r>
    </w:p>
    <w:p w14:paraId="2B35D321" w14:textId="41345430" w:rsidR="00D6044E" w:rsidRPr="00D6044E" w:rsidRDefault="00D6044E" w:rsidP="00D6044E">
      <w:pPr>
        <w:keepNext/>
        <w:rPr>
          <w:lang w:val="en-AU"/>
        </w:rPr>
      </w:pPr>
      <w:r>
        <w:rPr>
          <w:noProof/>
          <w:lang w:val="en-US"/>
        </w:rPr>
        <w:lastRenderedPageBreak/>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5303E351"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D6078C">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881A13" w:rsidRPr="00881A13">
            <w:rPr>
              <w:noProof/>
              <w:lang w:val="en-US"/>
            </w:rPr>
            <w:t>[7]</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0E240E5E"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Pr="00D6078C">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881A13">
            <w:rPr>
              <w:noProof/>
              <w:lang w:val="en-US"/>
            </w:rPr>
            <w:t xml:space="preserve"> </w:t>
          </w:r>
          <w:r w:rsidR="00881A13" w:rsidRPr="00881A13">
            <w:rPr>
              <w:noProof/>
              <w:lang w:val="en-US"/>
            </w:rPr>
            <w:t>[14]</w:t>
          </w:r>
          <w:r w:rsidR="007068B9">
            <w:rPr>
              <w:lang w:val="en-AU"/>
            </w:rPr>
            <w:fldChar w:fldCharType="end"/>
          </w:r>
        </w:sdtContent>
      </w:sdt>
    </w:p>
    <w:p w14:paraId="3CD882D6" w14:textId="304D52DA" w:rsidR="00D65814" w:rsidRDefault="00D65814" w:rsidP="00D65814">
      <w:pPr>
        <w:rPr>
          <w:lang w:val="en-AU"/>
        </w:rPr>
      </w:pPr>
    </w:p>
    <w:p w14:paraId="6810B6BF" w14:textId="4087F32F" w:rsidR="00AD6132" w:rsidRDefault="009A5068" w:rsidP="00D65814">
      <w:pPr>
        <w:rPr>
          <w:lang w:val="en-AU"/>
        </w:rPr>
      </w:pPr>
      <w:r>
        <w:rPr>
          <w:lang w:val="en-AU"/>
        </w:rPr>
        <w:t>[</w:t>
      </w:r>
      <w:r w:rsidR="001C13BE">
        <w:rPr>
          <w:lang w:val="en-AU"/>
        </w:rPr>
        <w:t>End all above arguments by saying the public testing of Autopilot has been criticized by many others in the industry. This links to the below into statement</w:t>
      </w:r>
      <w:r w:rsidR="005D0973">
        <w:rPr>
          <w:lang w:val="en-AU"/>
        </w:rPr>
        <w:t xml:space="preserve"> for the benefits of Tesla’s public Autopilot release.</w:t>
      </w:r>
      <w:r>
        <w:rPr>
          <w:lang w:val="en-AU"/>
        </w:rPr>
        <w:t>]</w:t>
      </w:r>
    </w:p>
    <w:p w14:paraId="400A06D6" w14:textId="546993BE" w:rsidR="000169B7" w:rsidRDefault="008B0384" w:rsidP="00D65814">
      <w:pPr>
        <w:rPr>
          <w:lang w:val="en-AU"/>
        </w:rPr>
      </w:pPr>
      <w:r>
        <w:rPr>
          <w:lang w:val="en-AU"/>
        </w:rPr>
        <w:lastRenderedPageBreak/>
        <w:t xml:space="preserve">The distribution of Autopilot to the public is not all bad, however. </w:t>
      </w:r>
      <w:r w:rsidR="000169B7">
        <w:rPr>
          <w:lang w:val="en-AU"/>
        </w:rPr>
        <w:t xml:space="preserve">[show how Tesla’s also prevent crashes and save </w:t>
      </w:r>
      <w:proofErr w:type="gramStart"/>
      <w:r w:rsidR="000169B7">
        <w:rPr>
          <w:lang w:val="en-AU"/>
        </w:rPr>
        <w:t>lives, and</w:t>
      </w:r>
      <w:proofErr w:type="gramEnd"/>
      <w:r w:rsidR="000169B7">
        <w:rPr>
          <w:lang w:val="en-AU"/>
        </w:rPr>
        <w:t xml:space="preserve"> cite some valid safety statistics]</w:t>
      </w:r>
      <w:r w:rsidR="007A3EF0">
        <w:rPr>
          <w:lang w:val="en-AU"/>
        </w:rPr>
        <w:t>.</w:t>
      </w:r>
    </w:p>
    <w:p w14:paraId="1164D9ED" w14:textId="416E2F12" w:rsidR="002447D1" w:rsidRDefault="002447D1" w:rsidP="00D65814">
      <w:pPr>
        <w:rPr>
          <w:lang w:val="en-AU"/>
        </w:rPr>
      </w:pPr>
      <w:r>
        <w:rPr>
          <w:lang w:val="en-AU"/>
        </w:rPr>
        <w:t>Conclusion:</w:t>
      </w:r>
    </w:p>
    <w:p w14:paraId="3B1095CA" w14:textId="28BF1E27" w:rsidR="002447D1" w:rsidRDefault="002447D1" w:rsidP="00D65814">
      <w:pPr>
        <w:rPr>
          <w:lang w:val="en-AU"/>
        </w:rPr>
      </w:pPr>
      <w:r>
        <w:rPr>
          <w:lang w:val="en-AU"/>
        </w:rPr>
        <w:t xml:space="preserve">There are consequentialist arguments both for and against Tesla’s public testing of its Autopilot software, in that it both prevents crashes and 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423B8CC7" w14:textId="77777777" w:rsidR="00881A13"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881A13" w14:paraId="36A669E1" w14:textId="77777777">
                <w:trPr>
                  <w:divId w:val="411896976"/>
                  <w:tblCellSpacing w:w="15" w:type="dxa"/>
                </w:trPr>
                <w:tc>
                  <w:tcPr>
                    <w:tcW w:w="50" w:type="pct"/>
                    <w:hideMark/>
                  </w:tcPr>
                  <w:p w14:paraId="02DF0191" w14:textId="397114E6" w:rsidR="00881A13" w:rsidRDefault="00881A13">
                    <w:pPr>
                      <w:pStyle w:val="Bibliography"/>
                      <w:rPr>
                        <w:noProof/>
                        <w:sz w:val="24"/>
                        <w:szCs w:val="24"/>
                      </w:rPr>
                    </w:pPr>
                    <w:r>
                      <w:rPr>
                        <w:noProof/>
                      </w:rPr>
                      <w:t xml:space="preserve">[1] </w:t>
                    </w:r>
                  </w:p>
                </w:tc>
                <w:tc>
                  <w:tcPr>
                    <w:tcW w:w="0" w:type="auto"/>
                    <w:hideMark/>
                  </w:tcPr>
                  <w:p w14:paraId="404BCA8D" w14:textId="77777777" w:rsidR="00881A13" w:rsidRDefault="00881A13">
                    <w:pPr>
                      <w:pStyle w:val="Bibliography"/>
                      <w:rPr>
                        <w:noProof/>
                      </w:rPr>
                    </w:pPr>
                    <w:r w:rsidRPr="00881A13">
                      <w:rPr>
                        <w:noProof/>
                        <w:lang w:val="en-AU"/>
                      </w:rPr>
                      <w:t xml:space="preserve">Tesla, “Tesla Autopilot Support Page,” Tesla, 2020. [Online]. Available: https://www.tesla.com/support/autopilot. </w:t>
                    </w:r>
                    <w:r>
                      <w:rPr>
                        <w:noProof/>
                      </w:rPr>
                      <w:t>[Accessed 16 11 2020].</w:t>
                    </w:r>
                  </w:p>
                </w:tc>
              </w:tr>
              <w:tr w:rsidR="00881A13" w14:paraId="46BC1C05" w14:textId="77777777">
                <w:trPr>
                  <w:divId w:val="411896976"/>
                  <w:tblCellSpacing w:w="15" w:type="dxa"/>
                </w:trPr>
                <w:tc>
                  <w:tcPr>
                    <w:tcW w:w="50" w:type="pct"/>
                    <w:hideMark/>
                  </w:tcPr>
                  <w:p w14:paraId="2938A160" w14:textId="77777777" w:rsidR="00881A13" w:rsidRDefault="00881A13">
                    <w:pPr>
                      <w:pStyle w:val="Bibliography"/>
                      <w:rPr>
                        <w:noProof/>
                        <w:lang w:val="en-US"/>
                      </w:rPr>
                    </w:pPr>
                    <w:r>
                      <w:rPr>
                        <w:noProof/>
                        <w:lang w:val="en-US"/>
                      </w:rPr>
                      <w:t xml:space="preserve">[2] </w:t>
                    </w:r>
                  </w:p>
                </w:tc>
                <w:tc>
                  <w:tcPr>
                    <w:tcW w:w="0" w:type="auto"/>
                    <w:hideMark/>
                  </w:tcPr>
                  <w:p w14:paraId="7C93A209" w14:textId="77777777" w:rsidR="00881A13" w:rsidRDefault="00881A13">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881A13" w:rsidRPr="00881A13" w14:paraId="2D0A8948" w14:textId="77777777">
                <w:trPr>
                  <w:divId w:val="411896976"/>
                  <w:tblCellSpacing w:w="15" w:type="dxa"/>
                </w:trPr>
                <w:tc>
                  <w:tcPr>
                    <w:tcW w:w="50" w:type="pct"/>
                    <w:hideMark/>
                  </w:tcPr>
                  <w:p w14:paraId="398BC342" w14:textId="77777777" w:rsidR="00881A13" w:rsidRDefault="00881A13">
                    <w:pPr>
                      <w:pStyle w:val="Bibliography"/>
                      <w:rPr>
                        <w:noProof/>
                        <w:lang w:val="en-US"/>
                      </w:rPr>
                    </w:pPr>
                    <w:r>
                      <w:rPr>
                        <w:noProof/>
                        <w:lang w:val="en-US"/>
                      </w:rPr>
                      <w:t xml:space="preserve">[3] </w:t>
                    </w:r>
                  </w:p>
                </w:tc>
                <w:tc>
                  <w:tcPr>
                    <w:tcW w:w="0" w:type="auto"/>
                    <w:hideMark/>
                  </w:tcPr>
                  <w:p w14:paraId="41CE93D7" w14:textId="77777777" w:rsidR="00881A13" w:rsidRDefault="00881A13">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881A13" w14:paraId="3C50F488" w14:textId="77777777">
                <w:trPr>
                  <w:divId w:val="411896976"/>
                  <w:tblCellSpacing w:w="15" w:type="dxa"/>
                </w:trPr>
                <w:tc>
                  <w:tcPr>
                    <w:tcW w:w="50" w:type="pct"/>
                    <w:hideMark/>
                  </w:tcPr>
                  <w:p w14:paraId="08415166" w14:textId="77777777" w:rsidR="00881A13" w:rsidRDefault="00881A13">
                    <w:pPr>
                      <w:pStyle w:val="Bibliography"/>
                      <w:rPr>
                        <w:noProof/>
                        <w:lang w:val="en-US"/>
                      </w:rPr>
                    </w:pPr>
                    <w:r>
                      <w:rPr>
                        <w:noProof/>
                        <w:lang w:val="en-US"/>
                      </w:rPr>
                      <w:t xml:space="preserve">[4] </w:t>
                    </w:r>
                  </w:p>
                </w:tc>
                <w:tc>
                  <w:tcPr>
                    <w:tcW w:w="0" w:type="auto"/>
                    <w:hideMark/>
                  </w:tcPr>
                  <w:p w14:paraId="4CDC590C" w14:textId="77777777" w:rsidR="00881A13" w:rsidRDefault="00881A13">
                    <w:pPr>
                      <w:pStyle w:val="Bibliography"/>
                      <w:rPr>
                        <w:noProof/>
                        <w:lang w:val="en-US"/>
                      </w:rPr>
                    </w:pPr>
                    <w:r>
                      <w:rPr>
                        <w:noProof/>
                        <w:lang w:val="en-US"/>
                      </w:rPr>
                      <w:t>Tesla, "A Tragic Loss," Tesla, 30 6 2016. [Online]. Available: https://www.tesla.com/en_AU/blog/tragic-loss?redirect=no. [Accessed 17 11 2020].</w:t>
                    </w:r>
                  </w:p>
                </w:tc>
              </w:tr>
              <w:tr w:rsidR="00881A13" w:rsidRPr="00881A13" w14:paraId="1183198E" w14:textId="77777777">
                <w:trPr>
                  <w:divId w:val="411896976"/>
                  <w:tblCellSpacing w:w="15" w:type="dxa"/>
                </w:trPr>
                <w:tc>
                  <w:tcPr>
                    <w:tcW w:w="50" w:type="pct"/>
                    <w:hideMark/>
                  </w:tcPr>
                  <w:p w14:paraId="08C1D0B6" w14:textId="77777777" w:rsidR="00881A13" w:rsidRDefault="00881A13">
                    <w:pPr>
                      <w:pStyle w:val="Bibliography"/>
                      <w:rPr>
                        <w:noProof/>
                        <w:lang w:val="en-US"/>
                      </w:rPr>
                    </w:pPr>
                    <w:r>
                      <w:rPr>
                        <w:noProof/>
                        <w:lang w:val="en-US"/>
                      </w:rPr>
                      <w:t xml:space="preserve">[5] </w:t>
                    </w:r>
                  </w:p>
                </w:tc>
                <w:tc>
                  <w:tcPr>
                    <w:tcW w:w="0" w:type="auto"/>
                    <w:hideMark/>
                  </w:tcPr>
                  <w:p w14:paraId="0E709EA7" w14:textId="77777777" w:rsidR="00881A13" w:rsidRDefault="00881A13">
                    <w:pPr>
                      <w:pStyle w:val="Bibliography"/>
                      <w:rPr>
                        <w:noProof/>
                        <w:lang w:val="en-US"/>
                      </w:rPr>
                    </w:pPr>
                    <w:r>
                      <w:rPr>
                        <w:noProof/>
                        <w:lang w:val="en-US"/>
                      </w:rPr>
                      <w:t>National Transport Safety Board, "Collision between a Car Operating with Automated Vehicle Control Systems and a Tractor-Semitrailer Truck," National Transport Safety Board, 7 5 2016. [Online]. Available: https://www.ntsb.gov/news/events/Documents/2017-HWY16FH018-BMG-abstract.pdf. [Accessed 17 11 2020].</w:t>
                    </w:r>
                  </w:p>
                </w:tc>
              </w:tr>
              <w:tr w:rsidR="00881A13" w14:paraId="371D328E" w14:textId="77777777">
                <w:trPr>
                  <w:divId w:val="411896976"/>
                  <w:tblCellSpacing w:w="15" w:type="dxa"/>
                </w:trPr>
                <w:tc>
                  <w:tcPr>
                    <w:tcW w:w="50" w:type="pct"/>
                    <w:hideMark/>
                  </w:tcPr>
                  <w:p w14:paraId="6D78087E" w14:textId="77777777" w:rsidR="00881A13" w:rsidRDefault="00881A13">
                    <w:pPr>
                      <w:pStyle w:val="Bibliography"/>
                      <w:rPr>
                        <w:noProof/>
                        <w:lang w:val="en-US"/>
                      </w:rPr>
                    </w:pPr>
                    <w:r>
                      <w:rPr>
                        <w:noProof/>
                        <w:lang w:val="en-US"/>
                      </w:rPr>
                      <w:t xml:space="preserve">[6] </w:t>
                    </w:r>
                  </w:p>
                </w:tc>
                <w:tc>
                  <w:tcPr>
                    <w:tcW w:w="0" w:type="auto"/>
                    <w:hideMark/>
                  </w:tcPr>
                  <w:p w14:paraId="30EAB48C" w14:textId="77777777" w:rsidR="00881A13" w:rsidRDefault="00881A13">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881A13" w14:paraId="4F227E8B" w14:textId="77777777">
                <w:trPr>
                  <w:divId w:val="411896976"/>
                  <w:tblCellSpacing w:w="15" w:type="dxa"/>
                </w:trPr>
                <w:tc>
                  <w:tcPr>
                    <w:tcW w:w="50" w:type="pct"/>
                    <w:hideMark/>
                  </w:tcPr>
                  <w:p w14:paraId="7629474D" w14:textId="77777777" w:rsidR="00881A13" w:rsidRDefault="00881A13">
                    <w:pPr>
                      <w:pStyle w:val="Bibliography"/>
                      <w:rPr>
                        <w:noProof/>
                        <w:lang w:val="en-US"/>
                      </w:rPr>
                    </w:pPr>
                    <w:r>
                      <w:rPr>
                        <w:noProof/>
                        <w:lang w:val="en-US"/>
                      </w:rPr>
                      <w:t xml:space="preserve">[7] </w:t>
                    </w:r>
                  </w:p>
                </w:tc>
                <w:tc>
                  <w:tcPr>
                    <w:tcW w:w="0" w:type="auto"/>
                    <w:hideMark/>
                  </w:tcPr>
                  <w:p w14:paraId="28A14D62" w14:textId="77777777" w:rsidR="00881A13" w:rsidRDefault="00881A13">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881A13" w14:paraId="7B64C556" w14:textId="77777777">
                <w:trPr>
                  <w:divId w:val="411896976"/>
                  <w:tblCellSpacing w:w="15" w:type="dxa"/>
                </w:trPr>
                <w:tc>
                  <w:tcPr>
                    <w:tcW w:w="50" w:type="pct"/>
                    <w:hideMark/>
                  </w:tcPr>
                  <w:p w14:paraId="795D8172" w14:textId="77777777" w:rsidR="00881A13" w:rsidRDefault="00881A13">
                    <w:pPr>
                      <w:pStyle w:val="Bibliography"/>
                      <w:rPr>
                        <w:noProof/>
                        <w:lang w:val="en-US"/>
                      </w:rPr>
                    </w:pPr>
                    <w:r>
                      <w:rPr>
                        <w:noProof/>
                        <w:lang w:val="en-US"/>
                      </w:rPr>
                      <w:t xml:space="preserve">[8] </w:t>
                    </w:r>
                  </w:p>
                </w:tc>
                <w:tc>
                  <w:tcPr>
                    <w:tcW w:w="0" w:type="auto"/>
                    <w:hideMark/>
                  </w:tcPr>
                  <w:p w14:paraId="133BE249" w14:textId="77777777" w:rsidR="00881A13" w:rsidRDefault="00881A13">
                    <w:pPr>
                      <w:pStyle w:val="Bibliography"/>
                      <w:rPr>
                        <w:noProof/>
                        <w:lang w:val="en-US"/>
                      </w:rPr>
                    </w:pPr>
                    <w:r>
                      <w:rPr>
                        <w:noProof/>
                        <w:lang w:val="en-US"/>
                      </w:rPr>
                      <w:t>T. Greene, "Elon stokes stupidity by driving Tesla Model 3 unsafely on 60 Minutes," The Next Web, 12 12 2018. [Online]. Available: https://thenextweb.com/artificial-</w:t>
                    </w:r>
                    <w:r>
                      <w:rPr>
                        <w:noProof/>
                        <w:lang w:val="en-US"/>
                      </w:rPr>
                      <w:lastRenderedPageBreak/>
                      <w:t>intelligence/2018/12/11/elon-stokes-stupidity-by-driving-tesla-model-3-unsafely-on-60-minutes/. [Accessed 16 11 2020].</w:t>
                    </w:r>
                  </w:p>
                </w:tc>
              </w:tr>
              <w:tr w:rsidR="00881A13" w:rsidRPr="00881A13" w14:paraId="43F7DD74" w14:textId="77777777">
                <w:trPr>
                  <w:divId w:val="411896976"/>
                  <w:tblCellSpacing w:w="15" w:type="dxa"/>
                </w:trPr>
                <w:tc>
                  <w:tcPr>
                    <w:tcW w:w="50" w:type="pct"/>
                    <w:hideMark/>
                  </w:tcPr>
                  <w:p w14:paraId="63F364A2" w14:textId="77777777" w:rsidR="00881A13" w:rsidRDefault="00881A13">
                    <w:pPr>
                      <w:pStyle w:val="Bibliography"/>
                      <w:rPr>
                        <w:noProof/>
                        <w:lang w:val="en-US"/>
                      </w:rPr>
                    </w:pPr>
                    <w:r>
                      <w:rPr>
                        <w:noProof/>
                        <w:lang w:val="en-US"/>
                      </w:rPr>
                      <w:lastRenderedPageBreak/>
                      <w:t xml:space="preserve">[9] </w:t>
                    </w:r>
                  </w:p>
                </w:tc>
                <w:tc>
                  <w:tcPr>
                    <w:tcW w:w="0" w:type="auto"/>
                    <w:hideMark/>
                  </w:tcPr>
                  <w:p w14:paraId="0B688661" w14:textId="77777777" w:rsidR="00881A13" w:rsidRDefault="00881A13">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881A13" w14:paraId="1A75554A" w14:textId="77777777">
                <w:trPr>
                  <w:divId w:val="411896976"/>
                  <w:tblCellSpacing w:w="15" w:type="dxa"/>
                </w:trPr>
                <w:tc>
                  <w:tcPr>
                    <w:tcW w:w="50" w:type="pct"/>
                    <w:hideMark/>
                  </w:tcPr>
                  <w:p w14:paraId="16F7770C" w14:textId="77777777" w:rsidR="00881A13" w:rsidRDefault="00881A13">
                    <w:pPr>
                      <w:pStyle w:val="Bibliography"/>
                      <w:rPr>
                        <w:noProof/>
                        <w:lang w:val="en-US"/>
                      </w:rPr>
                    </w:pPr>
                    <w:r>
                      <w:rPr>
                        <w:noProof/>
                        <w:lang w:val="en-US"/>
                      </w:rPr>
                      <w:t xml:space="preserve">[10] </w:t>
                    </w:r>
                  </w:p>
                </w:tc>
                <w:tc>
                  <w:tcPr>
                    <w:tcW w:w="0" w:type="auto"/>
                    <w:hideMark/>
                  </w:tcPr>
                  <w:p w14:paraId="2E9EBAE9" w14:textId="77777777" w:rsidR="00881A13" w:rsidRDefault="00881A13">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881A13" w:rsidRPr="00881A13" w14:paraId="6977C8C7" w14:textId="77777777">
                <w:trPr>
                  <w:divId w:val="411896976"/>
                  <w:tblCellSpacing w:w="15" w:type="dxa"/>
                </w:trPr>
                <w:tc>
                  <w:tcPr>
                    <w:tcW w:w="50" w:type="pct"/>
                    <w:hideMark/>
                  </w:tcPr>
                  <w:p w14:paraId="2255A6CA" w14:textId="77777777" w:rsidR="00881A13" w:rsidRDefault="00881A13">
                    <w:pPr>
                      <w:pStyle w:val="Bibliography"/>
                      <w:rPr>
                        <w:noProof/>
                        <w:lang w:val="en-US"/>
                      </w:rPr>
                    </w:pPr>
                    <w:r>
                      <w:rPr>
                        <w:noProof/>
                        <w:lang w:val="en-US"/>
                      </w:rPr>
                      <w:t xml:space="preserve">[11] </w:t>
                    </w:r>
                  </w:p>
                </w:tc>
                <w:tc>
                  <w:tcPr>
                    <w:tcW w:w="0" w:type="auto"/>
                    <w:hideMark/>
                  </w:tcPr>
                  <w:p w14:paraId="4AEC61FB" w14:textId="77777777" w:rsidR="00881A13" w:rsidRDefault="00881A13">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881A13" w14:paraId="24AD37E3" w14:textId="77777777">
                <w:trPr>
                  <w:divId w:val="411896976"/>
                  <w:tblCellSpacing w:w="15" w:type="dxa"/>
                </w:trPr>
                <w:tc>
                  <w:tcPr>
                    <w:tcW w:w="50" w:type="pct"/>
                    <w:hideMark/>
                  </w:tcPr>
                  <w:p w14:paraId="335E5808" w14:textId="77777777" w:rsidR="00881A13" w:rsidRDefault="00881A13">
                    <w:pPr>
                      <w:pStyle w:val="Bibliography"/>
                      <w:rPr>
                        <w:noProof/>
                        <w:lang w:val="en-US"/>
                      </w:rPr>
                    </w:pPr>
                    <w:r>
                      <w:rPr>
                        <w:noProof/>
                        <w:lang w:val="en-US"/>
                      </w:rPr>
                      <w:t xml:space="preserve">[12] </w:t>
                    </w:r>
                  </w:p>
                </w:tc>
                <w:tc>
                  <w:tcPr>
                    <w:tcW w:w="0" w:type="auto"/>
                    <w:hideMark/>
                  </w:tcPr>
                  <w:p w14:paraId="4563E74C" w14:textId="77777777" w:rsidR="00881A13" w:rsidRDefault="00881A13">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881A13" w:rsidRPr="00881A13" w14:paraId="375A679E" w14:textId="77777777">
                <w:trPr>
                  <w:divId w:val="411896976"/>
                  <w:tblCellSpacing w:w="15" w:type="dxa"/>
                </w:trPr>
                <w:tc>
                  <w:tcPr>
                    <w:tcW w:w="50" w:type="pct"/>
                    <w:hideMark/>
                  </w:tcPr>
                  <w:p w14:paraId="2445BACF" w14:textId="77777777" w:rsidR="00881A13" w:rsidRDefault="00881A13">
                    <w:pPr>
                      <w:pStyle w:val="Bibliography"/>
                      <w:rPr>
                        <w:noProof/>
                        <w:lang w:val="en-US"/>
                      </w:rPr>
                    </w:pPr>
                    <w:r>
                      <w:rPr>
                        <w:noProof/>
                        <w:lang w:val="en-US"/>
                      </w:rPr>
                      <w:t xml:space="preserve">[13] </w:t>
                    </w:r>
                  </w:p>
                </w:tc>
                <w:tc>
                  <w:tcPr>
                    <w:tcW w:w="0" w:type="auto"/>
                    <w:hideMark/>
                  </w:tcPr>
                  <w:p w14:paraId="221C6BA5" w14:textId="77777777" w:rsidR="00881A13" w:rsidRDefault="00881A13">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881A13" w:rsidRPr="00881A13" w14:paraId="240B0B4C" w14:textId="77777777">
                <w:trPr>
                  <w:divId w:val="411896976"/>
                  <w:tblCellSpacing w:w="15" w:type="dxa"/>
                </w:trPr>
                <w:tc>
                  <w:tcPr>
                    <w:tcW w:w="50" w:type="pct"/>
                    <w:hideMark/>
                  </w:tcPr>
                  <w:p w14:paraId="2245E79A" w14:textId="77777777" w:rsidR="00881A13" w:rsidRDefault="00881A13">
                    <w:pPr>
                      <w:pStyle w:val="Bibliography"/>
                      <w:rPr>
                        <w:noProof/>
                        <w:lang w:val="en-US"/>
                      </w:rPr>
                    </w:pPr>
                    <w:r>
                      <w:rPr>
                        <w:noProof/>
                        <w:lang w:val="en-US"/>
                      </w:rPr>
                      <w:t xml:space="preserve">[14] </w:t>
                    </w:r>
                  </w:p>
                </w:tc>
                <w:tc>
                  <w:tcPr>
                    <w:tcW w:w="0" w:type="auto"/>
                    <w:hideMark/>
                  </w:tcPr>
                  <w:p w14:paraId="6ED2B232" w14:textId="77777777" w:rsidR="00881A13" w:rsidRDefault="00881A13">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881A13" w14:paraId="5E0550A7" w14:textId="77777777">
                <w:trPr>
                  <w:divId w:val="411896976"/>
                  <w:tblCellSpacing w:w="15" w:type="dxa"/>
                </w:trPr>
                <w:tc>
                  <w:tcPr>
                    <w:tcW w:w="50" w:type="pct"/>
                    <w:hideMark/>
                  </w:tcPr>
                  <w:p w14:paraId="56BD2213" w14:textId="77777777" w:rsidR="00881A13" w:rsidRDefault="00881A13">
                    <w:pPr>
                      <w:pStyle w:val="Bibliography"/>
                      <w:rPr>
                        <w:noProof/>
                        <w:lang w:val="en-US"/>
                      </w:rPr>
                    </w:pPr>
                    <w:r>
                      <w:rPr>
                        <w:noProof/>
                        <w:lang w:val="en-US"/>
                      </w:rPr>
                      <w:t xml:space="preserve">[15] </w:t>
                    </w:r>
                  </w:p>
                </w:tc>
                <w:tc>
                  <w:tcPr>
                    <w:tcW w:w="0" w:type="auto"/>
                    <w:hideMark/>
                  </w:tcPr>
                  <w:p w14:paraId="30D106F9" w14:textId="77777777" w:rsidR="00881A13" w:rsidRDefault="00881A13">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881A13" w14:paraId="5F7F6067" w14:textId="77777777">
                <w:trPr>
                  <w:divId w:val="411896976"/>
                  <w:tblCellSpacing w:w="15" w:type="dxa"/>
                </w:trPr>
                <w:tc>
                  <w:tcPr>
                    <w:tcW w:w="50" w:type="pct"/>
                    <w:hideMark/>
                  </w:tcPr>
                  <w:p w14:paraId="0CF3FA7A" w14:textId="77777777" w:rsidR="00881A13" w:rsidRDefault="00881A13">
                    <w:pPr>
                      <w:pStyle w:val="Bibliography"/>
                      <w:rPr>
                        <w:noProof/>
                        <w:lang w:val="en-US"/>
                      </w:rPr>
                    </w:pPr>
                    <w:r>
                      <w:rPr>
                        <w:noProof/>
                        <w:lang w:val="en-US"/>
                      </w:rPr>
                      <w:t xml:space="preserve">[16] </w:t>
                    </w:r>
                  </w:p>
                </w:tc>
                <w:tc>
                  <w:tcPr>
                    <w:tcW w:w="0" w:type="auto"/>
                    <w:hideMark/>
                  </w:tcPr>
                  <w:p w14:paraId="06DCCBB4" w14:textId="77777777" w:rsidR="00881A13" w:rsidRDefault="00881A13">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881A13" w14:paraId="174DD7EA" w14:textId="77777777">
                <w:trPr>
                  <w:divId w:val="411896976"/>
                  <w:tblCellSpacing w:w="15" w:type="dxa"/>
                </w:trPr>
                <w:tc>
                  <w:tcPr>
                    <w:tcW w:w="50" w:type="pct"/>
                    <w:hideMark/>
                  </w:tcPr>
                  <w:p w14:paraId="34A2291C" w14:textId="77777777" w:rsidR="00881A13" w:rsidRDefault="00881A13">
                    <w:pPr>
                      <w:pStyle w:val="Bibliography"/>
                      <w:rPr>
                        <w:noProof/>
                        <w:lang w:val="en-US"/>
                      </w:rPr>
                    </w:pPr>
                    <w:r>
                      <w:rPr>
                        <w:noProof/>
                        <w:lang w:val="en-US"/>
                      </w:rPr>
                      <w:t xml:space="preserve">[17] </w:t>
                    </w:r>
                  </w:p>
                </w:tc>
                <w:tc>
                  <w:tcPr>
                    <w:tcW w:w="0" w:type="auto"/>
                    <w:hideMark/>
                  </w:tcPr>
                  <w:p w14:paraId="4C0FDAE8" w14:textId="77777777" w:rsidR="00881A13" w:rsidRDefault="00881A13">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881A13" w14:paraId="69D8194B" w14:textId="77777777">
                <w:trPr>
                  <w:divId w:val="411896976"/>
                  <w:tblCellSpacing w:w="15" w:type="dxa"/>
                </w:trPr>
                <w:tc>
                  <w:tcPr>
                    <w:tcW w:w="50" w:type="pct"/>
                    <w:hideMark/>
                  </w:tcPr>
                  <w:p w14:paraId="2060F97C" w14:textId="77777777" w:rsidR="00881A13" w:rsidRDefault="00881A13">
                    <w:pPr>
                      <w:pStyle w:val="Bibliography"/>
                      <w:rPr>
                        <w:noProof/>
                        <w:lang w:val="en-US"/>
                      </w:rPr>
                    </w:pPr>
                    <w:r>
                      <w:rPr>
                        <w:noProof/>
                        <w:lang w:val="en-US"/>
                      </w:rPr>
                      <w:t xml:space="preserve">[18] </w:t>
                    </w:r>
                  </w:p>
                </w:tc>
                <w:tc>
                  <w:tcPr>
                    <w:tcW w:w="0" w:type="auto"/>
                    <w:hideMark/>
                  </w:tcPr>
                  <w:p w14:paraId="434FDCD8" w14:textId="77777777" w:rsidR="00881A13" w:rsidRDefault="00881A13">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881A13" w14:paraId="000E9B57" w14:textId="77777777">
                <w:trPr>
                  <w:divId w:val="411896976"/>
                  <w:tblCellSpacing w:w="15" w:type="dxa"/>
                </w:trPr>
                <w:tc>
                  <w:tcPr>
                    <w:tcW w:w="50" w:type="pct"/>
                    <w:hideMark/>
                  </w:tcPr>
                  <w:p w14:paraId="224F2F62" w14:textId="77777777" w:rsidR="00881A13" w:rsidRDefault="00881A13">
                    <w:pPr>
                      <w:pStyle w:val="Bibliography"/>
                      <w:rPr>
                        <w:noProof/>
                        <w:lang w:val="en-US"/>
                      </w:rPr>
                    </w:pPr>
                    <w:r>
                      <w:rPr>
                        <w:noProof/>
                        <w:lang w:val="en-US"/>
                      </w:rPr>
                      <w:t xml:space="preserve">[19] </w:t>
                    </w:r>
                  </w:p>
                </w:tc>
                <w:tc>
                  <w:tcPr>
                    <w:tcW w:w="0" w:type="auto"/>
                    <w:hideMark/>
                  </w:tcPr>
                  <w:p w14:paraId="52D993F9" w14:textId="77777777" w:rsidR="00881A13" w:rsidRDefault="00881A13">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881A13" w14:paraId="438F7AE4" w14:textId="77777777">
                <w:trPr>
                  <w:divId w:val="411896976"/>
                  <w:tblCellSpacing w:w="15" w:type="dxa"/>
                </w:trPr>
                <w:tc>
                  <w:tcPr>
                    <w:tcW w:w="50" w:type="pct"/>
                    <w:hideMark/>
                  </w:tcPr>
                  <w:p w14:paraId="4B6A10F4" w14:textId="77777777" w:rsidR="00881A13" w:rsidRDefault="00881A13">
                    <w:pPr>
                      <w:pStyle w:val="Bibliography"/>
                      <w:rPr>
                        <w:noProof/>
                        <w:lang w:val="en-US"/>
                      </w:rPr>
                    </w:pPr>
                    <w:r>
                      <w:rPr>
                        <w:noProof/>
                        <w:lang w:val="en-US"/>
                      </w:rPr>
                      <w:lastRenderedPageBreak/>
                      <w:t xml:space="preserve">[20] </w:t>
                    </w:r>
                  </w:p>
                </w:tc>
                <w:tc>
                  <w:tcPr>
                    <w:tcW w:w="0" w:type="auto"/>
                    <w:hideMark/>
                  </w:tcPr>
                  <w:p w14:paraId="3F192AE5" w14:textId="77777777" w:rsidR="00881A13" w:rsidRDefault="00881A13">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881A13" w14:paraId="54E6926B" w14:textId="77777777">
                <w:trPr>
                  <w:divId w:val="411896976"/>
                  <w:tblCellSpacing w:w="15" w:type="dxa"/>
                </w:trPr>
                <w:tc>
                  <w:tcPr>
                    <w:tcW w:w="50" w:type="pct"/>
                    <w:hideMark/>
                  </w:tcPr>
                  <w:p w14:paraId="726A65A6" w14:textId="77777777" w:rsidR="00881A13" w:rsidRDefault="00881A13">
                    <w:pPr>
                      <w:pStyle w:val="Bibliography"/>
                      <w:rPr>
                        <w:noProof/>
                        <w:lang w:val="en-US"/>
                      </w:rPr>
                    </w:pPr>
                    <w:r>
                      <w:rPr>
                        <w:noProof/>
                        <w:lang w:val="en-US"/>
                      </w:rPr>
                      <w:t xml:space="preserve">[21] </w:t>
                    </w:r>
                  </w:p>
                </w:tc>
                <w:tc>
                  <w:tcPr>
                    <w:tcW w:w="0" w:type="auto"/>
                    <w:hideMark/>
                  </w:tcPr>
                  <w:p w14:paraId="76CA95ED" w14:textId="77777777" w:rsidR="00881A13" w:rsidRDefault="00881A13">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bl>
            <w:p w14:paraId="2C8BED50" w14:textId="77777777" w:rsidR="00881A13" w:rsidRDefault="00881A13">
              <w:pPr>
                <w:divId w:val="411896976"/>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C9310" w14:textId="77777777" w:rsidR="00F76ACE" w:rsidRDefault="00F76ACE" w:rsidP="00D240DA">
      <w:pPr>
        <w:spacing w:after="0" w:line="240" w:lineRule="auto"/>
      </w:pPr>
      <w:r>
        <w:separator/>
      </w:r>
    </w:p>
  </w:endnote>
  <w:endnote w:type="continuationSeparator" w:id="0">
    <w:p w14:paraId="2B72A91E" w14:textId="77777777" w:rsidR="00F76ACE" w:rsidRDefault="00F76ACE"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1A6A3F" w:rsidRDefault="001A6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1A6A3F" w:rsidRDefault="001A6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42CE1" w14:textId="77777777" w:rsidR="00F76ACE" w:rsidRDefault="00F76ACE" w:rsidP="00D240DA">
      <w:pPr>
        <w:spacing w:after="0" w:line="240" w:lineRule="auto"/>
      </w:pPr>
      <w:r>
        <w:separator/>
      </w:r>
    </w:p>
  </w:footnote>
  <w:footnote w:type="continuationSeparator" w:id="0">
    <w:p w14:paraId="4C59C032" w14:textId="77777777" w:rsidR="00F76ACE" w:rsidRDefault="00F76ACE"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1A6A3F" w:rsidRDefault="001A6A3F">
    <w:pPr>
      <w:pStyle w:val="Header"/>
    </w:pPr>
    <w:r>
      <w:t>Nicholas Quinn (z5117408)</w:t>
    </w:r>
  </w:p>
  <w:p w14:paraId="1CCECC5D" w14:textId="77777777" w:rsidR="001A6A3F" w:rsidRDefault="001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36FA9"/>
    <w:rsid w:val="00037F6B"/>
    <w:rsid w:val="00047F69"/>
    <w:rsid w:val="000545E4"/>
    <w:rsid w:val="00087AE3"/>
    <w:rsid w:val="00090845"/>
    <w:rsid w:val="00096320"/>
    <w:rsid w:val="000A2420"/>
    <w:rsid w:val="000A649E"/>
    <w:rsid w:val="000D10E0"/>
    <w:rsid w:val="000E5B0C"/>
    <w:rsid w:val="001110B7"/>
    <w:rsid w:val="001134C4"/>
    <w:rsid w:val="001212E8"/>
    <w:rsid w:val="00133276"/>
    <w:rsid w:val="001631F6"/>
    <w:rsid w:val="00184140"/>
    <w:rsid w:val="0018792A"/>
    <w:rsid w:val="001A4AD0"/>
    <w:rsid w:val="001A6A3F"/>
    <w:rsid w:val="001B5926"/>
    <w:rsid w:val="001C13BE"/>
    <w:rsid w:val="001E02FB"/>
    <w:rsid w:val="001E1BC6"/>
    <w:rsid w:val="001E3150"/>
    <w:rsid w:val="00201394"/>
    <w:rsid w:val="00203AB1"/>
    <w:rsid w:val="002215C6"/>
    <w:rsid w:val="00221EB0"/>
    <w:rsid w:val="0023548B"/>
    <w:rsid w:val="00236045"/>
    <w:rsid w:val="0024304E"/>
    <w:rsid w:val="00243DAC"/>
    <w:rsid w:val="002447D1"/>
    <w:rsid w:val="00265F37"/>
    <w:rsid w:val="0027211E"/>
    <w:rsid w:val="0029167A"/>
    <w:rsid w:val="00296B09"/>
    <w:rsid w:val="002C1A77"/>
    <w:rsid w:val="002C2EA9"/>
    <w:rsid w:val="002F13C6"/>
    <w:rsid w:val="002F3F6B"/>
    <w:rsid w:val="00315F2D"/>
    <w:rsid w:val="00321E0B"/>
    <w:rsid w:val="00333758"/>
    <w:rsid w:val="0036314A"/>
    <w:rsid w:val="00395D61"/>
    <w:rsid w:val="003A456A"/>
    <w:rsid w:val="003C1A2B"/>
    <w:rsid w:val="003D20FA"/>
    <w:rsid w:val="003D3CDE"/>
    <w:rsid w:val="003D50D2"/>
    <w:rsid w:val="003D746C"/>
    <w:rsid w:val="00405B75"/>
    <w:rsid w:val="004178A7"/>
    <w:rsid w:val="00427B44"/>
    <w:rsid w:val="004308AB"/>
    <w:rsid w:val="004328E0"/>
    <w:rsid w:val="004329AA"/>
    <w:rsid w:val="00433E43"/>
    <w:rsid w:val="004565C0"/>
    <w:rsid w:val="004664ED"/>
    <w:rsid w:val="00466DE8"/>
    <w:rsid w:val="004709BD"/>
    <w:rsid w:val="00475C1C"/>
    <w:rsid w:val="00477A83"/>
    <w:rsid w:val="00487548"/>
    <w:rsid w:val="004C7EC5"/>
    <w:rsid w:val="004F5F5F"/>
    <w:rsid w:val="005102BD"/>
    <w:rsid w:val="00525822"/>
    <w:rsid w:val="005261F4"/>
    <w:rsid w:val="00526FA8"/>
    <w:rsid w:val="00530335"/>
    <w:rsid w:val="005326BF"/>
    <w:rsid w:val="00542A11"/>
    <w:rsid w:val="0056057A"/>
    <w:rsid w:val="00563A7A"/>
    <w:rsid w:val="00566FB2"/>
    <w:rsid w:val="00586176"/>
    <w:rsid w:val="005A1E54"/>
    <w:rsid w:val="005A4FED"/>
    <w:rsid w:val="005A6116"/>
    <w:rsid w:val="005B59ED"/>
    <w:rsid w:val="005D0973"/>
    <w:rsid w:val="005D4FE9"/>
    <w:rsid w:val="005D5E28"/>
    <w:rsid w:val="005D70C0"/>
    <w:rsid w:val="005E3A9E"/>
    <w:rsid w:val="005E45A5"/>
    <w:rsid w:val="005F66C2"/>
    <w:rsid w:val="006033E5"/>
    <w:rsid w:val="00606CD6"/>
    <w:rsid w:val="006137DB"/>
    <w:rsid w:val="0061512F"/>
    <w:rsid w:val="0063393D"/>
    <w:rsid w:val="006469FB"/>
    <w:rsid w:val="00653A4B"/>
    <w:rsid w:val="00655F31"/>
    <w:rsid w:val="006569D0"/>
    <w:rsid w:val="006656D3"/>
    <w:rsid w:val="0066668F"/>
    <w:rsid w:val="00670D1B"/>
    <w:rsid w:val="00676444"/>
    <w:rsid w:val="00697B07"/>
    <w:rsid w:val="006A6DBC"/>
    <w:rsid w:val="006B7D13"/>
    <w:rsid w:val="006D3A4D"/>
    <w:rsid w:val="006D6782"/>
    <w:rsid w:val="006E09E4"/>
    <w:rsid w:val="006E5784"/>
    <w:rsid w:val="00700CF7"/>
    <w:rsid w:val="007023A5"/>
    <w:rsid w:val="007068B9"/>
    <w:rsid w:val="00710EF2"/>
    <w:rsid w:val="00716CA1"/>
    <w:rsid w:val="00730AB8"/>
    <w:rsid w:val="0073574E"/>
    <w:rsid w:val="0074197D"/>
    <w:rsid w:val="007426D5"/>
    <w:rsid w:val="00755E8F"/>
    <w:rsid w:val="00762900"/>
    <w:rsid w:val="00764561"/>
    <w:rsid w:val="00766100"/>
    <w:rsid w:val="00774078"/>
    <w:rsid w:val="00775C49"/>
    <w:rsid w:val="0079556E"/>
    <w:rsid w:val="007A3EF0"/>
    <w:rsid w:val="007C76CA"/>
    <w:rsid w:val="007D09C8"/>
    <w:rsid w:val="00812B8D"/>
    <w:rsid w:val="00833081"/>
    <w:rsid w:val="00840D83"/>
    <w:rsid w:val="00847871"/>
    <w:rsid w:val="008522EE"/>
    <w:rsid w:val="00853C4B"/>
    <w:rsid w:val="00854D8A"/>
    <w:rsid w:val="00854EF9"/>
    <w:rsid w:val="00862324"/>
    <w:rsid w:val="00870955"/>
    <w:rsid w:val="00881656"/>
    <w:rsid w:val="00881A13"/>
    <w:rsid w:val="008833C8"/>
    <w:rsid w:val="0088563E"/>
    <w:rsid w:val="008915BE"/>
    <w:rsid w:val="008B0384"/>
    <w:rsid w:val="008D0C76"/>
    <w:rsid w:val="008D6174"/>
    <w:rsid w:val="008E2FBA"/>
    <w:rsid w:val="0090094E"/>
    <w:rsid w:val="00902BDA"/>
    <w:rsid w:val="00912BC8"/>
    <w:rsid w:val="009153D9"/>
    <w:rsid w:val="00917DCD"/>
    <w:rsid w:val="00923DD5"/>
    <w:rsid w:val="00951E96"/>
    <w:rsid w:val="009534D7"/>
    <w:rsid w:val="0095679F"/>
    <w:rsid w:val="00986746"/>
    <w:rsid w:val="0099010F"/>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47FCD"/>
    <w:rsid w:val="00A52AEA"/>
    <w:rsid w:val="00A558A8"/>
    <w:rsid w:val="00A70E4B"/>
    <w:rsid w:val="00AA62E7"/>
    <w:rsid w:val="00AC6883"/>
    <w:rsid w:val="00AC7A26"/>
    <w:rsid w:val="00AD2804"/>
    <w:rsid w:val="00AD6132"/>
    <w:rsid w:val="00AE1D4E"/>
    <w:rsid w:val="00B03FD6"/>
    <w:rsid w:val="00B07AEE"/>
    <w:rsid w:val="00B20422"/>
    <w:rsid w:val="00B22CC9"/>
    <w:rsid w:val="00B33871"/>
    <w:rsid w:val="00B40BD2"/>
    <w:rsid w:val="00B41857"/>
    <w:rsid w:val="00B514CE"/>
    <w:rsid w:val="00B61133"/>
    <w:rsid w:val="00B77446"/>
    <w:rsid w:val="00B81B09"/>
    <w:rsid w:val="00BB1034"/>
    <w:rsid w:val="00BC1932"/>
    <w:rsid w:val="00BE3126"/>
    <w:rsid w:val="00BE657A"/>
    <w:rsid w:val="00C21EDD"/>
    <w:rsid w:val="00C24FE1"/>
    <w:rsid w:val="00C44E0A"/>
    <w:rsid w:val="00C455D9"/>
    <w:rsid w:val="00C67937"/>
    <w:rsid w:val="00C835B2"/>
    <w:rsid w:val="00C8549F"/>
    <w:rsid w:val="00C85AE5"/>
    <w:rsid w:val="00C86778"/>
    <w:rsid w:val="00C9580C"/>
    <w:rsid w:val="00C95EA2"/>
    <w:rsid w:val="00CA2E6D"/>
    <w:rsid w:val="00CA5B5C"/>
    <w:rsid w:val="00CB074E"/>
    <w:rsid w:val="00CB621D"/>
    <w:rsid w:val="00CD093C"/>
    <w:rsid w:val="00CD6CD1"/>
    <w:rsid w:val="00CD7746"/>
    <w:rsid w:val="00D10022"/>
    <w:rsid w:val="00D13BE7"/>
    <w:rsid w:val="00D161E0"/>
    <w:rsid w:val="00D240DA"/>
    <w:rsid w:val="00D27640"/>
    <w:rsid w:val="00D2792F"/>
    <w:rsid w:val="00D424B1"/>
    <w:rsid w:val="00D6044E"/>
    <w:rsid w:val="00D6078C"/>
    <w:rsid w:val="00D6246F"/>
    <w:rsid w:val="00D65814"/>
    <w:rsid w:val="00D6680D"/>
    <w:rsid w:val="00D71CC5"/>
    <w:rsid w:val="00D7574B"/>
    <w:rsid w:val="00D809ED"/>
    <w:rsid w:val="00DD1A76"/>
    <w:rsid w:val="00DE1CF6"/>
    <w:rsid w:val="00DE248A"/>
    <w:rsid w:val="00DE6A40"/>
    <w:rsid w:val="00DF448D"/>
    <w:rsid w:val="00E068DF"/>
    <w:rsid w:val="00E16B90"/>
    <w:rsid w:val="00E34E61"/>
    <w:rsid w:val="00E711F6"/>
    <w:rsid w:val="00E71EA1"/>
    <w:rsid w:val="00E7499F"/>
    <w:rsid w:val="00E85600"/>
    <w:rsid w:val="00EB7077"/>
    <w:rsid w:val="00EC3C3D"/>
    <w:rsid w:val="00EC7749"/>
    <w:rsid w:val="00ED730A"/>
    <w:rsid w:val="00EF47F8"/>
    <w:rsid w:val="00EF5FEC"/>
    <w:rsid w:val="00EF7014"/>
    <w:rsid w:val="00F078CB"/>
    <w:rsid w:val="00F47DA8"/>
    <w:rsid w:val="00F5354D"/>
    <w:rsid w:val="00F56EC5"/>
    <w:rsid w:val="00F57652"/>
    <w:rsid w:val="00F76ACE"/>
    <w:rsid w:val="00F81490"/>
    <w:rsid w:val="00F818DC"/>
    <w:rsid w:val="00F829E4"/>
    <w:rsid w:val="00FA0583"/>
    <w:rsid w:val="00FB0B4B"/>
    <w:rsid w:val="00FB329E"/>
    <w:rsid w:val="00FD74B9"/>
    <w:rsid w:val="00FE0F27"/>
    <w:rsid w:val="00FF5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7</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12</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10</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8</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9</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11</b:RefOrder>
  </b:Source>
  <b:Source>
    <b:Tag>Nat16</b:Tag>
    <b:SourceType>InternetSite</b:SourceType>
    <b:Guid>{4683F987-037E-4184-8169-182853EB28A8}</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2016</b:Year>
    <b:Month>5</b:Month>
    <b:Day>7</b:Day>
    <b:YearAccessed>2020</b:YearAccessed>
    <b:MonthAccessed>11</b:MonthAccessed>
    <b:DayAccessed>17</b:DayAccessed>
    <b:URL>https://www.ntsb.gov/news/events/Documents/2017-HWY16FH018-BMG-abstract.pdf</b:URL>
    <b:RefOrder>5</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6</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13</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14</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4</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15</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16</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17</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18</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19</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20</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21</b:RefOrder>
  </b:Source>
</b:Sources>
</file>

<file path=customXml/itemProps1.xml><?xml version="1.0" encoding="utf-8"?>
<ds:datastoreItem xmlns:ds="http://schemas.openxmlformats.org/officeDocument/2006/customXml" ds:itemID="{2B59A686-DAA9-44AF-AA3A-52E8F1DE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TotalTime>
  <Pages>7</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224</cp:revision>
  <dcterms:created xsi:type="dcterms:W3CDTF">2020-11-16T00:34:00Z</dcterms:created>
  <dcterms:modified xsi:type="dcterms:W3CDTF">2020-11-21T05:18:00Z</dcterms:modified>
</cp:coreProperties>
</file>