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4DB3" w14:textId="4CD752E3" w:rsidR="00596313" w:rsidRDefault="004E2F9D" w:rsidP="008C0DA9">
      <w:pPr>
        <w:jc w:val="center"/>
        <w:rPr>
          <w:b/>
          <w:sz w:val="32"/>
        </w:rPr>
      </w:pPr>
      <w:r>
        <w:rPr>
          <w:b/>
          <w:sz w:val="32"/>
        </w:rPr>
        <w:t>-</w:t>
      </w:r>
      <w:r w:rsidR="00596313">
        <w:rPr>
          <w:noProof/>
        </w:rPr>
        <w:drawing>
          <wp:inline distT="0" distB="0" distL="0" distR="0" wp14:anchorId="111070E2" wp14:editId="3EC746D3">
            <wp:extent cx="1383030" cy="1144270"/>
            <wp:effectExtent l="0" t="0" r="762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rcRect/>
                    <a:stretch>
                      <a:fillRect/>
                    </a:stretch>
                  </pic:blipFill>
                  <pic:spPr>
                    <a:xfrm>
                      <a:off x="0" y="0"/>
                      <a:ext cx="1383030" cy="1144270"/>
                    </a:xfrm>
                    <a:prstGeom prst="rect">
                      <a:avLst/>
                    </a:prstGeom>
                    <a:ln>
                      <a:noFill/>
                    </a:ln>
                  </pic:spPr>
                </pic:pic>
              </a:graphicData>
            </a:graphic>
          </wp:inline>
        </w:drawing>
      </w:r>
    </w:p>
    <w:p w14:paraId="3B15A62B" w14:textId="77777777" w:rsidR="00596313" w:rsidRDefault="00596313" w:rsidP="00596313"/>
    <w:p w14:paraId="489486CE"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LOMAMO FOUNDATION KENYA</w:t>
      </w:r>
    </w:p>
    <w:p w14:paraId="050455BF" w14:textId="77777777" w:rsidR="001E3608" w:rsidRPr="001E3608" w:rsidRDefault="001E3608" w:rsidP="001E3608">
      <w:pPr>
        <w:spacing w:before="100" w:beforeAutospacing="1" w:after="100" w:afterAutospacing="1" w:line="240" w:lineRule="auto"/>
        <w:outlineLvl w:val="1"/>
        <w:rPr>
          <w:rFonts w:ascii="Times New Roman" w:eastAsia="Times New Roman" w:hAnsi="Times New Roman" w:cs="Times New Roman"/>
          <w:b/>
          <w:bCs/>
          <w:sz w:val="36"/>
          <w:szCs w:val="36"/>
        </w:rPr>
      </w:pPr>
      <w:r w:rsidRPr="001E3608">
        <w:rPr>
          <w:rFonts w:ascii="Times New Roman" w:eastAsia="Times New Roman" w:hAnsi="Times New Roman" w:cs="Times New Roman"/>
          <w:b/>
          <w:bCs/>
          <w:sz w:val="36"/>
          <w:szCs w:val="36"/>
        </w:rPr>
        <w:t>PROCUREMENT POLICY AND SUPPLIER GUIDELINES</w:t>
      </w:r>
    </w:p>
    <w:p w14:paraId="125A29C0"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Document Title:</w:t>
      </w:r>
      <w:r w:rsidRPr="001E3608">
        <w:rPr>
          <w:rFonts w:ascii="Times New Roman" w:eastAsia="Times New Roman" w:hAnsi="Times New Roman" w:cs="Times New Roman"/>
          <w:sz w:val="24"/>
          <w:szCs w:val="24"/>
        </w:rPr>
        <w:t xml:space="preserve"> Procurement Policy and Supplier Guidelines</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Department:</w:t>
      </w:r>
      <w:r w:rsidRPr="001E3608">
        <w:rPr>
          <w:rFonts w:ascii="Times New Roman" w:eastAsia="Times New Roman" w:hAnsi="Times New Roman" w:cs="Times New Roman"/>
          <w:sz w:val="24"/>
          <w:szCs w:val="24"/>
        </w:rPr>
        <w:t xml:space="preserve"> Procurement</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Policy Owner:</w:t>
      </w:r>
      <w:r w:rsidRPr="001E3608">
        <w:rPr>
          <w:rFonts w:ascii="Times New Roman" w:eastAsia="Times New Roman" w:hAnsi="Times New Roman" w:cs="Times New Roman"/>
          <w:sz w:val="24"/>
          <w:szCs w:val="24"/>
        </w:rPr>
        <w:t xml:space="preserve"> Procurement Department</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Approved By:</w:t>
      </w:r>
      <w:r w:rsidRPr="001E3608">
        <w:rPr>
          <w:rFonts w:ascii="Times New Roman" w:eastAsia="Times New Roman" w:hAnsi="Times New Roman" w:cs="Times New Roman"/>
          <w:sz w:val="24"/>
          <w:szCs w:val="24"/>
        </w:rPr>
        <w:t xml:space="preserve"> Executive Director</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Effective Date:</w:t>
      </w:r>
      <w:r w:rsidRPr="001E3608">
        <w:rPr>
          <w:rFonts w:ascii="Times New Roman" w:eastAsia="Times New Roman" w:hAnsi="Times New Roman" w:cs="Times New Roman"/>
          <w:sz w:val="24"/>
          <w:szCs w:val="24"/>
        </w:rPr>
        <w:t xml:space="preserve"> ____________________</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Review Date:</w:t>
      </w:r>
      <w:r w:rsidRPr="001E3608">
        <w:rPr>
          <w:rFonts w:ascii="Times New Roman" w:eastAsia="Times New Roman" w:hAnsi="Times New Roman" w:cs="Times New Roman"/>
          <w:sz w:val="24"/>
          <w:szCs w:val="24"/>
        </w:rPr>
        <w:t xml:space="preserve"> ____________________</w:t>
      </w:r>
      <w:r w:rsidRPr="001E3608">
        <w:rPr>
          <w:rFonts w:ascii="Times New Roman" w:eastAsia="Times New Roman" w:hAnsi="Times New Roman" w:cs="Times New Roman"/>
          <w:sz w:val="24"/>
          <w:szCs w:val="24"/>
        </w:rPr>
        <w:br/>
      </w:r>
      <w:r w:rsidRPr="001E3608">
        <w:rPr>
          <w:rFonts w:ascii="Times New Roman" w:eastAsia="Times New Roman" w:hAnsi="Times New Roman" w:cs="Times New Roman"/>
          <w:b/>
          <w:bCs/>
          <w:sz w:val="24"/>
          <w:szCs w:val="24"/>
        </w:rPr>
        <w:t>Version:</w:t>
      </w:r>
      <w:r w:rsidRPr="001E3608">
        <w:rPr>
          <w:rFonts w:ascii="Times New Roman" w:eastAsia="Times New Roman" w:hAnsi="Times New Roman" w:cs="Times New Roman"/>
          <w:sz w:val="24"/>
          <w:szCs w:val="24"/>
        </w:rPr>
        <w:t xml:space="preserve"> 1.0</w:t>
      </w:r>
    </w:p>
    <w:p w14:paraId="2800686B"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9FA978">
          <v:rect id="_x0000_i1025" style="width:0;height:1.5pt" o:hralign="center" o:hrstd="t" o:hr="t" fillcolor="#a0a0a0" stroked="f"/>
        </w:pict>
      </w:r>
    </w:p>
    <w:p w14:paraId="32B29728"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1. Purpose</w:t>
      </w:r>
    </w:p>
    <w:p w14:paraId="085D9B8C"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The purpose of this Procurement Policy is to establish transparent, accountable, and ethical procurement practices that support the mission and values of LOMAMO Foundation Kenya. The policy provides the minimum requirements for the selection, approval, engagement, and management of suppliers to ensure value for money, quality service delivery, and responsible stewardship of the Foundation's resources.</w:t>
      </w:r>
    </w:p>
    <w:p w14:paraId="0A24FE50"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35296C">
          <v:rect id="_x0000_i1026" style="width:0;height:1.5pt" o:hralign="center" o:hrstd="t" o:hr="t" fillcolor="#a0a0a0" stroked="f"/>
        </w:pict>
      </w:r>
    </w:p>
    <w:p w14:paraId="483CFC3C"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2</w:t>
      </w:r>
      <w:r w:rsidRPr="00297D16">
        <w:rPr>
          <w:rFonts w:ascii="Times New Roman" w:eastAsia="Times New Roman" w:hAnsi="Times New Roman" w:cs="Times New Roman"/>
          <w:b/>
          <w:bCs/>
          <w:kern w:val="36"/>
          <w:sz w:val="48"/>
          <w:szCs w:val="48"/>
        </w:rPr>
        <w:t>. Scope</w:t>
      </w:r>
    </w:p>
    <w:p w14:paraId="66A553F9" w14:textId="0BA04464"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This policy applies to all suppliers, vendors, contractors, consultants,</w:t>
      </w:r>
      <w:r w:rsidR="00FA1A5F">
        <w:rPr>
          <w:rFonts w:ascii="Times New Roman" w:eastAsia="Times New Roman" w:hAnsi="Times New Roman" w:cs="Times New Roman"/>
          <w:sz w:val="24"/>
          <w:szCs w:val="24"/>
        </w:rPr>
        <w:t xml:space="preserve"> </w:t>
      </w:r>
      <w:r w:rsidRPr="001E3608">
        <w:rPr>
          <w:rFonts w:ascii="Times New Roman" w:eastAsia="Times New Roman" w:hAnsi="Times New Roman" w:cs="Times New Roman"/>
          <w:sz w:val="24"/>
          <w:szCs w:val="24"/>
        </w:rPr>
        <w:t>service providers</w:t>
      </w:r>
      <w:r w:rsidR="00FA1A5F">
        <w:rPr>
          <w:rFonts w:ascii="Times New Roman" w:eastAsia="Times New Roman" w:hAnsi="Times New Roman" w:cs="Times New Roman"/>
          <w:sz w:val="24"/>
          <w:szCs w:val="24"/>
        </w:rPr>
        <w:t>, members of the Board, employees, volunteers and interns</w:t>
      </w:r>
      <w:r w:rsidRPr="001E3608">
        <w:rPr>
          <w:rFonts w:ascii="Times New Roman" w:eastAsia="Times New Roman" w:hAnsi="Times New Roman" w:cs="Times New Roman"/>
          <w:sz w:val="24"/>
          <w:szCs w:val="24"/>
        </w:rPr>
        <w:t xml:space="preserve"> wishing to conduct business with LOMAMO Foundation Kenya.</w:t>
      </w:r>
    </w:p>
    <w:p w14:paraId="6F9370EA" w14:textId="77777777" w:rsid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83035B">
          <v:rect id="_x0000_i1043" style="width:0;height:1.5pt" o:hralign="center" o:bullet="t" o:hrstd="t" o:hr="t" fillcolor="#a0a0a0" stroked="f"/>
        </w:pict>
      </w:r>
    </w:p>
    <w:p w14:paraId="3E77A0E7" w14:textId="77777777" w:rsidR="003D71A9" w:rsidRDefault="003D71A9" w:rsidP="001E3608">
      <w:pPr>
        <w:spacing w:after="0" w:line="240" w:lineRule="auto"/>
        <w:rPr>
          <w:rFonts w:ascii="Times New Roman" w:eastAsia="Times New Roman" w:hAnsi="Times New Roman" w:cs="Times New Roman"/>
          <w:sz w:val="24"/>
          <w:szCs w:val="24"/>
        </w:rPr>
      </w:pPr>
    </w:p>
    <w:p w14:paraId="6F6E25DD" w14:textId="77777777" w:rsidR="003D71A9" w:rsidRDefault="003D71A9" w:rsidP="003D71A9">
      <w:pPr>
        <w:spacing w:line="278" w:lineRule="auto"/>
        <w:rPr>
          <w:rFonts w:ascii="Times New Roman" w:hAnsi="Times New Roman" w:cs="Times New Roman"/>
          <w:b/>
          <w:bCs/>
          <w:sz w:val="48"/>
          <w:szCs w:val="48"/>
          <w:lang w:val="en-KE"/>
        </w:rPr>
      </w:pPr>
      <w:r w:rsidRPr="003D71A9">
        <w:rPr>
          <w:rFonts w:ascii="Times New Roman" w:hAnsi="Times New Roman" w:cs="Times New Roman"/>
          <w:b/>
          <w:bCs/>
          <w:sz w:val="48"/>
          <w:szCs w:val="48"/>
          <w:lang w:val="en-KE"/>
        </w:rPr>
        <w:lastRenderedPageBreak/>
        <w:t>GLOSSARY OF TERMS</w:t>
      </w:r>
    </w:p>
    <w:tbl>
      <w:tblPr>
        <w:tblStyle w:val="TableGrid"/>
        <w:tblW w:w="11341" w:type="dxa"/>
        <w:tblInd w:w="-998" w:type="dxa"/>
        <w:tblLook w:val="04A0" w:firstRow="1" w:lastRow="0" w:firstColumn="1" w:lastColumn="0" w:noHBand="0" w:noVBand="1"/>
      </w:tblPr>
      <w:tblGrid>
        <w:gridCol w:w="851"/>
        <w:gridCol w:w="1985"/>
        <w:gridCol w:w="8505"/>
      </w:tblGrid>
      <w:tr w:rsidR="00CE3F3A" w14:paraId="4C8DAFB1" w14:textId="77777777" w:rsidTr="00DC7CC8">
        <w:tc>
          <w:tcPr>
            <w:tcW w:w="851" w:type="dxa"/>
          </w:tcPr>
          <w:p w14:paraId="4871F563" w14:textId="05B98EB9" w:rsidR="00CE3F3A" w:rsidRPr="008B2A80" w:rsidRDefault="00CE3F3A" w:rsidP="003D71A9">
            <w:pPr>
              <w:spacing w:line="278" w:lineRule="auto"/>
              <w:rPr>
                <w:rFonts w:ascii="Times New Roman" w:hAnsi="Times New Roman" w:cs="Times New Roman"/>
                <w:b/>
                <w:bCs/>
                <w:sz w:val="28"/>
                <w:szCs w:val="28"/>
                <w:lang w:val="en-KE"/>
              </w:rPr>
            </w:pPr>
            <w:r>
              <w:rPr>
                <w:rFonts w:ascii="Times New Roman" w:hAnsi="Times New Roman" w:cs="Times New Roman"/>
                <w:b/>
                <w:bCs/>
                <w:sz w:val="28"/>
                <w:szCs w:val="28"/>
                <w:lang w:val="en-KE"/>
              </w:rPr>
              <w:t>NO.</w:t>
            </w:r>
          </w:p>
        </w:tc>
        <w:tc>
          <w:tcPr>
            <w:tcW w:w="1985" w:type="dxa"/>
          </w:tcPr>
          <w:p w14:paraId="57C53FDB" w14:textId="77951828" w:rsidR="00CE3F3A" w:rsidRPr="008B2A80" w:rsidRDefault="00CE3F3A" w:rsidP="008D362C">
            <w:pPr>
              <w:spacing w:line="278" w:lineRule="auto"/>
              <w:jc w:val="center"/>
              <w:rPr>
                <w:rFonts w:ascii="Times New Roman" w:hAnsi="Times New Roman" w:cs="Times New Roman"/>
                <w:b/>
                <w:bCs/>
                <w:sz w:val="28"/>
                <w:szCs w:val="28"/>
                <w:lang w:val="en-KE"/>
              </w:rPr>
            </w:pPr>
            <w:r w:rsidRPr="008B2A80">
              <w:rPr>
                <w:rFonts w:ascii="Times New Roman" w:hAnsi="Times New Roman" w:cs="Times New Roman"/>
                <w:b/>
                <w:bCs/>
                <w:sz w:val="28"/>
                <w:szCs w:val="28"/>
                <w:lang w:val="en-KE"/>
              </w:rPr>
              <w:t>Terms</w:t>
            </w:r>
          </w:p>
        </w:tc>
        <w:tc>
          <w:tcPr>
            <w:tcW w:w="8505" w:type="dxa"/>
          </w:tcPr>
          <w:p w14:paraId="452F8EFF" w14:textId="0F4F7DAD" w:rsidR="00CE3F3A" w:rsidRPr="008B2A80" w:rsidRDefault="00CE3F3A" w:rsidP="008D362C">
            <w:pPr>
              <w:spacing w:line="278" w:lineRule="auto"/>
              <w:jc w:val="center"/>
              <w:rPr>
                <w:rFonts w:ascii="Times New Roman" w:hAnsi="Times New Roman" w:cs="Times New Roman"/>
                <w:b/>
                <w:bCs/>
                <w:sz w:val="28"/>
                <w:szCs w:val="28"/>
                <w:lang w:val="en-KE"/>
              </w:rPr>
            </w:pPr>
            <w:r w:rsidRPr="008B2A80">
              <w:rPr>
                <w:rFonts w:ascii="Times New Roman" w:hAnsi="Times New Roman" w:cs="Times New Roman"/>
                <w:b/>
                <w:bCs/>
                <w:sz w:val="28"/>
                <w:szCs w:val="28"/>
                <w:lang w:val="en-KE"/>
              </w:rPr>
              <w:t>Definition</w:t>
            </w:r>
          </w:p>
        </w:tc>
      </w:tr>
      <w:tr w:rsidR="00CE3F3A" w14:paraId="033954ED" w14:textId="77777777" w:rsidTr="00DC7CC8">
        <w:tc>
          <w:tcPr>
            <w:tcW w:w="851" w:type="dxa"/>
          </w:tcPr>
          <w:p w14:paraId="5F0A3AF2" w14:textId="572B51EC" w:rsidR="00CE3F3A" w:rsidRPr="00504806" w:rsidRDefault="00CE3F3A" w:rsidP="00504806">
            <w:pPr>
              <w:pStyle w:val="ListParagraph"/>
              <w:numPr>
                <w:ilvl w:val="0"/>
                <w:numId w:val="6"/>
              </w:numPr>
              <w:spacing w:before="240" w:line="278" w:lineRule="auto"/>
              <w:jc w:val="both"/>
              <w:rPr>
                <w:rFonts w:cstheme="minorHAnsi"/>
                <w:lang w:val="en-KE"/>
              </w:rPr>
            </w:pPr>
          </w:p>
        </w:tc>
        <w:tc>
          <w:tcPr>
            <w:tcW w:w="1985" w:type="dxa"/>
          </w:tcPr>
          <w:p w14:paraId="7299F815" w14:textId="781E754F" w:rsidR="00CE3F3A" w:rsidRPr="00CE3F3A" w:rsidRDefault="00194532" w:rsidP="009163E9">
            <w:pPr>
              <w:spacing w:before="240" w:line="278" w:lineRule="auto"/>
              <w:rPr>
                <w:rFonts w:ascii="Times New Roman" w:hAnsi="Times New Roman" w:cs="Times New Roman"/>
                <w:sz w:val="24"/>
                <w:szCs w:val="24"/>
                <w:lang w:val="en-KE"/>
              </w:rPr>
            </w:pPr>
            <w:r w:rsidRPr="005B4088">
              <w:rPr>
                <w:b/>
                <w:bCs/>
                <w:lang w:val="en-KE"/>
              </w:rPr>
              <w:t>Approved Supplier</w:t>
            </w:r>
          </w:p>
        </w:tc>
        <w:tc>
          <w:tcPr>
            <w:tcW w:w="8505" w:type="dxa"/>
          </w:tcPr>
          <w:p w14:paraId="17CF3538" w14:textId="2A736BF3" w:rsidR="00CE3F3A" w:rsidRPr="00504806" w:rsidRDefault="00194532"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supplier who has completed the Foundation’s required vetting, documentation, and approval process and is authorized to provide goods or services to LOMAMO Foundation Kenya.</w:t>
            </w:r>
          </w:p>
        </w:tc>
      </w:tr>
      <w:tr w:rsidR="00CE3F3A" w14:paraId="1545D42A" w14:textId="77777777" w:rsidTr="00DC7CC8">
        <w:tc>
          <w:tcPr>
            <w:tcW w:w="851" w:type="dxa"/>
          </w:tcPr>
          <w:p w14:paraId="3A481858" w14:textId="77777777" w:rsidR="00CE3F3A" w:rsidRPr="00504806" w:rsidRDefault="00CE3F3A" w:rsidP="00504806">
            <w:pPr>
              <w:pStyle w:val="ListParagraph"/>
              <w:numPr>
                <w:ilvl w:val="0"/>
                <w:numId w:val="6"/>
              </w:numPr>
              <w:spacing w:before="240" w:line="278" w:lineRule="auto"/>
              <w:jc w:val="both"/>
              <w:rPr>
                <w:rFonts w:cstheme="minorHAnsi"/>
                <w:lang w:val="en-KE"/>
              </w:rPr>
            </w:pPr>
          </w:p>
        </w:tc>
        <w:tc>
          <w:tcPr>
            <w:tcW w:w="1985" w:type="dxa"/>
          </w:tcPr>
          <w:p w14:paraId="497BC8B0" w14:textId="6D835C24" w:rsidR="00CE3F3A" w:rsidRPr="00CE3F3A" w:rsidRDefault="00194532" w:rsidP="009163E9">
            <w:pPr>
              <w:spacing w:before="240" w:line="278" w:lineRule="auto"/>
              <w:rPr>
                <w:rFonts w:ascii="Times New Roman" w:hAnsi="Times New Roman" w:cs="Times New Roman"/>
                <w:sz w:val="48"/>
                <w:szCs w:val="48"/>
                <w:lang w:val="en-KE"/>
              </w:rPr>
            </w:pPr>
            <w:r w:rsidRPr="005B4088">
              <w:rPr>
                <w:b/>
                <w:bCs/>
                <w:lang w:val="en-KE"/>
              </w:rPr>
              <w:t>Conflict of Interest</w:t>
            </w:r>
          </w:p>
        </w:tc>
        <w:tc>
          <w:tcPr>
            <w:tcW w:w="8505" w:type="dxa"/>
          </w:tcPr>
          <w:p w14:paraId="2CCED172" w14:textId="61DE68A9" w:rsidR="00CE3F3A" w:rsidRPr="00504806" w:rsidRDefault="00194532"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situation where a person’s personal, financial, family, or business interests may influence, or appear to influence, their ability to act fairly and objectively in procurement matters.</w:t>
            </w:r>
          </w:p>
        </w:tc>
      </w:tr>
      <w:tr w:rsidR="00CE3F3A" w14:paraId="05FE7AFA" w14:textId="77777777" w:rsidTr="00DC7CC8">
        <w:tc>
          <w:tcPr>
            <w:tcW w:w="851" w:type="dxa"/>
          </w:tcPr>
          <w:p w14:paraId="337B28B2" w14:textId="77777777" w:rsidR="00CE3F3A" w:rsidRPr="00504806" w:rsidRDefault="00CE3F3A" w:rsidP="00504806">
            <w:pPr>
              <w:pStyle w:val="ListParagraph"/>
              <w:numPr>
                <w:ilvl w:val="0"/>
                <w:numId w:val="6"/>
              </w:numPr>
              <w:spacing w:before="240" w:line="278" w:lineRule="auto"/>
              <w:jc w:val="both"/>
              <w:rPr>
                <w:rFonts w:cstheme="minorHAnsi"/>
                <w:lang w:val="en-KE"/>
              </w:rPr>
            </w:pPr>
          </w:p>
        </w:tc>
        <w:tc>
          <w:tcPr>
            <w:tcW w:w="1985" w:type="dxa"/>
          </w:tcPr>
          <w:p w14:paraId="32E90941" w14:textId="4BCCCEF9" w:rsidR="00CE3F3A" w:rsidRPr="00CE3F3A" w:rsidRDefault="00304740" w:rsidP="009163E9">
            <w:pPr>
              <w:spacing w:before="240" w:line="278" w:lineRule="auto"/>
              <w:rPr>
                <w:rFonts w:ascii="Times New Roman" w:hAnsi="Times New Roman" w:cs="Times New Roman"/>
                <w:sz w:val="48"/>
                <w:szCs w:val="48"/>
                <w:lang w:val="en-KE"/>
              </w:rPr>
            </w:pPr>
            <w:r w:rsidRPr="005B4088">
              <w:rPr>
                <w:b/>
                <w:bCs/>
                <w:lang w:val="en-KE"/>
              </w:rPr>
              <w:t>Corrective Action</w:t>
            </w:r>
          </w:p>
        </w:tc>
        <w:tc>
          <w:tcPr>
            <w:tcW w:w="8505" w:type="dxa"/>
          </w:tcPr>
          <w:p w14:paraId="3114CCB8" w14:textId="73A444D3" w:rsidR="00CE3F3A" w:rsidRPr="00504806" w:rsidRDefault="00304740"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Measures taken to address an identified performance problem, non-compliance, or deficiency and to prevent its recurrence.</w:t>
            </w:r>
          </w:p>
        </w:tc>
      </w:tr>
      <w:tr w:rsidR="000E1EAA" w14:paraId="4F9E49E9" w14:textId="77777777" w:rsidTr="00DC7CC8">
        <w:tc>
          <w:tcPr>
            <w:tcW w:w="851" w:type="dxa"/>
          </w:tcPr>
          <w:p w14:paraId="027E2BDF"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vAlign w:val="center"/>
          </w:tcPr>
          <w:p w14:paraId="0EC06AEB" w14:textId="1EF8FCA4" w:rsidR="000E1EAA" w:rsidRPr="00CE3F3A" w:rsidRDefault="000E1EAA" w:rsidP="009163E9">
            <w:pPr>
              <w:spacing w:before="240" w:line="278" w:lineRule="auto"/>
              <w:rPr>
                <w:rFonts w:ascii="Times New Roman" w:hAnsi="Times New Roman" w:cs="Times New Roman"/>
                <w:sz w:val="48"/>
                <w:szCs w:val="48"/>
                <w:lang w:val="en-KE"/>
              </w:rPr>
            </w:pPr>
            <w:r w:rsidRPr="005B4088">
              <w:rPr>
                <w:b/>
                <w:bCs/>
                <w:lang w:val="en-KE"/>
              </w:rPr>
              <w:t>Delivery Note</w:t>
            </w:r>
          </w:p>
        </w:tc>
        <w:tc>
          <w:tcPr>
            <w:tcW w:w="8505" w:type="dxa"/>
            <w:vAlign w:val="center"/>
          </w:tcPr>
          <w:p w14:paraId="06D25F4A" w14:textId="35B31170" w:rsidR="000E1EAA" w:rsidRPr="00504806" w:rsidRDefault="000E1EAA"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document provided by a supplier confirming the goods or services delivered to the Foundation, normally indicating the description, quantity, and date of delivery.</w:t>
            </w:r>
          </w:p>
        </w:tc>
      </w:tr>
      <w:tr w:rsidR="000E1EAA" w14:paraId="0BD23513" w14:textId="77777777" w:rsidTr="00DC7CC8">
        <w:tc>
          <w:tcPr>
            <w:tcW w:w="851" w:type="dxa"/>
          </w:tcPr>
          <w:p w14:paraId="04E3A1EA"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06865A0C" w14:textId="2F78225A" w:rsidR="000E1EAA" w:rsidRPr="00CE3F3A" w:rsidRDefault="00151365" w:rsidP="009163E9">
            <w:pPr>
              <w:spacing w:before="240" w:line="278" w:lineRule="auto"/>
              <w:rPr>
                <w:rFonts w:ascii="Times New Roman" w:hAnsi="Times New Roman" w:cs="Times New Roman"/>
                <w:sz w:val="48"/>
                <w:szCs w:val="48"/>
                <w:lang w:val="en-KE"/>
              </w:rPr>
            </w:pPr>
            <w:proofErr w:type="spellStart"/>
            <w:r w:rsidRPr="005B4088">
              <w:rPr>
                <w:b/>
                <w:bCs/>
                <w:lang w:val="en-KE"/>
              </w:rPr>
              <w:t>eTIMS</w:t>
            </w:r>
            <w:proofErr w:type="spellEnd"/>
          </w:p>
        </w:tc>
        <w:tc>
          <w:tcPr>
            <w:tcW w:w="8505" w:type="dxa"/>
          </w:tcPr>
          <w:p w14:paraId="6B392F23" w14:textId="4CCABAE2" w:rsidR="000E1EAA" w:rsidRPr="00504806" w:rsidRDefault="00151365"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Electronic Tax Invoice Management System administered by the Kenya Revenue Authority (KRA) for the management and transmission of electronic tax invoices.</w:t>
            </w:r>
          </w:p>
        </w:tc>
      </w:tr>
      <w:tr w:rsidR="000E1EAA" w14:paraId="50C1A2E8" w14:textId="77777777" w:rsidTr="00DC7CC8">
        <w:tc>
          <w:tcPr>
            <w:tcW w:w="851" w:type="dxa"/>
          </w:tcPr>
          <w:p w14:paraId="152DEEF9"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1A4AC7FC" w14:textId="633DFEB9" w:rsidR="000E1EAA" w:rsidRPr="00CE3F3A" w:rsidRDefault="00EA0EB9" w:rsidP="009163E9">
            <w:pPr>
              <w:spacing w:before="240" w:line="278" w:lineRule="auto"/>
              <w:rPr>
                <w:rFonts w:ascii="Times New Roman" w:hAnsi="Times New Roman" w:cs="Times New Roman"/>
                <w:sz w:val="48"/>
                <w:szCs w:val="48"/>
                <w:lang w:val="en-KE"/>
              </w:rPr>
            </w:pPr>
            <w:r w:rsidRPr="005B4088">
              <w:rPr>
                <w:b/>
                <w:bCs/>
                <w:lang w:val="en-KE"/>
              </w:rPr>
              <w:t>Executive Director</w:t>
            </w:r>
          </w:p>
        </w:tc>
        <w:tc>
          <w:tcPr>
            <w:tcW w:w="8505" w:type="dxa"/>
          </w:tcPr>
          <w:p w14:paraId="41E6DD39" w14:textId="729B8EFB" w:rsidR="000E1EAA" w:rsidRPr="00504806" w:rsidRDefault="00EA0EB9"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person authorized to provide executive oversight and approval on behalf of LOMAMO Foundation Kenya, including approval of procurement-related matters as provided for in the policy.</w:t>
            </w:r>
          </w:p>
        </w:tc>
      </w:tr>
      <w:tr w:rsidR="000E1EAA" w14:paraId="7F9A828A" w14:textId="77777777" w:rsidTr="00DC7CC8">
        <w:tc>
          <w:tcPr>
            <w:tcW w:w="851" w:type="dxa"/>
          </w:tcPr>
          <w:p w14:paraId="067F2163"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2F9377E6" w14:textId="35656381" w:rsidR="000E1EAA" w:rsidRPr="00CE3F3A" w:rsidRDefault="00EA0EB9" w:rsidP="009163E9">
            <w:pPr>
              <w:spacing w:before="240" w:line="278" w:lineRule="auto"/>
              <w:rPr>
                <w:rFonts w:ascii="Times New Roman" w:hAnsi="Times New Roman" w:cs="Times New Roman"/>
                <w:sz w:val="48"/>
                <w:szCs w:val="48"/>
                <w:lang w:val="en-KE"/>
              </w:rPr>
            </w:pPr>
            <w:r w:rsidRPr="005B4088">
              <w:rPr>
                <w:b/>
                <w:bCs/>
                <w:lang w:val="en-KE"/>
              </w:rPr>
              <w:t>Goods</w:t>
            </w:r>
          </w:p>
        </w:tc>
        <w:tc>
          <w:tcPr>
            <w:tcW w:w="8505" w:type="dxa"/>
          </w:tcPr>
          <w:p w14:paraId="476B6F52" w14:textId="2AAEBE11" w:rsidR="000E1EAA" w:rsidRPr="00504806" w:rsidRDefault="00EA0EB9"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Physical items, products, materials, supplies, equipment, or other tangible items purchased by the Foundation.</w:t>
            </w:r>
          </w:p>
        </w:tc>
      </w:tr>
      <w:tr w:rsidR="000E1EAA" w14:paraId="5FFB04DB" w14:textId="77777777" w:rsidTr="00DC7CC8">
        <w:tc>
          <w:tcPr>
            <w:tcW w:w="851" w:type="dxa"/>
          </w:tcPr>
          <w:p w14:paraId="1C71E7F2"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658EDB98" w14:textId="5421294A"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KRA</w:t>
            </w:r>
          </w:p>
        </w:tc>
        <w:tc>
          <w:tcPr>
            <w:tcW w:w="8505" w:type="dxa"/>
          </w:tcPr>
          <w:p w14:paraId="348B52FA" w14:textId="3198D963" w:rsidR="000E1EAA" w:rsidRPr="00504806" w:rsidRDefault="004720E7"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Kenya Revenue Authority, the government agency responsible for administering and collecting specified taxes and related revenues in Kenya.</w:t>
            </w:r>
          </w:p>
        </w:tc>
      </w:tr>
      <w:tr w:rsidR="000E1EAA" w14:paraId="08749DE6" w14:textId="77777777" w:rsidTr="00DC7CC8">
        <w:tc>
          <w:tcPr>
            <w:tcW w:w="851" w:type="dxa"/>
          </w:tcPr>
          <w:p w14:paraId="062A0C46"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3BF61CB3" w14:textId="169F4112"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KRA PIN</w:t>
            </w:r>
          </w:p>
        </w:tc>
        <w:tc>
          <w:tcPr>
            <w:tcW w:w="8505" w:type="dxa"/>
          </w:tcPr>
          <w:p w14:paraId="6BB7E261" w14:textId="658DD04C" w:rsidR="000E1EAA" w:rsidRPr="00504806" w:rsidRDefault="004720E7"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Personal Identification Number issued by the Kenya Revenue Authority to identify a taxpayer for tax and related transactions.</w:t>
            </w:r>
          </w:p>
        </w:tc>
      </w:tr>
      <w:tr w:rsidR="000E1EAA" w14:paraId="1C7EEFB2" w14:textId="77777777" w:rsidTr="00DC7CC8">
        <w:tc>
          <w:tcPr>
            <w:tcW w:w="851" w:type="dxa"/>
          </w:tcPr>
          <w:p w14:paraId="36EC70DD" w14:textId="77777777" w:rsidR="000E1EAA" w:rsidRPr="00504806" w:rsidRDefault="000E1EAA" w:rsidP="00504806">
            <w:pPr>
              <w:pStyle w:val="ListParagraph"/>
              <w:numPr>
                <w:ilvl w:val="0"/>
                <w:numId w:val="6"/>
              </w:numPr>
              <w:spacing w:before="240" w:line="278" w:lineRule="auto"/>
              <w:rPr>
                <w:rFonts w:cstheme="minorHAnsi"/>
                <w:lang w:val="en-KE"/>
              </w:rPr>
            </w:pPr>
          </w:p>
        </w:tc>
        <w:tc>
          <w:tcPr>
            <w:tcW w:w="1985" w:type="dxa"/>
          </w:tcPr>
          <w:p w14:paraId="7CDA415D" w14:textId="11B88FBE"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Non-Compliance</w:t>
            </w:r>
          </w:p>
        </w:tc>
        <w:tc>
          <w:tcPr>
            <w:tcW w:w="8505" w:type="dxa"/>
          </w:tcPr>
          <w:p w14:paraId="5C0A918F" w14:textId="1976FEAC" w:rsidR="000E1EAA" w:rsidRPr="00504806" w:rsidRDefault="004720E7"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Failure by a supplier, employee, or other relevant party to comply with the requirements of this policy, applicable laws, contractual obligations, or other established procurement requirements.</w:t>
            </w:r>
          </w:p>
        </w:tc>
      </w:tr>
      <w:tr w:rsidR="000E1EAA" w14:paraId="6E1E85C1" w14:textId="77777777" w:rsidTr="00DC7CC8">
        <w:tc>
          <w:tcPr>
            <w:tcW w:w="851" w:type="dxa"/>
          </w:tcPr>
          <w:p w14:paraId="09F75BAD"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4CBE43D9" w14:textId="0926C78B"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Procurement</w:t>
            </w:r>
          </w:p>
        </w:tc>
        <w:tc>
          <w:tcPr>
            <w:tcW w:w="8505" w:type="dxa"/>
          </w:tcPr>
          <w:p w14:paraId="3A3DC0E9" w14:textId="7FB0AE08" w:rsidR="000E1EAA" w:rsidRPr="00504806" w:rsidRDefault="004720E7"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process of identifying a need, sourcing, evaluating, selecting, purchasing, receiving, and managing goods and services required by the Foundation.</w:t>
            </w:r>
          </w:p>
        </w:tc>
      </w:tr>
      <w:tr w:rsidR="000E1EAA" w14:paraId="0E8EE558" w14:textId="77777777" w:rsidTr="00DC7CC8">
        <w:tc>
          <w:tcPr>
            <w:tcW w:w="851" w:type="dxa"/>
          </w:tcPr>
          <w:p w14:paraId="07D15126"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23FE3886" w14:textId="547AD9F0"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Procurement Department</w:t>
            </w:r>
          </w:p>
        </w:tc>
        <w:tc>
          <w:tcPr>
            <w:tcW w:w="8505" w:type="dxa"/>
          </w:tcPr>
          <w:p w14:paraId="6ACB2672" w14:textId="14E81BA0" w:rsidR="000E1EAA" w:rsidRPr="00504806" w:rsidRDefault="004720E7"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department responsible for coordinating and overseeing procurement activities in accordance with the Foundation’s policies and procedures.</w:t>
            </w:r>
          </w:p>
        </w:tc>
      </w:tr>
      <w:tr w:rsidR="000E1EAA" w14:paraId="6C6D2621" w14:textId="77777777" w:rsidTr="00DC7CC8">
        <w:tc>
          <w:tcPr>
            <w:tcW w:w="851" w:type="dxa"/>
          </w:tcPr>
          <w:p w14:paraId="49E0C3B0"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1B011340" w14:textId="64F67951" w:rsidR="000E1EAA" w:rsidRPr="00CE3F3A" w:rsidRDefault="004720E7" w:rsidP="009163E9">
            <w:pPr>
              <w:spacing w:before="240" w:line="278" w:lineRule="auto"/>
              <w:rPr>
                <w:rFonts w:ascii="Times New Roman" w:hAnsi="Times New Roman" w:cs="Times New Roman"/>
                <w:sz w:val="48"/>
                <w:szCs w:val="48"/>
                <w:lang w:val="en-KE"/>
              </w:rPr>
            </w:pPr>
            <w:r w:rsidRPr="005B4088">
              <w:rPr>
                <w:b/>
                <w:bCs/>
                <w:lang w:val="en-KE"/>
              </w:rPr>
              <w:t>Procurement Policy</w:t>
            </w:r>
          </w:p>
        </w:tc>
        <w:tc>
          <w:tcPr>
            <w:tcW w:w="8505" w:type="dxa"/>
          </w:tcPr>
          <w:p w14:paraId="134C2D28" w14:textId="0265EAAC" w:rsidR="000E1EAA" w:rsidRPr="00504806" w:rsidRDefault="007D599D"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formal set of principles, rules, procedures, and requirements established by LOMAMO Foundation Kenya to guide procurement activities and supplier relationships.</w:t>
            </w:r>
          </w:p>
        </w:tc>
      </w:tr>
      <w:tr w:rsidR="000E1EAA" w14:paraId="79776C0A" w14:textId="77777777" w:rsidTr="00DC7CC8">
        <w:tc>
          <w:tcPr>
            <w:tcW w:w="851" w:type="dxa"/>
          </w:tcPr>
          <w:p w14:paraId="372E4C8A"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325CAE95" w14:textId="5E3AF4B0" w:rsidR="000E1EAA" w:rsidRPr="00CE3F3A" w:rsidRDefault="00194890" w:rsidP="009163E9">
            <w:pPr>
              <w:spacing w:before="240" w:line="278" w:lineRule="auto"/>
              <w:rPr>
                <w:rFonts w:ascii="Times New Roman" w:hAnsi="Times New Roman" w:cs="Times New Roman"/>
                <w:sz w:val="48"/>
                <w:szCs w:val="48"/>
                <w:lang w:val="en-KE"/>
              </w:rPr>
            </w:pPr>
            <w:r w:rsidRPr="005B4088">
              <w:rPr>
                <w:b/>
                <w:bCs/>
                <w:lang w:val="en-KE"/>
              </w:rPr>
              <w:t>Quotation</w:t>
            </w:r>
          </w:p>
        </w:tc>
        <w:tc>
          <w:tcPr>
            <w:tcW w:w="8505" w:type="dxa"/>
          </w:tcPr>
          <w:p w14:paraId="28A267DE" w14:textId="042A33F2" w:rsidR="000E1EAA" w:rsidRPr="00504806" w:rsidRDefault="00194890"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formal statement provided by a supplier indicating the price, specifications, terms, and conditions under which the supplier proposes to provide specified goods or services.</w:t>
            </w:r>
          </w:p>
        </w:tc>
      </w:tr>
      <w:tr w:rsidR="000E1EAA" w14:paraId="36CF534D" w14:textId="77777777" w:rsidTr="00DC7CC8">
        <w:tc>
          <w:tcPr>
            <w:tcW w:w="851" w:type="dxa"/>
          </w:tcPr>
          <w:p w14:paraId="226A80F7"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7578A4E7" w14:textId="6A85FFBF" w:rsidR="000E1EAA" w:rsidRPr="00CE3F3A" w:rsidRDefault="00194890" w:rsidP="009163E9">
            <w:pPr>
              <w:spacing w:before="240" w:line="278" w:lineRule="auto"/>
              <w:rPr>
                <w:rFonts w:ascii="Times New Roman" w:hAnsi="Times New Roman" w:cs="Times New Roman"/>
                <w:sz w:val="48"/>
                <w:szCs w:val="48"/>
                <w:lang w:val="en-KE"/>
              </w:rPr>
            </w:pPr>
            <w:r w:rsidRPr="005B4088">
              <w:rPr>
                <w:b/>
                <w:bCs/>
                <w:lang w:val="en-KE"/>
              </w:rPr>
              <w:t>Receipt</w:t>
            </w:r>
          </w:p>
        </w:tc>
        <w:tc>
          <w:tcPr>
            <w:tcW w:w="8505" w:type="dxa"/>
          </w:tcPr>
          <w:p w14:paraId="305B3A10" w14:textId="268F26A9" w:rsidR="000E1EAA" w:rsidRPr="00504806" w:rsidRDefault="00194890"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document or record issued as evidence that payment has been received for goods or services.</w:t>
            </w:r>
          </w:p>
        </w:tc>
      </w:tr>
      <w:tr w:rsidR="000E1EAA" w14:paraId="49383053" w14:textId="77777777" w:rsidTr="00DC7CC8">
        <w:tc>
          <w:tcPr>
            <w:tcW w:w="851" w:type="dxa"/>
          </w:tcPr>
          <w:p w14:paraId="03D9F904" w14:textId="77777777" w:rsidR="000E1EAA" w:rsidRPr="00504806" w:rsidRDefault="000E1EAA"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tcPr>
          <w:p w14:paraId="4ABB827F" w14:textId="18558AD3" w:rsidR="000E1EAA" w:rsidRPr="00CE3F3A" w:rsidRDefault="009B61E7" w:rsidP="009163E9">
            <w:pPr>
              <w:spacing w:before="240" w:line="278" w:lineRule="auto"/>
              <w:rPr>
                <w:rFonts w:ascii="Times New Roman" w:hAnsi="Times New Roman" w:cs="Times New Roman"/>
                <w:sz w:val="48"/>
                <w:szCs w:val="48"/>
                <w:lang w:val="en-KE"/>
              </w:rPr>
            </w:pPr>
            <w:r w:rsidRPr="005B4088">
              <w:rPr>
                <w:b/>
                <w:bCs/>
                <w:lang w:val="en-KE"/>
              </w:rPr>
              <w:t>Supplier</w:t>
            </w:r>
          </w:p>
        </w:tc>
        <w:tc>
          <w:tcPr>
            <w:tcW w:w="8505" w:type="dxa"/>
          </w:tcPr>
          <w:p w14:paraId="168A0D98" w14:textId="429DA6B0" w:rsidR="000E1EAA" w:rsidRPr="00504806" w:rsidRDefault="009B61E7"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An individual, business, organization, contractor, consultant, or service provider engaged or considered for engagement to provide goods or services to LOMAMO Foundation Kenya.</w:t>
            </w:r>
          </w:p>
        </w:tc>
      </w:tr>
      <w:tr w:rsidR="000E1EAA" w14:paraId="0BF534F5" w14:textId="77777777" w:rsidTr="00DC7CC8">
        <w:tc>
          <w:tcPr>
            <w:tcW w:w="851" w:type="dxa"/>
          </w:tcPr>
          <w:p w14:paraId="21BC9F58"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0BA2AB29" w14:textId="2B0C75AF" w:rsidR="000E1EAA" w:rsidRPr="00CE3F3A" w:rsidRDefault="00895DE3" w:rsidP="009163E9">
            <w:pPr>
              <w:spacing w:before="240" w:line="278" w:lineRule="auto"/>
              <w:rPr>
                <w:rFonts w:ascii="Times New Roman" w:hAnsi="Times New Roman" w:cs="Times New Roman"/>
                <w:sz w:val="48"/>
                <w:szCs w:val="48"/>
                <w:lang w:val="en-KE"/>
              </w:rPr>
            </w:pPr>
            <w:r w:rsidRPr="005B4088">
              <w:rPr>
                <w:b/>
                <w:bCs/>
                <w:lang w:val="en-KE"/>
              </w:rPr>
              <w:t>Supplier Agreement</w:t>
            </w:r>
          </w:p>
        </w:tc>
        <w:tc>
          <w:tcPr>
            <w:tcW w:w="8505" w:type="dxa"/>
          </w:tcPr>
          <w:p w14:paraId="7A8CF08C" w14:textId="4EF7EF16" w:rsidR="000E1EAA" w:rsidRPr="00504806" w:rsidRDefault="00895DE3"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formal agreement between LOMAMO Foundation Kenya and a supplier setting out the supplier’s obligations, responsibilities, and commitment to comply with the Foundation’s procurement requirements.</w:t>
            </w:r>
          </w:p>
        </w:tc>
      </w:tr>
      <w:tr w:rsidR="000E1EAA" w14:paraId="7B6B5791" w14:textId="77777777" w:rsidTr="00DC7CC8">
        <w:tc>
          <w:tcPr>
            <w:tcW w:w="851" w:type="dxa"/>
          </w:tcPr>
          <w:p w14:paraId="2B87EB84" w14:textId="77777777" w:rsidR="000E1EAA" w:rsidRPr="00504806" w:rsidRDefault="000E1EAA" w:rsidP="00504806">
            <w:pPr>
              <w:pStyle w:val="ListParagraph"/>
              <w:numPr>
                <w:ilvl w:val="0"/>
                <w:numId w:val="6"/>
              </w:numPr>
              <w:spacing w:before="240" w:line="278" w:lineRule="auto"/>
              <w:rPr>
                <w:rFonts w:ascii="Times New Roman" w:hAnsi="Times New Roman" w:cs="Times New Roman"/>
                <w:sz w:val="24"/>
                <w:szCs w:val="24"/>
                <w:lang w:val="en-KE"/>
              </w:rPr>
            </w:pPr>
          </w:p>
        </w:tc>
        <w:tc>
          <w:tcPr>
            <w:tcW w:w="1985" w:type="dxa"/>
          </w:tcPr>
          <w:p w14:paraId="58FD457D" w14:textId="22993788" w:rsidR="000E1EAA" w:rsidRPr="00CE3F3A" w:rsidRDefault="001D4549" w:rsidP="009163E9">
            <w:pPr>
              <w:spacing w:before="240" w:line="278" w:lineRule="auto"/>
              <w:rPr>
                <w:rFonts w:ascii="Times New Roman" w:hAnsi="Times New Roman" w:cs="Times New Roman"/>
                <w:sz w:val="48"/>
                <w:szCs w:val="48"/>
                <w:lang w:val="en-KE"/>
              </w:rPr>
            </w:pPr>
            <w:r w:rsidRPr="005B4088">
              <w:rPr>
                <w:b/>
                <w:bCs/>
                <w:lang w:val="en-KE"/>
              </w:rPr>
              <w:t>Supplier Performance Review</w:t>
            </w:r>
          </w:p>
        </w:tc>
        <w:tc>
          <w:tcPr>
            <w:tcW w:w="8505" w:type="dxa"/>
          </w:tcPr>
          <w:p w14:paraId="075FA5E1" w14:textId="313F9F23" w:rsidR="000E1EAA" w:rsidRPr="00504806" w:rsidRDefault="001D4549" w:rsidP="009163E9">
            <w:pPr>
              <w:spacing w:before="240"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formal assessment of a supplier’s performance against agreed criteria such as quality, delivery, compliance, responsiveness, professionalism, and value for money.</w:t>
            </w:r>
          </w:p>
        </w:tc>
      </w:tr>
      <w:tr w:rsidR="001D4549" w14:paraId="682A941A" w14:textId="77777777" w:rsidTr="00DC7CC8">
        <w:tc>
          <w:tcPr>
            <w:tcW w:w="851" w:type="dxa"/>
          </w:tcPr>
          <w:p w14:paraId="295BBAD5"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600B43AB" w14:textId="5BF7D389"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Transparency</w:t>
            </w:r>
          </w:p>
        </w:tc>
        <w:tc>
          <w:tcPr>
            <w:tcW w:w="8505" w:type="dxa"/>
            <w:vAlign w:val="center"/>
          </w:tcPr>
          <w:p w14:paraId="2B2FE9D7" w14:textId="4D7B1067"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principle of conducting procurement activities openly, clearly, and in a manner that allows decisions and processes to be understood and appropriately verified.</w:t>
            </w:r>
          </w:p>
        </w:tc>
      </w:tr>
      <w:tr w:rsidR="001D4549" w14:paraId="61C8300A" w14:textId="77777777" w:rsidTr="00DC7CC8">
        <w:tc>
          <w:tcPr>
            <w:tcW w:w="851" w:type="dxa"/>
          </w:tcPr>
          <w:p w14:paraId="16021BA0"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44808FB9" w14:textId="451D3763"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Value for Money</w:t>
            </w:r>
          </w:p>
        </w:tc>
        <w:tc>
          <w:tcPr>
            <w:tcW w:w="8505" w:type="dxa"/>
            <w:vAlign w:val="center"/>
          </w:tcPr>
          <w:p w14:paraId="131683BA" w14:textId="0CE2A33D"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Achieving the best overall combination of quality, cost, suitability, reliability, and service while making responsible use of the Foundation’s resources.</w:t>
            </w:r>
          </w:p>
        </w:tc>
      </w:tr>
      <w:tr w:rsidR="001D4549" w14:paraId="5FAC7E0E" w14:textId="77777777" w:rsidTr="00DC7CC8">
        <w:tc>
          <w:tcPr>
            <w:tcW w:w="851" w:type="dxa"/>
          </w:tcPr>
          <w:p w14:paraId="628FFF11"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7E7D5AF" w14:textId="65569A98"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Vendor</w:t>
            </w:r>
          </w:p>
        </w:tc>
        <w:tc>
          <w:tcPr>
            <w:tcW w:w="8505" w:type="dxa"/>
            <w:vAlign w:val="center"/>
          </w:tcPr>
          <w:p w14:paraId="73FD838C" w14:textId="4675ABB6"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An individual or organization that supplies goods or services to the Foundation. The term may be used interchangeably with “supplier” in this policy.</w:t>
            </w:r>
          </w:p>
        </w:tc>
      </w:tr>
      <w:tr w:rsidR="001D4549" w14:paraId="3940EFED" w14:textId="77777777" w:rsidTr="00DC7CC8">
        <w:tc>
          <w:tcPr>
            <w:tcW w:w="851" w:type="dxa"/>
          </w:tcPr>
          <w:p w14:paraId="2D076586"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76CC403" w14:textId="2B492D93"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Vetting</w:t>
            </w:r>
          </w:p>
        </w:tc>
        <w:tc>
          <w:tcPr>
            <w:tcW w:w="8505" w:type="dxa"/>
            <w:vAlign w:val="center"/>
          </w:tcPr>
          <w:p w14:paraId="22A89AA2" w14:textId="31662CAE"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process of checking and verifying a prospective supplier’s identity, legal status, capacity, documentation, compliance, and suitability before approval.</w:t>
            </w:r>
          </w:p>
        </w:tc>
      </w:tr>
      <w:tr w:rsidR="001D4549" w14:paraId="049E82FA" w14:textId="77777777" w:rsidTr="00DC7CC8">
        <w:tc>
          <w:tcPr>
            <w:tcW w:w="851" w:type="dxa"/>
          </w:tcPr>
          <w:p w14:paraId="0013394F"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0B411DFC" w14:textId="37CCE59B"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Underperformance</w:t>
            </w:r>
          </w:p>
        </w:tc>
        <w:tc>
          <w:tcPr>
            <w:tcW w:w="8505" w:type="dxa"/>
            <w:vAlign w:val="center"/>
          </w:tcPr>
          <w:p w14:paraId="5C27F994" w14:textId="4A912F58"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situation where a supplier fails to meet agreed standards, requirements, specifications, quality levels, delivery timelines, or other performance expectations.</w:t>
            </w:r>
          </w:p>
        </w:tc>
      </w:tr>
      <w:tr w:rsidR="001D4549" w14:paraId="4EB663DD" w14:textId="77777777" w:rsidTr="00DC7CC8">
        <w:tc>
          <w:tcPr>
            <w:tcW w:w="851" w:type="dxa"/>
          </w:tcPr>
          <w:p w14:paraId="5F41AC09"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0136CFD" w14:textId="3ED21A1C"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Unsupported Expenditure</w:t>
            </w:r>
          </w:p>
        </w:tc>
        <w:tc>
          <w:tcPr>
            <w:tcW w:w="8505" w:type="dxa"/>
            <w:vAlign w:val="center"/>
          </w:tcPr>
          <w:p w14:paraId="1448FA48" w14:textId="1D408787"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Expenditure that is not adequately supported by the required and verifiable documentation, such as valid invoices, receipts, delivery documentation, or other relevant records.</w:t>
            </w:r>
          </w:p>
        </w:tc>
      </w:tr>
      <w:tr w:rsidR="001D4549" w14:paraId="02F5F084" w14:textId="77777777" w:rsidTr="00DC7CC8">
        <w:tc>
          <w:tcPr>
            <w:tcW w:w="851" w:type="dxa"/>
          </w:tcPr>
          <w:p w14:paraId="287C72A2"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4621E89B" w14:textId="4F9C1A56"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Valid Electronic Tax Invoice</w:t>
            </w:r>
          </w:p>
        </w:tc>
        <w:tc>
          <w:tcPr>
            <w:tcW w:w="8505" w:type="dxa"/>
            <w:vAlign w:val="center"/>
          </w:tcPr>
          <w:p w14:paraId="1DE55B8D" w14:textId="32AB3C58"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 xml:space="preserve">An electronic tax invoice that meets the applicable KRA and </w:t>
            </w:r>
            <w:proofErr w:type="spellStart"/>
            <w:r w:rsidRPr="00504806">
              <w:rPr>
                <w:rFonts w:ascii="Times New Roman" w:hAnsi="Times New Roman" w:cs="Times New Roman"/>
                <w:sz w:val="24"/>
                <w:szCs w:val="24"/>
                <w:lang w:val="en-KE"/>
              </w:rPr>
              <w:t>eTIMS</w:t>
            </w:r>
            <w:proofErr w:type="spellEnd"/>
            <w:r w:rsidRPr="00504806">
              <w:rPr>
                <w:rFonts w:ascii="Times New Roman" w:hAnsi="Times New Roman" w:cs="Times New Roman"/>
                <w:sz w:val="24"/>
                <w:szCs w:val="24"/>
                <w:lang w:val="en-KE"/>
              </w:rPr>
              <w:t xml:space="preserve"> requirements and can be appropriately verified as supporting a legitimate transaction.</w:t>
            </w:r>
          </w:p>
        </w:tc>
      </w:tr>
      <w:tr w:rsidR="001D4549" w14:paraId="43612FC6" w14:textId="77777777" w:rsidTr="00DC7CC8">
        <w:tc>
          <w:tcPr>
            <w:tcW w:w="851" w:type="dxa"/>
          </w:tcPr>
          <w:p w14:paraId="31C4FFAA"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3018A596" w14:textId="6BB41636"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Statutory Requirements</w:t>
            </w:r>
          </w:p>
        </w:tc>
        <w:tc>
          <w:tcPr>
            <w:tcW w:w="8505" w:type="dxa"/>
            <w:vAlign w:val="center"/>
          </w:tcPr>
          <w:p w14:paraId="3C9536B9" w14:textId="76C4FEF7"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Obligations imposed by applicable laws, regulations, government authorities, or other legally established requirements that a supplier or the Foundation is required to comply with.</w:t>
            </w:r>
          </w:p>
        </w:tc>
      </w:tr>
      <w:tr w:rsidR="001D4549" w14:paraId="5A373D63" w14:textId="77777777" w:rsidTr="00DC7CC8">
        <w:tc>
          <w:tcPr>
            <w:tcW w:w="851" w:type="dxa"/>
          </w:tcPr>
          <w:p w14:paraId="6BAD7022"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02728D3C" w14:textId="7E76328D"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Business Premises</w:t>
            </w:r>
          </w:p>
        </w:tc>
        <w:tc>
          <w:tcPr>
            <w:tcW w:w="8505" w:type="dxa"/>
            <w:vAlign w:val="center"/>
          </w:tcPr>
          <w:p w14:paraId="7FA0E327" w14:textId="177E4FEC"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physical location from which a supplier conducts business, where applicable, and which may be subject to verification by the Foundation.</w:t>
            </w:r>
          </w:p>
        </w:tc>
      </w:tr>
      <w:tr w:rsidR="001D4549" w14:paraId="5576CC39" w14:textId="77777777" w:rsidTr="00DC7CC8">
        <w:tc>
          <w:tcPr>
            <w:tcW w:w="851" w:type="dxa"/>
          </w:tcPr>
          <w:p w14:paraId="453ED70F"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143AF73A" w14:textId="3DDC50BB"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Ethical Procurement</w:t>
            </w:r>
          </w:p>
        </w:tc>
        <w:tc>
          <w:tcPr>
            <w:tcW w:w="8505" w:type="dxa"/>
            <w:vAlign w:val="center"/>
          </w:tcPr>
          <w:p w14:paraId="352B3401" w14:textId="4811EC7A"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Procurement conducted honestly, fairly, transparently, impartially, and without bribery, corruption, collusion, conflicts of interest, or other improper practices.</w:t>
            </w:r>
          </w:p>
        </w:tc>
      </w:tr>
      <w:tr w:rsidR="001D4549" w14:paraId="4B400FBB" w14:textId="77777777" w:rsidTr="00DC7CC8">
        <w:tc>
          <w:tcPr>
            <w:tcW w:w="851" w:type="dxa"/>
          </w:tcPr>
          <w:p w14:paraId="5A9DBE12"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498599F2" w14:textId="72A9D64A"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Bribery</w:t>
            </w:r>
          </w:p>
        </w:tc>
        <w:tc>
          <w:tcPr>
            <w:tcW w:w="8505" w:type="dxa"/>
            <w:vAlign w:val="center"/>
          </w:tcPr>
          <w:p w14:paraId="256FC0B1" w14:textId="788ECA24"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Offering, giving, receiving, or soliciting an improper payment, benefit, or advantage intended to influence a procurement decision or other official action.</w:t>
            </w:r>
          </w:p>
        </w:tc>
      </w:tr>
      <w:tr w:rsidR="001D4549" w14:paraId="42ED600C" w14:textId="77777777" w:rsidTr="00DC7CC8">
        <w:tc>
          <w:tcPr>
            <w:tcW w:w="851" w:type="dxa"/>
          </w:tcPr>
          <w:p w14:paraId="1B6A27C2"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3A85312" w14:textId="18EDD1A0"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Kickback</w:t>
            </w:r>
          </w:p>
        </w:tc>
        <w:tc>
          <w:tcPr>
            <w:tcW w:w="8505" w:type="dxa"/>
            <w:vAlign w:val="center"/>
          </w:tcPr>
          <w:p w14:paraId="1B87C716" w14:textId="768F950E"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An improper payment, benefit, or advantage provided to a person in exchange for influencing a procurement decision or securing preferential treatment.</w:t>
            </w:r>
          </w:p>
        </w:tc>
      </w:tr>
      <w:tr w:rsidR="001D4549" w14:paraId="3DBFAA57" w14:textId="77777777" w:rsidTr="00DC7CC8">
        <w:tc>
          <w:tcPr>
            <w:tcW w:w="851" w:type="dxa"/>
          </w:tcPr>
          <w:p w14:paraId="2CC4FB09"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278A8A06" w14:textId="781B95BE"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Inducement</w:t>
            </w:r>
          </w:p>
        </w:tc>
        <w:tc>
          <w:tcPr>
            <w:tcW w:w="8505" w:type="dxa"/>
            <w:vAlign w:val="center"/>
          </w:tcPr>
          <w:p w14:paraId="08DDBD9B" w14:textId="554C9DD2"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Any gift, payment, benefit, promise, or other advantage offered to influence a person’s decision or action improperly.</w:t>
            </w:r>
          </w:p>
        </w:tc>
      </w:tr>
      <w:tr w:rsidR="001D4549" w14:paraId="4930FA99" w14:textId="77777777" w:rsidTr="00DC7CC8">
        <w:tc>
          <w:tcPr>
            <w:tcW w:w="851" w:type="dxa"/>
          </w:tcPr>
          <w:p w14:paraId="61C3F4DD"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CF6ACEF" w14:textId="774F6E9B"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Fair Competition</w:t>
            </w:r>
          </w:p>
        </w:tc>
        <w:tc>
          <w:tcPr>
            <w:tcW w:w="8505" w:type="dxa"/>
            <w:vAlign w:val="center"/>
          </w:tcPr>
          <w:p w14:paraId="1E554B28" w14:textId="3D533109"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Providing suppliers with a reasonable and equitable opportunity to compete for procurement opportunities based on established requirements and criteria.</w:t>
            </w:r>
          </w:p>
        </w:tc>
      </w:tr>
      <w:tr w:rsidR="001D4549" w14:paraId="63399AAB" w14:textId="77777777" w:rsidTr="00DC7CC8">
        <w:tc>
          <w:tcPr>
            <w:tcW w:w="851" w:type="dxa"/>
          </w:tcPr>
          <w:p w14:paraId="4834420E"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70A9AD7" w14:textId="3B8D0282"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Due Diligence</w:t>
            </w:r>
          </w:p>
        </w:tc>
        <w:tc>
          <w:tcPr>
            <w:tcW w:w="8505" w:type="dxa"/>
            <w:vAlign w:val="center"/>
          </w:tcPr>
          <w:p w14:paraId="6CE33372" w14:textId="2BA5FFB5"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process of conducting reasonable checks and verification to establish the identity, legitimacy, capacity, compliance, and suitability of a supplier before or during engagement.</w:t>
            </w:r>
          </w:p>
        </w:tc>
      </w:tr>
      <w:tr w:rsidR="001D4549" w14:paraId="5F68FF4E" w14:textId="77777777" w:rsidTr="00DC7CC8">
        <w:tc>
          <w:tcPr>
            <w:tcW w:w="851" w:type="dxa"/>
          </w:tcPr>
          <w:p w14:paraId="2B23D395"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33EF6E82" w14:textId="1A4F8B5D"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Corrective Measures</w:t>
            </w:r>
          </w:p>
        </w:tc>
        <w:tc>
          <w:tcPr>
            <w:tcW w:w="8505" w:type="dxa"/>
            <w:vAlign w:val="center"/>
          </w:tcPr>
          <w:p w14:paraId="036F49A5" w14:textId="78A222A2"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Actions proposed or implemented to address a problem, delay, deficiency, or other issue and minimize its impact or prevent recurrence.</w:t>
            </w:r>
          </w:p>
        </w:tc>
      </w:tr>
      <w:tr w:rsidR="001D4549" w14:paraId="3A147291" w14:textId="77777777" w:rsidTr="00DC7CC8">
        <w:tc>
          <w:tcPr>
            <w:tcW w:w="851" w:type="dxa"/>
          </w:tcPr>
          <w:p w14:paraId="6BA3A163"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A172E4C" w14:textId="7F17955D"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Financial Documentation</w:t>
            </w:r>
          </w:p>
        </w:tc>
        <w:tc>
          <w:tcPr>
            <w:tcW w:w="8505" w:type="dxa"/>
            <w:vAlign w:val="center"/>
          </w:tcPr>
          <w:p w14:paraId="46580714" w14:textId="46C9FC02"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Records supporting financial transactions, including quotations, invoices, receipts, delivery notes, payment records, and other relevant supporting documents.</w:t>
            </w:r>
          </w:p>
        </w:tc>
      </w:tr>
      <w:tr w:rsidR="001D4549" w14:paraId="2991BF43" w14:textId="77777777" w:rsidTr="00DC7CC8">
        <w:tc>
          <w:tcPr>
            <w:tcW w:w="851" w:type="dxa"/>
          </w:tcPr>
          <w:p w14:paraId="05D1AFCE"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3D7BF885" w14:textId="4DD5AFDE"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Contractual Obligations</w:t>
            </w:r>
          </w:p>
        </w:tc>
        <w:tc>
          <w:tcPr>
            <w:tcW w:w="8505" w:type="dxa"/>
            <w:vAlign w:val="center"/>
          </w:tcPr>
          <w:p w14:paraId="57F9E9F8" w14:textId="19C8BB02"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Duties, responsibilities, terms, and conditions that the parties have agreed to fulfil under a contract or other formal agreement.</w:t>
            </w:r>
          </w:p>
        </w:tc>
      </w:tr>
      <w:tr w:rsidR="001D4549" w14:paraId="39D29CB1" w14:textId="77777777" w:rsidTr="00DC7CC8">
        <w:tc>
          <w:tcPr>
            <w:tcW w:w="851" w:type="dxa"/>
          </w:tcPr>
          <w:p w14:paraId="609C94AF"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76343F5" w14:textId="44BAE9A8"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Donor Resources</w:t>
            </w:r>
          </w:p>
        </w:tc>
        <w:tc>
          <w:tcPr>
            <w:tcW w:w="8505" w:type="dxa"/>
            <w:vAlign w:val="center"/>
          </w:tcPr>
          <w:p w14:paraId="1632E6F2" w14:textId="51A2B922"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Financial, material, or other resources provided by donors to support the activities and objectives of LOMAMO Foundation Kenya.</w:t>
            </w:r>
          </w:p>
        </w:tc>
      </w:tr>
      <w:tr w:rsidR="001D4549" w14:paraId="12A1659E" w14:textId="77777777" w:rsidTr="00DC7CC8">
        <w:tc>
          <w:tcPr>
            <w:tcW w:w="851" w:type="dxa"/>
          </w:tcPr>
          <w:p w14:paraId="2793B551"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FD216C7" w14:textId="6AA524CA"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Confidential Information</w:t>
            </w:r>
          </w:p>
        </w:tc>
        <w:tc>
          <w:tcPr>
            <w:tcW w:w="8505" w:type="dxa"/>
            <w:vAlign w:val="center"/>
          </w:tcPr>
          <w:p w14:paraId="19C0C063" w14:textId="5C81589C"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Non-public information obtained through dealings with the Foundation that should not be disclosed or used for unauthorized purposes.</w:t>
            </w:r>
          </w:p>
        </w:tc>
      </w:tr>
      <w:tr w:rsidR="001D4549" w14:paraId="60ECBF0C" w14:textId="77777777" w:rsidTr="00DC7CC8">
        <w:tc>
          <w:tcPr>
            <w:tcW w:w="851" w:type="dxa"/>
          </w:tcPr>
          <w:p w14:paraId="507EA8F7"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54C41518" w14:textId="2025747D"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Supplier Disqualification</w:t>
            </w:r>
          </w:p>
        </w:tc>
        <w:tc>
          <w:tcPr>
            <w:tcW w:w="8505" w:type="dxa"/>
            <w:vAlign w:val="center"/>
          </w:tcPr>
          <w:p w14:paraId="016A2A7D" w14:textId="57F299DA"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decision to prevent a supplier from participating in current or future procurement opportunities due to specified grounds, including serious or repeated non-compliance.</w:t>
            </w:r>
          </w:p>
        </w:tc>
      </w:tr>
      <w:tr w:rsidR="001D4549" w14:paraId="05260AA6" w14:textId="77777777" w:rsidTr="00DC7CC8">
        <w:tc>
          <w:tcPr>
            <w:tcW w:w="851" w:type="dxa"/>
          </w:tcPr>
          <w:p w14:paraId="70DE1FD4"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56A0DB1" w14:textId="1105341D"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Supplier Suspension</w:t>
            </w:r>
          </w:p>
        </w:tc>
        <w:tc>
          <w:tcPr>
            <w:tcW w:w="8505" w:type="dxa"/>
            <w:vAlign w:val="center"/>
          </w:tcPr>
          <w:p w14:paraId="009C3EE8" w14:textId="0FACEFF0"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A temporary decision to prevent or restrict a supplier from receiving new procurement opportunities pending review, corrective action, or resolution of an identified issue.</w:t>
            </w:r>
          </w:p>
        </w:tc>
      </w:tr>
      <w:tr w:rsidR="001D4549" w14:paraId="160FB169" w14:textId="77777777" w:rsidTr="00DC7CC8">
        <w:tc>
          <w:tcPr>
            <w:tcW w:w="851" w:type="dxa"/>
          </w:tcPr>
          <w:p w14:paraId="5A872D9C" w14:textId="77777777" w:rsidR="001D4549" w:rsidRPr="00504806" w:rsidRDefault="001D4549"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1F7336E8" w14:textId="787D94E3" w:rsidR="001D4549" w:rsidRPr="00CE3F3A" w:rsidRDefault="001D4549" w:rsidP="009163E9">
            <w:pPr>
              <w:spacing w:line="278" w:lineRule="auto"/>
              <w:rPr>
                <w:rFonts w:ascii="Times New Roman" w:hAnsi="Times New Roman" w:cs="Times New Roman"/>
                <w:sz w:val="48"/>
                <w:szCs w:val="48"/>
                <w:lang w:val="en-KE"/>
              </w:rPr>
            </w:pPr>
            <w:r w:rsidRPr="005B4088">
              <w:rPr>
                <w:b/>
                <w:bCs/>
                <w:lang w:val="en-KE"/>
              </w:rPr>
              <w:t>Quality Standards</w:t>
            </w:r>
          </w:p>
        </w:tc>
        <w:tc>
          <w:tcPr>
            <w:tcW w:w="8505" w:type="dxa"/>
            <w:vAlign w:val="center"/>
          </w:tcPr>
          <w:p w14:paraId="220E34E3" w14:textId="04C5CC58" w:rsidR="001D4549" w:rsidRPr="00504806" w:rsidRDefault="001D4549"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The agreed requirements relating to the quality, safety, specifications, suitability, performance, and condition of goods or services.</w:t>
            </w:r>
          </w:p>
        </w:tc>
      </w:tr>
      <w:tr w:rsidR="00437087" w14:paraId="3ADA5170" w14:textId="77777777" w:rsidTr="00DC7CC8">
        <w:tc>
          <w:tcPr>
            <w:tcW w:w="851" w:type="dxa"/>
          </w:tcPr>
          <w:p w14:paraId="4B99F641" w14:textId="77777777" w:rsidR="00437087" w:rsidRPr="00504806" w:rsidRDefault="00437087" w:rsidP="00504806">
            <w:pPr>
              <w:pStyle w:val="ListParagraph"/>
              <w:numPr>
                <w:ilvl w:val="0"/>
                <w:numId w:val="6"/>
              </w:numPr>
              <w:spacing w:line="278" w:lineRule="auto"/>
              <w:rPr>
                <w:rFonts w:ascii="Times New Roman" w:hAnsi="Times New Roman" w:cs="Times New Roman"/>
                <w:sz w:val="24"/>
                <w:szCs w:val="24"/>
                <w:lang w:val="en-KE"/>
              </w:rPr>
            </w:pPr>
          </w:p>
        </w:tc>
        <w:tc>
          <w:tcPr>
            <w:tcW w:w="1985" w:type="dxa"/>
            <w:vAlign w:val="center"/>
          </w:tcPr>
          <w:p w14:paraId="7315C92B" w14:textId="6F37A6B0" w:rsidR="00437087" w:rsidRPr="00CE3F3A" w:rsidRDefault="00437087" w:rsidP="009163E9">
            <w:pPr>
              <w:spacing w:line="278" w:lineRule="auto"/>
              <w:rPr>
                <w:rFonts w:ascii="Times New Roman" w:hAnsi="Times New Roman" w:cs="Times New Roman"/>
                <w:sz w:val="48"/>
                <w:szCs w:val="48"/>
                <w:lang w:val="en-KE"/>
              </w:rPr>
            </w:pPr>
            <w:r w:rsidRPr="005B4088">
              <w:rPr>
                <w:b/>
                <w:bCs/>
                <w:lang w:val="en-KE"/>
              </w:rPr>
              <w:t>Goods and Services</w:t>
            </w:r>
          </w:p>
        </w:tc>
        <w:tc>
          <w:tcPr>
            <w:tcW w:w="8505" w:type="dxa"/>
            <w:vAlign w:val="center"/>
          </w:tcPr>
          <w:p w14:paraId="25D36BC6" w14:textId="45028E98" w:rsidR="00437087" w:rsidRPr="00504806" w:rsidRDefault="00437087" w:rsidP="009163E9">
            <w:pPr>
              <w:spacing w:line="278" w:lineRule="auto"/>
              <w:rPr>
                <w:rFonts w:ascii="Times New Roman" w:hAnsi="Times New Roman" w:cs="Times New Roman"/>
                <w:sz w:val="24"/>
                <w:szCs w:val="24"/>
                <w:lang w:val="en-KE"/>
              </w:rPr>
            </w:pPr>
            <w:r w:rsidRPr="00504806">
              <w:rPr>
                <w:rFonts w:ascii="Times New Roman" w:hAnsi="Times New Roman" w:cs="Times New Roman"/>
                <w:sz w:val="24"/>
                <w:szCs w:val="24"/>
                <w:lang w:val="en-KE"/>
              </w:rPr>
              <w:t>Goods refers to tangible products or items purchased by the Foundation, while services refer to activities, professional work, or other non-tangible assistance provided by a supplier.</w:t>
            </w:r>
          </w:p>
        </w:tc>
      </w:tr>
    </w:tbl>
    <w:p w14:paraId="249ECA89" w14:textId="77777777" w:rsidR="008B2A80" w:rsidRPr="003D71A9" w:rsidRDefault="008B2A80" w:rsidP="003D71A9">
      <w:pPr>
        <w:spacing w:line="278" w:lineRule="auto"/>
        <w:rPr>
          <w:rFonts w:ascii="Times New Roman" w:hAnsi="Times New Roman" w:cs="Times New Roman"/>
          <w:b/>
          <w:bCs/>
          <w:sz w:val="48"/>
          <w:szCs w:val="48"/>
          <w:lang w:val="en-KE"/>
        </w:rPr>
      </w:pPr>
    </w:p>
    <w:p w14:paraId="065FABB6"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lastRenderedPageBreak/>
        <w:t>3. Procurement Principles</w:t>
      </w:r>
    </w:p>
    <w:p w14:paraId="1F4B0B68"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LOMAMO Foundation Kenya shall conduct all procurement activities based on the following principles:</w:t>
      </w:r>
    </w:p>
    <w:p w14:paraId="1D0167A8"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Transparency and accountability.</w:t>
      </w:r>
    </w:p>
    <w:p w14:paraId="59F24776"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Integrity and ethical conduct.</w:t>
      </w:r>
    </w:p>
    <w:p w14:paraId="3EAC52E2"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Fair competition and equal opportunity.</w:t>
      </w:r>
    </w:p>
    <w:p w14:paraId="73F479D8"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Value for money.</w:t>
      </w:r>
    </w:p>
    <w:p w14:paraId="04F35A32"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Compliance with the laws of Kenya.</w:t>
      </w:r>
    </w:p>
    <w:p w14:paraId="06D7D40F"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Responsible stewardship of donor and organizational resources.</w:t>
      </w:r>
    </w:p>
    <w:p w14:paraId="20EEF727" w14:textId="77777777" w:rsidR="001E3608" w:rsidRPr="001E3608" w:rsidRDefault="001E3608" w:rsidP="001E36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Respect, professionalism, and mutual trust.</w:t>
      </w:r>
    </w:p>
    <w:p w14:paraId="0A8C5363"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47BEC">
          <v:rect id="_x0000_i1028" style="width:0;height:1.5pt" o:hralign="center" o:hrstd="t" o:hr="t" fillcolor="#a0a0a0" stroked="f"/>
        </w:pict>
      </w:r>
    </w:p>
    <w:p w14:paraId="4467A3A1"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4. Supplier Eligibility Requirements</w:t>
      </w:r>
    </w:p>
    <w:p w14:paraId="56FD26D6"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To qualify as an approved supplier, every applicant shall meet the following requirements:</w:t>
      </w:r>
    </w:p>
    <w:p w14:paraId="48C7C74B" w14:textId="2CFB51A0"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4.1</w:t>
      </w:r>
      <w:r w:rsidR="00EC753A">
        <w:rPr>
          <w:rFonts w:ascii="Times New Roman" w:eastAsia="Times New Roman" w:hAnsi="Times New Roman" w:cs="Times New Roman"/>
          <w:b/>
          <w:bCs/>
          <w:sz w:val="27"/>
          <w:szCs w:val="27"/>
        </w:rPr>
        <w:t xml:space="preserve"> </w:t>
      </w:r>
      <w:r w:rsidRPr="001E3608">
        <w:rPr>
          <w:rFonts w:ascii="Times New Roman" w:eastAsia="Times New Roman" w:hAnsi="Times New Roman" w:cs="Times New Roman"/>
          <w:b/>
          <w:bCs/>
          <w:sz w:val="27"/>
          <w:szCs w:val="27"/>
        </w:rPr>
        <w:t>Vetting</w:t>
      </w:r>
    </w:p>
    <w:p w14:paraId="33356323" w14:textId="5A5E0636"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 xml:space="preserve">Every prospective supplier shall undergo the Foundation's </w:t>
      </w:r>
      <w:r w:rsidR="00EC753A">
        <w:rPr>
          <w:rFonts w:ascii="Times New Roman" w:eastAsia="Times New Roman" w:hAnsi="Times New Roman" w:cs="Times New Roman"/>
          <w:sz w:val="24"/>
          <w:szCs w:val="24"/>
        </w:rPr>
        <w:t>executive</w:t>
      </w:r>
      <w:r w:rsidRPr="001E3608">
        <w:rPr>
          <w:rFonts w:ascii="Times New Roman" w:eastAsia="Times New Roman" w:hAnsi="Times New Roman" w:cs="Times New Roman"/>
          <w:sz w:val="24"/>
          <w:szCs w:val="24"/>
        </w:rPr>
        <w:t xml:space="preserve"> vetting and approval process before engagement.</w:t>
      </w:r>
    </w:p>
    <w:p w14:paraId="2228F5DB"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4.2 Identification</w:t>
      </w:r>
    </w:p>
    <w:p w14:paraId="186C989F"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The supplier shall possess a valid Kenyan National Identity Card or other legally recognized identification document.</w:t>
      </w:r>
    </w:p>
    <w:p w14:paraId="1927B8DF" w14:textId="0FF2FE33"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BF554A">
        <w:rPr>
          <w:rFonts w:ascii="Times New Roman" w:eastAsia="Times New Roman" w:hAnsi="Times New Roman" w:cs="Times New Roman"/>
          <w:b/>
          <w:bCs/>
          <w:sz w:val="27"/>
          <w:szCs w:val="27"/>
        </w:rPr>
        <w:t xml:space="preserve">4.3 </w:t>
      </w:r>
      <w:r w:rsidR="00816B5A" w:rsidRPr="00BF554A">
        <w:rPr>
          <w:rFonts w:ascii="Times New Roman" w:eastAsia="Times New Roman" w:hAnsi="Times New Roman" w:cs="Times New Roman"/>
          <w:b/>
          <w:bCs/>
          <w:sz w:val="27"/>
          <w:szCs w:val="27"/>
        </w:rPr>
        <w:t>Legal and Regulatory Compliance</w:t>
      </w:r>
    </w:p>
    <w:p w14:paraId="23EC03D4" w14:textId="77777777" w:rsid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The supplier shall possess a valid Kenya Revenue Authority (KRA) PIN Certificate and remain compliant with all applicable tax obligations.</w:t>
      </w:r>
    </w:p>
    <w:p w14:paraId="055F575A" w14:textId="096586BD" w:rsidR="00816B5A" w:rsidRPr="001E3608" w:rsidRDefault="00816B5A" w:rsidP="001E3608">
      <w:pPr>
        <w:spacing w:before="100" w:beforeAutospacing="1" w:after="100" w:afterAutospacing="1" w:line="240" w:lineRule="auto"/>
        <w:rPr>
          <w:rFonts w:ascii="Times New Roman" w:eastAsia="Times New Roman" w:hAnsi="Times New Roman" w:cs="Times New Roman"/>
          <w:sz w:val="24"/>
          <w:szCs w:val="24"/>
        </w:rPr>
      </w:pPr>
      <w:r w:rsidRPr="00816B5A">
        <w:rPr>
          <w:rFonts w:ascii="Times New Roman" w:eastAsia="Times New Roman" w:hAnsi="Times New Roman" w:cs="Times New Roman"/>
          <w:sz w:val="24"/>
          <w:szCs w:val="24"/>
        </w:rPr>
        <w:t>Suppliers shall comply with all applicable laws, regulations, and statutory requirements of the Republic of Kenya relevant to the goods or services they provide. Where applicable, suppliers shall provide valid registration, tax, licensing, and compliance documents required by the Foundation.</w:t>
      </w:r>
    </w:p>
    <w:p w14:paraId="305B9410"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 xml:space="preserve">4.4 </w:t>
      </w:r>
      <w:r w:rsidRPr="00037BAE">
        <w:rPr>
          <w:rFonts w:ascii="Times New Roman" w:eastAsia="Times New Roman" w:hAnsi="Times New Roman" w:cs="Times New Roman"/>
          <w:b/>
          <w:bCs/>
          <w:sz w:val="27"/>
          <w:szCs w:val="27"/>
        </w:rPr>
        <w:t>Business Premises</w:t>
      </w:r>
    </w:p>
    <w:p w14:paraId="444BFE8E" w14:textId="4B4D68F3" w:rsidR="001E3608" w:rsidRPr="001E3608" w:rsidRDefault="004859E9" w:rsidP="001E3608">
      <w:pPr>
        <w:spacing w:before="100" w:beforeAutospacing="1" w:after="100" w:afterAutospacing="1" w:line="240" w:lineRule="auto"/>
        <w:rPr>
          <w:rFonts w:ascii="Times New Roman" w:eastAsia="Times New Roman" w:hAnsi="Times New Roman" w:cs="Times New Roman"/>
          <w:sz w:val="24"/>
          <w:szCs w:val="24"/>
        </w:rPr>
      </w:pPr>
      <w:r w:rsidRPr="004859E9">
        <w:rPr>
          <w:rFonts w:ascii="Times New Roman" w:eastAsia="Times New Roman" w:hAnsi="Times New Roman" w:cs="Times New Roman"/>
          <w:sz w:val="24"/>
          <w:szCs w:val="24"/>
        </w:rPr>
        <w:t xml:space="preserve">The supplier shall provide verifiable contact and business information to facilitate inspection, accountability, and official communication. Where a supplier operates from a physical business location, the location shall be provided to the Foundation. Suppliers without a physical business </w:t>
      </w:r>
      <w:r w:rsidRPr="004859E9">
        <w:rPr>
          <w:rFonts w:ascii="Times New Roman" w:eastAsia="Times New Roman" w:hAnsi="Times New Roman" w:cs="Times New Roman"/>
          <w:sz w:val="24"/>
          <w:szCs w:val="24"/>
        </w:rPr>
        <w:lastRenderedPageBreak/>
        <w:t>location shall provide alternative verifiable information, such as a business address, postal address, telephone number, or other relevant contact details.</w:t>
      </w:r>
    </w:p>
    <w:p w14:paraId="32717823"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4.5 Capacity to Supply</w:t>
      </w:r>
    </w:p>
    <w:p w14:paraId="461A956E"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The supplier shall demonstrate the ability to provide goods and services consistently, reliably, and within agreed delivery schedules.</w:t>
      </w:r>
    </w:p>
    <w:p w14:paraId="04E37814"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7A5D31">
        <w:rPr>
          <w:rFonts w:ascii="Times New Roman" w:eastAsia="Times New Roman" w:hAnsi="Times New Roman" w:cs="Times New Roman"/>
          <w:b/>
          <w:bCs/>
          <w:sz w:val="27"/>
          <w:szCs w:val="27"/>
        </w:rPr>
        <w:t>4.6 Quality Standards</w:t>
      </w:r>
    </w:p>
    <w:p w14:paraId="4B6741E1" w14:textId="556B2260" w:rsidR="00980291" w:rsidRPr="00980291" w:rsidRDefault="00980291" w:rsidP="00980291">
      <w:pPr>
        <w:spacing w:before="100" w:beforeAutospacing="1" w:after="100" w:afterAutospacing="1" w:line="240" w:lineRule="auto"/>
        <w:rPr>
          <w:rFonts w:ascii="Times New Roman" w:eastAsia="Times New Roman" w:hAnsi="Times New Roman" w:cs="Times New Roman"/>
          <w:sz w:val="24"/>
          <w:szCs w:val="24"/>
          <w:lang w:val="en-KE"/>
        </w:rPr>
      </w:pPr>
      <w:r w:rsidRPr="00980291">
        <w:rPr>
          <w:rFonts w:ascii="Times New Roman" w:eastAsia="Times New Roman" w:hAnsi="Times New Roman" w:cs="Times New Roman"/>
          <w:sz w:val="24"/>
          <w:szCs w:val="24"/>
          <w:lang w:val="en-KE"/>
        </w:rPr>
        <w:t>All goods and services supplied to LOMAMO Foundation Kenya shall meet the quality, safety, and specifications agreed upon in the procurement documents or contract. Food and other supplies shall be fit for their intended purpose and comply with applicable standards and requirements.</w:t>
      </w:r>
    </w:p>
    <w:p w14:paraId="5357352C" w14:textId="77777777" w:rsidR="00980291" w:rsidRPr="00980291" w:rsidRDefault="00980291" w:rsidP="00980291">
      <w:pPr>
        <w:spacing w:before="100" w:beforeAutospacing="1" w:after="100" w:afterAutospacing="1" w:line="240" w:lineRule="auto"/>
        <w:rPr>
          <w:rFonts w:ascii="Times New Roman" w:eastAsia="Times New Roman" w:hAnsi="Times New Roman" w:cs="Times New Roman"/>
          <w:sz w:val="24"/>
          <w:szCs w:val="24"/>
          <w:lang w:val="en-KE"/>
        </w:rPr>
      </w:pPr>
      <w:r w:rsidRPr="00980291">
        <w:rPr>
          <w:rFonts w:ascii="Times New Roman" w:eastAsia="Times New Roman" w:hAnsi="Times New Roman" w:cs="Times New Roman"/>
          <w:sz w:val="24"/>
          <w:szCs w:val="24"/>
          <w:lang w:val="en-KE"/>
        </w:rPr>
        <w:t>Expired, contaminated, damaged, adulterated, defective, or otherwise compromised goods shall not be accepted. The Foundation reserves the right to reject any goods or services that do not meet the agreed quality or specifications.</w:t>
      </w:r>
    </w:p>
    <w:p w14:paraId="11C234FA" w14:textId="539FAA0E"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p>
    <w:p w14:paraId="6277090D"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DA0EC3">
        <w:rPr>
          <w:rFonts w:ascii="Times New Roman" w:eastAsia="Times New Roman" w:hAnsi="Times New Roman" w:cs="Times New Roman"/>
          <w:b/>
          <w:bCs/>
          <w:sz w:val="27"/>
          <w:szCs w:val="27"/>
        </w:rPr>
        <w:t>4.7 Delivery Responsibilities</w:t>
      </w:r>
    </w:p>
    <w:p w14:paraId="0BA31456" w14:textId="77BF9C06" w:rsidR="001E3608" w:rsidRPr="001E3608" w:rsidRDefault="00152139" w:rsidP="001E3608">
      <w:pPr>
        <w:spacing w:before="100" w:beforeAutospacing="1" w:after="100" w:afterAutospacing="1" w:line="240" w:lineRule="auto"/>
        <w:rPr>
          <w:rFonts w:ascii="Times New Roman" w:eastAsia="Times New Roman" w:hAnsi="Times New Roman" w:cs="Times New Roman"/>
          <w:sz w:val="24"/>
          <w:szCs w:val="24"/>
        </w:rPr>
      </w:pPr>
      <w:r w:rsidRPr="00152139">
        <w:rPr>
          <w:rFonts w:ascii="Times New Roman" w:eastAsia="Times New Roman" w:hAnsi="Times New Roman" w:cs="Times New Roman"/>
          <w:sz w:val="24"/>
          <w:szCs w:val="24"/>
        </w:rPr>
        <w:t>Suppliers shall deliver all ordered goods to LOMAMO Foundation offices in accordance with the agreed delivery terms. Responsibility for transport and delivery costs shall be determined and agreed between the supplier and the Foundation at the time of procurement.</w:t>
      </w:r>
    </w:p>
    <w:p w14:paraId="0A4FEE34"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4.8 Communication on Price Changes</w:t>
      </w:r>
    </w:p>
    <w:p w14:paraId="3771F4E4"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promptly communicate any significant market price changes, inflationary trends, or other factors affecting the cost of goods.</w:t>
      </w:r>
    </w:p>
    <w:p w14:paraId="29CCAAEB" w14:textId="1BE28D3A"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E94410">
        <w:rPr>
          <w:rFonts w:ascii="Times New Roman" w:eastAsia="Times New Roman" w:hAnsi="Times New Roman" w:cs="Times New Roman"/>
          <w:b/>
          <w:bCs/>
          <w:sz w:val="27"/>
          <w:szCs w:val="27"/>
        </w:rPr>
        <w:t xml:space="preserve">4.9 </w:t>
      </w:r>
      <w:r w:rsidR="00EE1707" w:rsidRPr="00E94410">
        <w:rPr>
          <w:rFonts w:ascii="Times New Roman" w:eastAsia="Times New Roman" w:hAnsi="Times New Roman" w:cs="Times New Roman"/>
          <w:b/>
          <w:bCs/>
          <w:sz w:val="27"/>
          <w:szCs w:val="27"/>
        </w:rPr>
        <w:t xml:space="preserve">Timely </w:t>
      </w:r>
      <w:r w:rsidRPr="00E94410">
        <w:rPr>
          <w:rFonts w:ascii="Times New Roman" w:eastAsia="Times New Roman" w:hAnsi="Times New Roman" w:cs="Times New Roman"/>
          <w:b/>
          <w:bCs/>
          <w:sz w:val="27"/>
          <w:szCs w:val="27"/>
        </w:rPr>
        <w:t xml:space="preserve">Delivery </w:t>
      </w:r>
    </w:p>
    <w:p w14:paraId="62A3FBFA" w14:textId="25291BB8" w:rsidR="00EE1707" w:rsidRPr="001E3608" w:rsidRDefault="00EE1707" w:rsidP="001E3608">
      <w:pPr>
        <w:spacing w:before="100" w:beforeAutospacing="1" w:after="100" w:afterAutospacing="1" w:line="240" w:lineRule="auto"/>
        <w:rPr>
          <w:rFonts w:ascii="Times New Roman" w:eastAsia="Times New Roman" w:hAnsi="Times New Roman" w:cs="Times New Roman"/>
          <w:sz w:val="24"/>
          <w:szCs w:val="24"/>
        </w:rPr>
      </w:pPr>
      <w:r w:rsidRPr="00EE1707">
        <w:rPr>
          <w:rFonts w:ascii="Times New Roman" w:eastAsia="Times New Roman" w:hAnsi="Times New Roman" w:cs="Times New Roman"/>
          <w:sz w:val="24"/>
          <w:szCs w:val="24"/>
        </w:rPr>
        <w:t xml:space="preserve">Suppliers shall ensure that all goods and services are delivered </w:t>
      </w:r>
      <w:r w:rsidR="00A732C9">
        <w:rPr>
          <w:rFonts w:ascii="Times New Roman" w:eastAsia="Times New Roman" w:hAnsi="Times New Roman" w:cs="Times New Roman"/>
          <w:sz w:val="24"/>
          <w:szCs w:val="24"/>
        </w:rPr>
        <w:t>on every Monday between 8:30 a.m. to 4:30 p.m.</w:t>
      </w:r>
      <w:r w:rsidR="005833EB">
        <w:rPr>
          <w:rFonts w:ascii="Times New Roman" w:eastAsia="Times New Roman" w:hAnsi="Times New Roman" w:cs="Times New Roman"/>
          <w:sz w:val="24"/>
          <w:szCs w:val="24"/>
        </w:rPr>
        <w:t>,</w:t>
      </w:r>
      <w:r w:rsidR="00A732C9">
        <w:rPr>
          <w:rFonts w:ascii="Times New Roman" w:eastAsia="Times New Roman" w:hAnsi="Times New Roman" w:cs="Times New Roman"/>
          <w:sz w:val="24"/>
          <w:szCs w:val="24"/>
        </w:rPr>
        <w:t xml:space="preserve"> </w:t>
      </w:r>
      <w:r w:rsidRPr="00EE1707">
        <w:rPr>
          <w:rFonts w:ascii="Times New Roman" w:eastAsia="Times New Roman" w:hAnsi="Times New Roman" w:cs="Times New Roman"/>
          <w:sz w:val="24"/>
          <w:szCs w:val="24"/>
        </w:rPr>
        <w:t>in accordance with the specified requirements. Where a delay is anticipated, the supplier shall notify the Procurement Department promptly, provide the reasons for the delay, and, where possible, propose suitable corrective measures or alternatives to minimize disruption.</w:t>
      </w:r>
    </w:p>
    <w:p w14:paraId="5AE0A2DB"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4.10 Professional Relationships</w:t>
      </w:r>
    </w:p>
    <w:p w14:paraId="76D48505"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maintain respectful, cooperative, and professional working relationships with the Procurement Department and all representatives of the Foundation.</w:t>
      </w:r>
    </w:p>
    <w:p w14:paraId="52000C5F"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lastRenderedPageBreak/>
        <w:t xml:space="preserve">4.11 </w:t>
      </w:r>
      <w:r w:rsidRPr="000216D8">
        <w:rPr>
          <w:rFonts w:ascii="Times New Roman" w:eastAsia="Times New Roman" w:hAnsi="Times New Roman" w:cs="Times New Roman"/>
          <w:b/>
          <w:bCs/>
          <w:sz w:val="27"/>
          <w:szCs w:val="27"/>
        </w:rPr>
        <w:t>Supplier Performance Reviews</w:t>
      </w:r>
    </w:p>
    <w:p w14:paraId="66E78694" w14:textId="6754DDD3" w:rsidR="001E3608" w:rsidRDefault="001E3608" w:rsidP="002A2B3B">
      <w:pPr>
        <w:spacing w:before="100" w:beforeAutospacing="1" w:after="100" w:afterAutospacing="1" w:line="240" w:lineRule="auto"/>
        <w:ind w:left="360"/>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participate in annual supplier performance reviews and evaluation meetings as scheduled by the Foundation.</w:t>
      </w:r>
      <w:r w:rsidR="0092214D">
        <w:rPr>
          <w:rFonts w:ascii="Times New Roman" w:eastAsia="Times New Roman" w:hAnsi="Times New Roman" w:cs="Times New Roman"/>
          <w:sz w:val="24"/>
          <w:szCs w:val="24"/>
        </w:rPr>
        <w:t xml:space="preserve"> </w:t>
      </w:r>
      <w:r w:rsidR="002A2B3B">
        <w:rPr>
          <w:rFonts w:ascii="Times New Roman" w:eastAsia="Times New Roman" w:hAnsi="Times New Roman" w:cs="Times New Roman"/>
          <w:sz w:val="24"/>
          <w:szCs w:val="24"/>
        </w:rPr>
        <w:t xml:space="preserve">The following </w:t>
      </w:r>
      <w:r w:rsidR="0092214D" w:rsidRPr="0092214D">
        <w:rPr>
          <w:rFonts w:ascii="Times New Roman" w:eastAsia="Times New Roman" w:hAnsi="Times New Roman" w:cs="Times New Roman"/>
          <w:sz w:val="24"/>
          <w:szCs w:val="24"/>
        </w:rPr>
        <w:t>s</w:t>
      </w:r>
      <w:r w:rsidR="002A2B3B">
        <w:rPr>
          <w:rFonts w:ascii="Times New Roman" w:eastAsia="Times New Roman" w:hAnsi="Times New Roman" w:cs="Times New Roman"/>
          <w:sz w:val="24"/>
          <w:szCs w:val="24"/>
        </w:rPr>
        <w:t xml:space="preserve">teps shall be </w:t>
      </w:r>
      <w:r w:rsidR="00DE48C9">
        <w:rPr>
          <w:rFonts w:ascii="Times New Roman" w:eastAsia="Times New Roman" w:hAnsi="Times New Roman" w:cs="Times New Roman"/>
          <w:sz w:val="24"/>
          <w:szCs w:val="24"/>
        </w:rPr>
        <w:t>followed: -</w:t>
      </w:r>
    </w:p>
    <w:p w14:paraId="541E13A6" w14:textId="637874E5" w:rsidR="000A07B4" w:rsidRPr="000A07B4"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KE"/>
        </w:rPr>
      </w:pPr>
      <w:r w:rsidRPr="000A07B4">
        <w:rPr>
          <w:rFonts w:ascii="Times New Roman" w:eastAsia="Times New Roman" w:hAnsi="Times New Roman" w:cs="Times New Roman"/>
          <w:b/>
          <w:bCs/>
          <w:sz w:val="24"/>
          <w:szCs w:val="24"/>
          <w:lang w:val="en-KE"/>
        </w:rPr>
        <w:t>Define Evaluation Criteria</w:t>
      </w:r>
      <w:r w:rsidRPr="000A07B4">
        <w:rPr>
          <w:rFonts w:ascii="Times New Roman" w:eastAsia="Times New Roman" w:hAnsi="Times New Roman" w:cs="Times New Roman"/>
          <w:sz w:val="24"/>
          <w:szCs w:val="24"/>
          <w:lang w:val="en-KE"/>
        </w:rPr>
        <w:t xml:space="preserve"> – Establish measurable criteria such as quality, delivery, compliance, responsiveness, and value for money.</w:t>
      </w:r>
    </w:p>
    <w:p w14:paraId="20E49F59" w14:textId="7B8D1C42" w:rsidR="000A07B4" w:rsidRPr="000A07B4"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KE"/>
        </w:rPr>
      </w:pPr>
      <w:r w:rsidRPr="000A07B4">
        <w:rPr>
          <w:rFonts w:ascii="Times New Roman" w:eastAsia="Times New Roman" w:hAnsi="Times New Roman" w:cs="Times New Roman"/>
          <w:b/>
          <w:bCs/>
          <w:sz w:val="24"/>
          <w:szCs w:val="24"/>
          <w:lang w:val="en-KE"/>
        </w:rPr>
        <w:t>Collect Performance Data</w:t>
      </w:r>
      <w:r w:rsidRPr="000A07B4">
        <w:rPr>
          <w:rFonts w:ascii="Times New Roman" w:eastAsia="Times New Roman" w:hAnsi="Times New Roman" w:cs="Times New Roman"/>
          <w:sz w:val="24"/>
          <w:szCs w:val="24"/>
          <w:lang w:val="en-KE"/>
        </w:rPr>
        <w:t xml:space="preserve"> – Review delivery records, quality reports, complaints, invoices,</w:t>
      </w:r>
      <w:r w:rsidR="00145ECD">
        <w:rPr>
          <w:rFonts w:ascii="Times New Roman" w:eastAsia="Times New Roman" w:hAnsi="Times New Roman" w:cs="Times New Roman"/>
          <w:sz w:val="24"/>
          <w:szCs w:val="24"/>
          <w:lang w:val="en-KE"/>
        </w:rPr>
        <w:t xml:space="preserve"> receipts</w:t>
      </w:r>
      <w:r w:rsidRPr="000A07B4">
        <w:rPr>
          <w:rFonts w:ascii="Times New Roman" w:eastAsia="Times New Roman" w:hAnsi="Times New Roman" w:cs="Times New Roman"/>
          <w:sz w:val="24"/>
          <w:szCs w:val="24"/>
          <w:lang w:val="en-KE"/>
        </w:rPr>
        <w:t xml:space="preserve"> and user department feedback.</w:t>
      </w:r>
    </w:p>
    <w:p w14:paraId="7DC1DD37" w14:textId="2725819C" w:rsidR="000A07B4" w:rsidRPr="000A07B4"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KE"/>
        </w:rPr>
      </w:pPr>
      <w:r w:rsidRPr="000A07B4">
        <w:rPr>
          <w:rFonts w:ascii="Times New Roman" w:eastAsia="Times New Roman" w:hAnsi="Times New Roman" w:cs="Times New Roman"/>
          <w:b/>
          <w:bCs/>
          <w:sz w:val="24"/>
          <w:szCs w:val="24"/>
          <w:lang w:val="en-KE"/>
        </w:rPr>
        <w:t>Evaluate Performance</w:t>
      </w:r>
      <w:r w:rsidRPr="000A07B4">
        <w:rPr>
          <w:rFonts w:ascii="Times New Roman" w:eastAsia="Times New Roman" w:hAnsi="Times New Roman" w:cs="Times New Roman"/>
          <w:sz w:val="24"/>
          <w:szCs w:val="24"/>
          <w:lang w:val="en-KE"/>
        </w:rPr>
        <w:t xml:space="preserve"> – Assess and score the supplier against the approved criteria.</w:t>
      </w:r>
    </w:p>
    <w:p w14:paraId="1150768D" w14:textId="17504057" w:rsidR="000A07B4" w:rsidRPr="000A07B4"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KE"/>
        </w:rPr>
      </w:pPr>
      <w:r w:rsidRPr="000A07B4">
        <w:rPr>
          <w:rFonts w:ascii="Times New Roman" w:eastAsia="Times New Roman" w:hAnsi="Times New Roman" w:cs="Times New Roman"/>
          <w:b/>
          <w:bCs/>
          <w:sz w:val="24"/>
          <w:szCs w:val="24"/>
          <w:lang w:val="en-KE"/>
        </w:rPr>
        <w:t>Review Results</w:t>
      </w:r>
      <w:r w:rsidRPr="000A07B4">
        <w:rPr>
          <w:rFonts w:ascii="Times New Roman" w:eastAsia="Times New Roman" w:hAnsi="Times New Roman" w:cs="Times New Roman"/>
          <w:sz w:val="24"/>
          <w:szCs w:val="24"/>
          <w:lang w:val="en-KE"/>
        </w:rPr>
        <w:t xml:space="preserve"> – Discuss the evaluation findings with the supplier and identify any performance gaps.</w:t>
      </w:r>
    </w:p>
    <w:p w14:paraId="56E0C488" w14:textId="20841B0E" w:rsidR="000A07B4" w:rsidRPr="00F429F5"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KE"/>
        </w:rPr>
      </w:pPr>
      <w:r w:rsidRPr="00F429F5">
        <w:rPr>
          <w:rFonts w:ascii="Times New Roman" w:eastAsia="Times New Roman" w:hAnsi="Times New Roman" w:cs="Times New Roman"/>
          <w:b/>
          <w:bCs/>
          <w:sz w:val="24"/>
          <w:szCs w:val="24"/>
          <w:lang w:val="en-KE"/>
        </w:rPr>
        <w:t>Implement Corrective Actions</w:t>
      </w:r>
      <w:r w:rsidRPr="00F429F5">
        <w:rPr>
          <w:rFonts w:ascii="Times New Roman" w:eastAsia="Times New Roman" w:hAnsi="Times New Roman" w:cs="Times New Roman"/>
          <w:sz w:val="24"/>
          <w:szCs w:val="24"/>
          <w:lang w:val="en-KE"/>
        </w:rPr>
        <w:t xml:space="preserve"> – Require and monitor corrective actions for areas of underperformance.</w:t>
      </w:r>
    </w:p>
    <w:p w14:paraId="38E30746" w14:textId="69905FA0" w:rsidR="000A07B4" w:rsidRPr="00F429F5" w:rsidRDefault="000A07B4" w:rsidP="00F429F5">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29F5">
        <w:rPr>
          <w:rFonts w:ascii="Times New Roman" w:eastAsia="Times New Roman" w:hAnsi="Times New Roman" w:cs="Times New Roman"/>
          <w:b/>
          <w:bCs/>
          <w:sz w:val="24"/>
          <w:szCs w:val="24"/>
          <w:lang w:val="en-KE"/>
        </w:rPr>
        <w:t>Document and Follow Up</w:t>
      </w:r>
      <w:r w:rsidRPr="00F429F5">
        <w:rPr>
          <w:rFonts w:ascii="Times New Roman" w:eastAsia="Times New Roman" w:hAnsi="Times New Roman" w:cs="Times New Roman"/>
          <w:sz w:val="24"/>
          <w:szCs w:val="24"/>
          <w:lang w:val="en-KE"/>
        </w:rPr>
        <w:t xml:space="preserve"> – Record the review results and monitor the supplier’s performance until the next annual review.</w:t>
      </w:r>
    </w:p>
    <w:p w14:paraId="5B22D573" w14:textId="7F0D6B85"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4.12 Financial Documentatio</w:t>
      </w:r>
      <w:r w:rsidR="00F429F5">
        <w:rPr>
          <w:rFonts w:ascii="Times New Roman" w:eastAsia="Times New Roman" w:hAnsi="Times New Roman" w:cs="Times New Roman"/>
          <w:b/>
          <w:bCs/>
          <w:sz w:val="27"/>
          <w:szCs w:val="27"/>
        </w:rPr>
        <w:t>n</w:t>
      </w:r>
    </w:p>
    <w:p w14:paraId="62637604"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provide accurate quotations, invoices, receipts, delivery notes, and any other financial records relating to goods and services supplied.</w:t>
      </w:r>
    </w:p>
    <w:p w14:paraId="1CB35E1B"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 xml:space="preserve">4.13 </w:t>
      </w:r>
      <w:r w:rsidRPr="008144D4">
        <w:rPr>
          <w:rFonts w:ascii="Times New Roman" w:eastAsia="Times New Roman" w:hAnsi="Times New Roman" w:cs="Times New Roman"/>
          <w:b/>
          <w:bCs/>
          <w:sz w:val="27"/>
          <w:szCs w:val="27"/>
        </w:rPr>
        <w:t>Cooperation During Financial Constraints</w:t>
      </w:r>
    </w:p>
    <w:p w14:paraId="282E05CE" w14:textId="1E1A2D1D" w:rsidR="001E3608" w:rsidRPr="001E3608" w:rsidRDefault="007550D3" w:rsidP="001E3608">
      <w:pPr>
        <w:spacing w:before="100" w:beforeAutospacing="1" w:after="100" w:afterAutospacing="1" w:line="240" w:lineRule="auto"/>
        <w:rPr>
          <w:rFonts w:ascii="Times New Roman" w:eastAsia="Times New Roman" w:hAnsi="Times New Roman" w:cs="Times New Roman"/>
          <w:sz w:val="24"/>
          <w:szCs w:val="24"/>
        </w:rPr>
      </w:pPr>
      <w:r w:rsidRPr="007550D3">
        <w:rPr>
          <w:rFonts w:ascii="Times New Roman" w:eastAsia="Times New Roman" w:hAnsi="Times New Roman" w:cs="Times New Roman"/>
          <w:sz w:val="24"/>
          <w:szCs w:val="24"/>
        </w:rPr>
        <w:t>Where exceptional financial constraints affect the Foundation, suppliers are encouraged to cooperate reasonably and fairly regarding mutually agreed payment arrangements.</w:t>
      </w:r>
    </w:p>
    <w:p w14:paraId="08A17B11" w14:textId="77777777"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 xml:space="preserve">4.14 </w:t>
      </w:r>
      <w:proofErr w:type="spellStart"/>
      <w:r w:rsidRPr="001E3608">
        <w:rPr>
          <w:rFonts w:ascii="Times New Roman" w:eastAsia="Times New Roman" w:hAnsi="Times New Roman" w:cs="Times New Roman"/>
          <w:b/>
          <w:bCs/>
          <w:sz w:val="27"/>
          <w:szCs w:val="27"/>
        </w:rPr>
        <w:t>eTIMS</w:t>
      </w:r>
      <w:proofErr w:type="spellEnd"/>
      <w:r w:rsidRPr="001E3608">
        <w:rPr>
          <w:rFonts w:ascii="Times New Roman" w:eastAsia="Times New Roman" w:hAnsi="Times New Roman" w:cs="Times New Roman"/>
          <w:b/>
          <w:bCs/>
          <w:sz w:val="27"/>
          <w:szCs w:val="27"/>
        </w:rPr>
        <w:t xml:space="preserve"> Compliance</w:t>
      </w:r>
    </w:p>
    <w:p w14:paraId="35FAFCBD"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comply with the Kenya Revenue Authority Electronic Tax Invoice Management System (</w:t>
      </w:r>
      <w:proofErr w:type="spellStart"/>
      <w:r w:rsidRPr="001E3608">
        <w:rPr>
          <w:rFonts w:ascii="Times New Roman" w:eastAsia="Times New Roman" w:hAnsi="Times New Roman" w:cs="Times New Roman"/>
          <w:sz w:val="24"/>
          <w:szCs w:val="24"/>
        </w:rPr>
        <w:t>eTIMS</w:t>
      </w:r>
      <w:proofErr w:type="spellEnd"/>
      <w:r w:rsidRPr="001E3608">
        <w:rPr>
          <w:rFonts w:ascii="Times New Roman" w:eastAsia="Times New Roman" w:hAnsi="Times New Roman" w:cs="Times New Roman"/>
          <w:sz w:val="24"/>
          <w:szCs w:val="24"/>
        </w:rPr>
        <w:t>) and all other applicable statutory requirements.</w:t>
      </w:r>
    </w:p>
    <w:p w14:paraId="6236430E" w14:textId="142B1127" w:rsidR="001E3608" w:rsidRPr="00C12384"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C12384">
        <w:rPr>
          <w:rFonts w:ascii="Times New Roman" w:eastAsia="Times New Roman" w:hAnsi="Times New Roman" w:cs="Times New Roman"/>
          <w:b/>
          <w:bCs/>
          <w:sz w:val="27"/>
          <w:szCs w:val="27"/>
        </w:rPr>
        <w:t>4.1</w:t>
      </w:r>
      <w:r w:rsidR="007F661A" w:rsidRPr="00C12384">
        <w:rPr>
          <w:rFonts w:ascii="Times New Roman" w:eastAsia="Times New Roman" w:hAnsi="Times New Roman" w:cs="Times New Roman"/>
          <w:b/>
          <w:bCs/>
          <w:sz w:val="27"/>
          <w:szCs w:val="27"/>
        </w:rPr>
        <w:t>5</w:t>
      </w:r>
      <w:r w:rsidRPr="00C12384">
        <w:rPr>
          <w:rFonts w:ascii="Times New Roman" w:eastAsia="Times New Roman" w:hAnsi="Times New Roman" w:cs="Times New Roman"/>
          <w:b/>
          <w:bCs/>
          <w:sz w:val="27"/>
          <w:szCs w:val="27"/>
        </w:rPr>
        <w:t xml:space="preserve"> Supplier Agreement</w:t>
      </w:r>
    </w:p>
    <w:p w14:paraId="5DA03686" w14:textId="3999C2E9" w:rsidR="00D77756"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4A0432">
        <w:rPr>
          <w:rFonts w:ascii="Times New Roman" w:eastAsia="Times New Roman" w:hAnsi="Times New Roman" w:cs="Times New Roman"/>
          <w:sz w:val="24"/>
          <w:szCs w:val="24"/>
        </w:rPr>
        <w:t>Every supplier shall sign the official LOMAMO Foundation Supplier Agreement before commencing any business engagement with the Foundation.</w:t>
      </w:r>
      <w:r w:rsidR="00D77756">
        <w:rPr>
          <w:rFonts w:ascii="Times New Roman" w:eastAsia="Times New Roman" w:hAnsi="Times New Roman" w:cs="Times New Roman"/>
          <w:sz w:val="24"/>
          <w:szCs w:val="24"/>
        </w:rPr>
        <w:t xml:space="preserve"> </w:t>
      </w:r>
      <w:r w:rsidR="00D77756" w:rsidRPr="00D77756">
        <w:rPr>
          <w:rFonts w:ascii="Times New Roman" w:eastAsia="Times New Roman" w:hAnsi="Times New Roman" w:cs="Times New Roman"/>
          <w:sz w:val="24"/>
          <w:szCs w:val="24"/>
        </w:rPr>
        <w:t>Where a supplier is unable to sign or write, the agreement may be acknowledged through an alternative method approved by the Foundation, including a thumbprint, witnessed verbal agreement, or other documented form of consent.</w:t>
      </w:r>
    </w:p>
    <w:p w14:paraId="53CF15E9" w14:textId="48952A3F"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294E94">
        <w:rPr>
          <w:rFonts w:ascii="Times New Roman" w:eastAsia="Times New Roman" w:hAnsi="Times New Roman" w:cs="Times New Roman"/>
          <w:b/>
          <w:bCs/>
          <w:sz w:val="27"/>
          <w:szCs w:val="27"/>
        </w:rPr>
        <w:t>4.1</w:t>
      </w:r>
      <w:r w:rsidR="007F661A" w:rsidRPr="00294E94">
        <w:rPr>
          <w:rFonts w:ascii="Times New Roman" w:eastAsia="Times New Roman" w:hAnsi="Times New Roman" w:cs="Times New Roman"/>
          <w:b/>
          <w:bCs/>
          <w:sz w:val="27"/>
          <w:szCs w:val="27"/>
        </w:rPr>
        <w:t xml:space="preserve">6 </w:t>
      </w:r>
      <w:r w:rsidRPr="00294E94">
        <w:rPr>
          <w:rFonts w:ascii="Times New Roman" w:eastAsia="Times New Roman" w:hAnsi="Times New Roman" w:cs="Times New Roman"/>
          <w:b/>
          <w:bCs/>
          <w:sz w:val="27"/>
          <w:szCs w:val="27"/>
        </w:rPr>
        <w:t>Competitive and Fair Pricing</w:t>
      </w:r>
    </w:p>
    <w:p w14:paraId="3E8E0B1E" w14:textId="77777777" w:rsidR="005B397A" w:rsidRPr="001E3608" w:rsidRDefault="001E3608" w:rsidP="005B397A">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Suppliers shall be willing to negotiate fair and reasonable prices that enable the Foundation to achieve value for money while operating within approved budgets.</w:t>
      </w:r>
      <w:r w:rsidR="001D6E34">
        <w:rPr>
          <w:rFonts w:ascii="Times New Roman" w:eastAsia="Times New Roman" w:hAnsi="Times New Roman" w:cs="Times New Roman"/>
          <w:sz w:val="24"/>
          <w:szCs w:val="24"/>
        </w:rPr>
        <w:t xml:space="preserve"> </w:t>
      </w:r>
      <w:r w:rsidR="005B397A" w:rsidRPr="001E3608">
        <w:rPr>
          <w:rFonts w:ascii="Times New Roman" w:eastAsia="Times New Roman" w:hAnsi="Times New Roman" w:cs="Times New Roman"/>
          <w:sz w:val="24"/>
          <w:szCs w:val="24"/>
        </w:rPr>
        <w:t>Suppliers shall avoid unjustified price inflation, over-quotation, collusion, or any pricing practices intended to exploit the Foundation's limited financial resources.</w:t>
      </w:r>
    </w:p>
    <w:p w14:paraId="4A8873CB" w14:textId="4C264D06" w:rsidR="001E3608" w:rsidRPr="001E3608" w:rsidRDefault="001D6E34" w:rsidP="001E3608">
      <w:pPr>
        <w:spacing w:before="100" w:beforeAutospacing="1" w:after="100" w:afterAutospacing="1" w:line="240" w:lineRule="auto"/>
        <w:rPr>
          <w:rFonts w:ascii="Times New Roman" w:eastAsia="Times New Roman" w:hAnsi="Times New Roman" w:cs="Times New Roman"/>
          <w:sz w:val="24"/>
          <w:szCs w:val="24"/>
        </w:rPr>
      </w:pPr>
      <w:r w:rsidRPr="001D6E34">
        <w:rPr>
          <w:rFonts w:ascii="Times New Roman" w:eastAsia="Times New Roman" w:hAnsi="Times New Roman" w:cs="Times New Roman"/>
          <w:sz w:val="24"/>
          <w:szCs w:val="24"/>
        </w:rPr>
        <w:lastRenderedPageBreak/>
        <w:t>Suppliers should ensure that any changes in prices are communicated to the organization in advance and within sufficient time to allow for appropriate review and consideration</w:t>
      </w:r>
      <w:r w:rsidR="005B397A">
        <w:rPr>
          <w:rFonts w:ascii="Times New Roman" w:eastAsia="Times New Roman" w:hAnsi="Times New Roman" w:cs="Times New Roman"/>
          <w:sz w:val="24"/>
          <w:szCs w:val="24"/>
        </w:rPr>
        <w:t>.</w:t>
      </w:r>
    </w:p>
    <w:p w14:paraId="6FCF1F04" w14:textId="329481CE" w:rsidR="001E3608" w:rsidRPr="001E3608"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1E3608">
        <w:rPr>
          <w:rFonts w:ascii="Times New Roman" w:eastAsia="Times New Roman" w:hAnsi="Times New Roman" w:cs="Times New Roman"/>
          <w:b/>
          <w:bCs/>
          <w:sz w:val="27"/>
          <w:szCs w:val="27"/>
        </w:rPr>
        <w:t>4.1</w:t>
      </w:r>
      <w:r w:rsidR="007F661A">
        <w:rPr>
          <w:rFonts w:ascii="Times New Roman" w:eastAsia="Times New Roman" w:hAnsi="Times New Roman" w:cs="Times New Roman"/>
          <w:b/>
          <w:bCs/>
          <w:sz w:val="27"/>
          <w:szCs w:val="27"/>
        </w:rPr>
        <w:t>7</w:t>
      </w:r>
      <w:r w:rsidRPr="001E3608">
        <w:rPr>
          <w:rFonts w:ascii="Times New Roman" w:eastAsia="Times New Roman" w:hAnsi="Times New Roman" w:cs="Times New Roman"/>
          <w:b/>
          <w:bCs/>
          <w:sz w:val="27"/>
          <w:szCs w:val="27"/>
        </w:rPr>
        <w:t xml:space="preserve"> </w:t>
      </w:r>
      <w:r w:rsidR="00442598">
        <w:rPr>
          <w:rFonts w:ascii="Times New Roman" w:eastAsia="Times New Roman" w:hAnsi="Times New Roman" w:cs="Times New Roman"/>
          <w:b/>
          <w:bCs/>
          <w:sz w:val="27"/>
          <w:szCs w:val="27"/>
        </w:rPr>
        <w:t>Ethical Procurement</w:t>
      </w:r>
    </w:p>
    <w:p w14:paraId="40030B57" w14:textId="4496AF32" w:rsidR="007F661A" w:rsidRPr="001E3608" w:rsidRDefault="00305C7E" w:rsidP="001E3608">
      <w:pPr>
        <w:spacing w:before="100" w:beforeAutospacing="1" w:after="100" w:afterAutospacing="1" w:line="240" w:lineRule="auto"/>
        <w:rPr>
          <w:rFonts w:ascii="Times New Roman" w:eastAsia="Times New Roman" w:hAnsi="Times New Roman" w:cs="Times New Roman"/>
          <w:sz w:val="24"/>
          <w:szCs w:val="24"/>
        </w:rPr>
      </w:pPr>
      <w:r w:rsidRPr="00305C7E">
        <w:rPr>
          <w:rFonts w:ascii="Times New Roman" w:eastAsia="Times New Roman" w:hAnsi="Times New Roman" w:cs="Times New Roman"/>
          <w:sz w:val="24"/>
          <w:szCs w:val="24"/>
        </w:rPr>
        <w:t xml:space="preserve">Suppliers shall neither offer nor accept any form of bribery, kickbacks, inducements, or other benefits intended to improperly influence procurement decisions, or engage in any corrupt practices in their dealings with the Foundation. Procurement shall be conducted in a manner that promotes honesty, </w:t>
      </w:r>
      <w:r w:rsidR="004C7DE7">
        <w:rPr>
          <w:rFonts w:ascii="Times New Roman" w:eastAsia="Times New Roman" w:hAnsi="Times New Roman" w:cs="Times New Roman"/>
          <w:sz w:val="24"/>
          <w:szCs w:val="24"/>
        </w:rPr>
        <w:t>professionalism</w:t>
      </w:r>
      <w:r w:rsidRPr="00305C7E">
        <w:rPr>
          <w:rFonts w:ascii="Times New Roman" w:eastAsia="Times New Roman" w:hAnsi="Times New Roman" w:cs="Times New Roman"/>
          <w:sz w:val="24"/>
          <w:szCs w:val="24"/>
        </w:rPr>
        <w:t>,</w:t>
      </w:r>
      <w:r w:rsidR="00836449">
        <w:rPr>
          <w:rFonts w:ascii="Times New Roman" w:eastAsia="Times New Roman" w:hAnsi="Times New Roman" w:cs="Times New Roman"/>
          <w:sz w:val="24"/>
          <w:szCs w:val="24"/>
        </w:rPr>
        <w:t xml:space="preserve"> fairness,</w:t>
      </w:r>
      <w:r w:rsidRPr="00305C7E">
        <w:rPr>
          <w:rFonts w:ascii="Times New Roman" w:eastAsia="Times New Roman" w:hAnsi="Times New Roman" w:cs="Times New Roman"/>
          <w:sz w:val="24"/>
          <w:szCs w:val="24"/>
        </w:rPr>
        <w:t xml:space="preserve"> impartiality, transparency,</w:t>
      </w:r>
      <w:r w:rsidR="007F661A">
        <w:rPr>
          <w:rFonts w:ascii="Times New Roman" w:eastAsia="Times New Roman" w:hAnsi="Times New Roman" w:cs="Times New Roman"/>
          <w:sz w:val="24"/>
          <w:szCs w:val="24"/>
        </w:rPr>
        <w:t xml:space="preserve"> </w:t>
      </w:r>
      <w:r w:rsidRPr="00305C7E">
        <w:rPr>
          <w:rFonts w:ascii="Times New Roman" w:eastAsia="Times New Roman" w:hAnsi="Times New Roman" w:cs="Times New Roman"/>
          <w:sz w:val="24"/>
          <w:szCs w:val="24"/>
        </w:rPr>
        <w:t>accountability</w:t>
      </w:r>
      <w:r w:rsidR="007F661A">
        <w:rPr>
          <w:rFonts w:ascii="Times New Roman" w:eastAsia="Times New Roman" w:hAnsi="Times New Roman" w:cs="Times New Roman"/>
          <w:sz w:val="24"/>
          <w:szCs w:val="24"/>
        </w:rPr>
        <w:t xml:space="preserve"> </w:t>
      </w:r>
      <w:r w:rsidR="007F661A" w:rsidRPr="001E3608">
        <w:rPr>
          <w:rFonts w:ascii="Times New Roman" w:eastAsia="Times New Roman" w:hAnsi="Times New Roman" w:cs="Times New Roman"/>
          <w:sz w:val="24"/>
          <w:szCs w:val="24"/>
        </w:rPr>
        <w:t>and the highest standards of ethical conduct in all dealings with LOMAMO Foundation Kenya.</w:t>
      </w:r>
    </w:p>
    <w:p w14:paraId="4543EDC0" w14:textId="79FF4667" w:rsidR="001E3608" w:rsidRPr="00B168AC" w:rsidRDefault="001E3608" w:rsidP="001E3608">
      <w:pPr>
        <w:spacing w:before="100" w:beforeAutospacing="1" w:after="100" w:afterAutospacing="1" w:line="240" w:lineRule="auto"/>
        <w:outlineLvl w:val="2"/>
        <w:rPr>
          <w:rFonts w:ascii="Times New Roman" w:eastAsia="Times New Roman" w:hAnsi="Times New Roman" w:cs="Times New Roman"/>
          <w:b/>
          <w:bCs/>
          <w:sz w:val="27"/>
          <w:szCs w:val="27"/>
        </w:rPr>
      </w:pPr>
      <w:r w:rsidRPr="00B168AC">
        <w:rPr>
          <w:rFonts w:ascii="Times New Roman" w:eastAsia="Times New Roman" w:hAnsi="Times New Roman" w:cs="Times New Roman"/>
          <w:b/>
          <w:bCs/>
          <w:sz w:val="27"/>
          <w:szCs w:val="27"/>
        </w:rPr>
        <w:t>4.1</w:t>
      </w:r>
      <w:r w:rsidR="0036420A" w:rsidRPr="00B168AC">
        <w:rPr>
          <w:rFonts w:ascii="Times New Roman" w:eastAsia="Times New Roman" w:hAnsi="Times New Roman" w:cs="Times New Roman"/>
          <w:b/>
          <w:bCs/>
          <w:sz w:val="27"/>
          <w:szCs w:val="27"/>
        </w:rPr>
        <w:t>8</w:t>
      </w:r>
      <w:r w:rsidRPr="00B168AC">
        <w:rPr>
          <w:rFonts w:ascii="Times New Roman" w:eastAsia="Times New Roman" w:hAnsi="Times New Roman" w:cs="Times New Roman"/>
          <w:b/>
          <w:bCs/>
          <w:sz w:val="27"/>
          <w:szCs w:val="27"/>
        </w:rPr>
        <w:t xml:space="preserve"> Conflict of Interest</w:t>
      </w:r>
    </w:p>
    <w:p w14:paraId="5A04BC7C" w14:textId="1A7924EF" w:rsidR="001E3608" w:rsidRPr="004A0432" w:rsidRDefault="001E3608" w:rsidP="001E3608">
      <w:pPr>
        <w:spacing w:before="100" w:beforeAutospacing="1" w:after="100" w:afterAutospacing="1" w:line="240" w:lineRule="auto"/>
        <w:rPr>
          <w:rFonts w:ascii="Times New Roman" w:eastAsia="Times New Roman" w:hAnsi="Times New Roman" w:cs="Times New Roman"/>
          <w:sz w:val="24"/>
          <w:szCs w:val="24"/>
          <w:lang w:val="en-KE"/>
        </w:rPr>
      </w:pPr>
      <w:r w:rsidRPr="004A0432">
        <w:rPr>
          <w:rFonts w:ascii="Times New Roman" w:eastAsia="Times New Roman" w:hAnsi="Times New Roman" w:cs="Times New Roman"/>
          <w:sz w:val="24"/>
          <w:szCs w:val="24"/>
        </w:rPr>
        <w:t>Suppliers shall disclose any actual, potential, or perceived conflict of interest and shall conduct business with complete honesty, impartiality, and integrity.</w:t>
      </w:r>
      <w:r w:rsidR="0085338C">
        <w:rPr>
          <w:rFonts w:ascii="Times New Roman" w:eastAsia="Times New Roman" w:hAnsi="Times New Roman" w:cs="Times New Roman"/>
          <w:sz w:val="24"/>
          <w:szCs w:val="24"/>
        </w:rPr>
        <w:t xml:space="preserve">   </w:t>
      </w:r>
      <w:r w:rsidR="00122D51" w:rsidRPr="00122D51">
        <w:rPr>
          <w:rFonts w:ascii="Times New Roman" w:eastAsia="Times New Roman" w:hAnsi="Times New Roman" w:cs="Times New Roman"/>
          <w:sz w:val="24"/>
          <w:szCs w:val="24"/>
        </w:rPr>
        <w:t>Suppliers shall promptly inform the Foundation of any personal, financial, family, or business relationship that may affect, or appear to affect, their ability to deal fairly with the Foundation. Suppliers shall not use their position or information obtained through the Foundation for personal gain. Failure to disclose a conflict of interest may result in appropriate action by the Foundation</w:t>
      </w:r>
      <w:r w:rsidR="00950373">
        <w:rPr>
          <w:rFonts w:ascii="Times New Roman" w:eastAsia="Times New Roman" w:hAnsi="Times New Roman" w:cs="Times New Roman"/>
          <w:sz w:val="24"/>
          <w:szCs w:val="24"/>
        </w:rPr>
        <w:t>.</w:t>
      </w:r>
    </w:p>
    <w:p w14:paraId="2C701919"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B2D99D">
          <v:rect id="_x0000_i1029" style="width:0;height:1.5pt" o:hralign="center" o:hrstd="t" o:hr="t" fillcolor="#a0a0a0" stroked="f"/>
        </w:pict>
      </w:r>
    </w:p>
    <w:p w14:paraId="637F992A"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5. Non-Compliance</w:t>
      </w:r>
    </w:p>
    <w:p w14:paraId="3123CC3B"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Failure to comply with this policy or any contractual obligations may result in one or more of the following actions:</w:t>
      </w:r>
    </w:p>
    <w:p w14:paraId="594113D5" w14:textId="5230D0A8" w:rsidR="003B566A" w:rsidRDefault="003B566A"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Verbal warning.</w:t>
      </w:r>
    </w:p>
    <w:p w14:paraId="455EC375" w14:textId="76E20E07" w:rsidR="001E3608" w:rsidRPr="001E3608" w:rsidRDefault="001E3608"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Written warning.</w:t>
      </w:r>
    </w:p>
    <w:p w14:paraId="5F7D390B" w14:textId="77777777" w:rsidR="001E3608" w:rsidRPr="001E3608" w:rsidRDefault="001E3608"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Suspension from the approved supplier list.</w:t>
      </w:r>
    </w:p>
    <w:p w14:paraId="62023728" w14:textId="77777777" w:rsidR="001E3608" w:rsidRPr="001E3608" w:rsidRDefault="001E3608"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Termination of existing contracts.</w:t>
      </w:r>
    </w:p>
    <w:p w14:paraId="0A0AE369" w14:textId="77777777" w:rsidR="004E4E24" w:rsidRPr="001E3608" w:rsidRDefault="001E3608" w:rsidP="004E4E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Permanent disqualification from future procurement opportunities.</w:t>
      </w:r>
    </w:p>
    <w:p w14:paraId="5EC2D982" w14:textId="77777777" w:rsidR="001E3608" w:rsidRPr="001E3608" w:rsidRDefault="001E3608"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Recovery of any losses incurred by the Foundation where applicable.</w:t>
      </w:r>
    </w:p>
    <w:p w14:paraId="741F2A10" w14:textId="233A87EA" w:rsidR="001E3608" w:rsidRPr="001E3608" w:rsidRDefault="001E3608" w:rsidP="001E36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 xml:space="preserve">Any other action deemed appropriate by the </w:t>
      </w:r>
      <w:r w:rsidR="00B168AC">
        <w:rPr>
          <w:rFonts w:ascii="Times New Roman" w:eastAsia="Times New Roman" w:hAnsi="Times New Roman" w:cs="Times New Roman"/>
          <w:sz w:val="24"/>
          <w:szCs w:val="24"/>
        </w:rPr>
        <w:t>Executive</w:t>
      </w:r>
      <w:r w:rsidRPr="001E3608">
        <w:rPr>
          <w:rFonts w:ascii="Times New Roman" w:eastAsia="Times New Roman" w:hAnsi="Times New Roman" w:cs="Times New Roman"/>
          <w:sz w:val="24"/>
          <w:szCs w:val="24"/>
        </w:rPr>
        <w:t xml:space="preserve"> of LOMAMO Foundation Kenya.</w:t>
      </w:r>
    </w:p>
    <w:p w14:paraId="6A9D9FD8"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31D72">
          <v:rect id="_x0000_i1030" style="width:0;height:1.5pt" o:hralign="center" o:hrstd="t" o:hr="t" fillcolor="#a0a0a0" stroked="f"/>
        </w:pict>
      </w:r>
    </w:p>
    <w:p w14:paraId="3C0A215F"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C5D">
        <w:rPr>
          <w:rFonts w:ascii="Times New Roman" w:eastAsia="Times New Roman" w:hAnsi="Times New Roman" w:cs="Times New Roman"/>
          <w:b/>
          <w:bCs/>
          <w:kern w:val="36"/>
          <w:sz w:val="48"/>
          <w:szCs w:val="48"/>
        </w:rPr>
        <w:t>6. Policy Review</w:t>
      </w:r>
    </w:p>
    <w:p w14:paraId="504CD269" w14:textId="120D1206" w:rsidR="00733AD9" w:rsidRPr="004A0432" w:rsidRDefault="001E3608" w:rsidP="004A0432">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 xml:space="preserve">This policy shall be reviewed </w:t>
      </w:r>
      <w:r w:rsidR="005E43F1" w:rsidRPr="005E43F1">
        <w:rPr>
          <w:rFonts w:ascii="Times New Roman" w:eastAsia="Times New Roman" w:hAnsi="Times New Roman" w:cs="Times New Roman"/>
          <w:b/>
          <w:bCs/>
          <w:sz w:val="24"/>
          <w:szCs w:val="24"/>
        </w:rPr>
        <w:t>at least annually</w:t>
      </w:r>
      <w:r w:rsidR="005E43F1" w:rsidRPr="005E43F1">
        <w:rPr>
          <w:rFonts w:ascii="Times New Roman" w:eastAsia="Times New Roman" w:hAnsi="Times New Roman" w:cs="Times New Roman"/>
          <w:sz w:val="24"/>
          <w:szCs w:val="24"/>
        </w:rPr>
        <w:t xml:space="preserve"> </w:t>
      </w:r>
      <w:r w:rsidRPr="001E3608">
        <w:rPr>
          <w:rFonts w:ascii="Times New Roman" w:eastAsia="Times New Roman" w:hAnsi="Times New Roman" w:cs="Times New Roman"/>
          <w:sz w:val="24"/>
          <w:szCs w:val="24"/>
        </w:rPr>
        <w:t>or whenever necessary to ensure continued compliance with applicable laws, donor requirements, and best practices in nonprofit procurement.</w:t>
      </w:r>
      <w:r w:rsidR="005E43F1">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pict w14:anchorId="619D8E35">
          <v:rect id="_x0000_i1031" style="width:0;height:1.5pt" o:hralign="center" o:hrstd="t" o:hr="t" fillcolor="#a0a0a0" stroked="f"/>
        </w:pict>
      </w:r>
    </w:p>
    <w:p w14:paraId="2E30E408"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lastRenderedPageBreak/>
        <w:t>LOMAMO FOUNDATION KENYA</w:t>
      </w:r>
    </w:p>
    <w:p w14:paraId="24A8D13D"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t>SUPPLIER AGREEMENT AND CONSENT</w:t>
      </w:r>
    </w:p>
    <w:p w14:paraId="7B6FCBD3"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 xml:space="preserve">I, </w:t>
      </w:r>
      <w:r w:rsidRPr="001E3608">
        <w:rPr>
          <w:rFonts w:ascii="Times New Roman" w:eastAsia="Times New Roman" w:hAnsi="Times New Roman" w:cs="Times New Roman"/>
          <w:b/>
          <w:bCs/>
          <w:sz w:val="24"/>
          <w:szCs w:val="24"/>
        </w:rPr>
        <w:t>__________________________________________________________</w:t>
      </w:r>
      <w:r w:rsidRPr="001E3608">
        <w:rPr>
          <w:rFonts w:ascii="Times New Roman" w:eastAsia="Times New Roman" w:hAnsi="Times New Roman" w:cs="Times New Roman"/>
          <w:sz w:val="24"/>
          <w:szCs w:val="24"/>
        </w:rPr>
        <w:t>, hereby declare that I have read, understood, and agree to comply with the LOMAMO Foundation Kenya Procurement Policy and Supplier Guidelines.</w:t>
      </w:r>
    </w:p>
    <w:p w14:paraId="0AEB667A"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I undertake to conduct all business with honesty, professionalism, integrity, transparency, and in accordance with the Foundation's procurement procedures and the applicable laws of the Republic of Kenya.</w:t>
      </w:r>
    </w:p>
    <w:p w14:paraId="03C6FD83"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I understand that failure to comply with this policy may result in suspension, termination of my supplier status, or any other appropriate disciplinary action as determined by the Foundation.</w:t>
      </w:r>
    </w:p>
    <w:p w14:paraId="03F83DFF" w14:textId="77777777" w:rsid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I further certify that the information provided to LOMAMO Foundation Kenya is true, accurate, and complete to the best of my knowledge.</w:t>
      </w:r>
    </w:p>
    <w:p w14:paraId="23082DC3"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52B1E70F"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4CB40ED8"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4E00568A"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179BF999"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3A42F753"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2D6F0734"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5DDC7BAD"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7883E77C"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7E58F98C"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2BE6ECBC" w14:textId="77777777" w:rsidR="008C3800"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1557CDB2" w14:textId="77777777" w:rsidR="008C3800" w:rsidRPr="001E3608" w:rsidRDefault="008C3800" w:rsidP="001E3608">
      <w:pPr>
        <w:spacing w:before="100" w:beforeAutospacing="1" w:after="100" w:afterAutospacing="1" w:line="240" w:lineRule="auto"/>
        <w:rPr>
          <w:rFonts w:ascii="Times New Roman" w:eastAsia="Times New Roman" w:hAnsi="Times New Roman" w:cs="Times New Roman"/>
          <w:sz w:val="24"/>
          <w:szCs w:val="24"/>
        </w:rPr>
      </w:pPr>
    </w:p>
    <w:p w14:paraId="656F03FA" w14:textId="046D70BD" w:rsidR="001E3608" w:rsidRPr="001E3608" w:rsidRDefault="001E3608" w:rsidP="001E3608">
      <w:pPr>
        <w:spacing w:after="0" w:line="240" w:lineRule="auto"/>
        <w:rPr>
          <w:rFonts w:ascii="Times New Roman" w:eastAsia="Times New Roman" w:hAnsi="Times New Roman" w:cs="Times New Roman"/>
          <w:sz w:val="24"/>
          <w:szCs w:val="24"/>
        </w:rPr>
      </w:pPr>
    </w:p>
    <w:p w14:paraId="6EF86B54" w14:textId="7B6E8E8B"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3608">
        <w:rPr>
          <w:rFonts w:ascii="Times New Roman" w:eastAsia="Times New Roman" w:hAnsi="Times New Roman" w:cs="Times New Roman"/>
          <w:b/>
          <w:bCs/>
          <w:kern w:val="36"/>
          <w:sz w:val="48"/>
          <w:szCs w:val="48"/>
        </w:rPr>
        <w:lastRenderedPageBreak/>
        <w:t>SUPPLIER DETAILS</w:t>
      </w:r>
    </w:p>
    <w:p w14:paraId="4B3A69BB"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Vendor Name:</w:t>
      </w:r>
      <w:r w:rsidRPr="001E3608">
        <w:rPr>
          <w:rFonts w:ascii="Times New Roman" w:eastAsia="Times New Roman" w:hAnsi="Times New Roman" w:cs="Times New Roman"/>
          <w:sz w:val="24"/>
          <w:szCs w:val="24"/>
        </w:rPr>
        <w:t xml:space="preserve"> _______________________________________________</w:t>
      </w:r>
    </w:p>
    <w:p w14:paraId="1AF6FA49"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Business Name:</w:t>
      </w:r>
      <w:r w:rsidRPr="001E3608">
        <w:rPr>
          <w:rFonts w:ascii="Times New Roman" w:eastAsia="Times New Roman" w:hAnsi="Times New Roman" w:cs="Times New Roman"/>
          <w:sz w:val="24"/>
          <w:szCs w:val="24"/>
        </w:rPr>
        <w:t xml:space="preserve"> _____________________________________________</w:t>
      </w:r>
    </w:p>
    <w:p w14:paraId="0FEC83B6"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Goods/Services Supplied:</w:t>
      </w:r>
      <w:r w:rsidRPr="001E3608">
        <w:rPr>
          <w:rFonts w:ascii="Times New Roman" w:eastAsia="Times New Roman" w:hAnsi="Times New Roman" w:cs="Times New Roman"/>
          <w:sz w:val="24"/>
          <w:szCs w:val="24"/>
        </w:rPr>
        <w:t xml:space="preserve"> ____________________________________</w:t>
      </w:r>
    </w:p>
    <w:p w14:paraId="7F8591A3"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Physical Address:</w:t>
      </w:r>
      <w:r w:rsidRPr="001E3608">
        <w:rPr>
          <w:rFonts w:ascii="Times New Roman" w:eastAsia="Times New Roman" w:hAnsi="Times New Roman" w:cs="Times New Roman"/>
          <w:sz w:val="24"/>
          <w:szCs w:val="24"/>
        </w:rPr>
        <w:t xml:space="preserve"> ___________________________________________</w:t>
      </w:r>
    </w:p>
    <w:p w14:paraId="42312715"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Telephone:</w:t>
      </w:r>
      <w:r w:rsidRPr="001E3608">
        <w:rPr>
          <w:rFonts w:ascii="Times New Roman" w:eastAsia="Times New Roman" w:hAnsi="Times New Roman" w:cs="Times New Roman"/>
          <w:sz w:val="24"/>
          <w:szCs w:val="24"/>
        </w:rPr>
        <w:t xml:space="preserve"> ________________________________________________</w:t>
      </w:r>
    </w:p>
    <w:p w14:paraId="72B516AF"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KRA PIN Number:</w:t>
      </w:r>
      <w:r w:rsidRPr="001E3608">
        <w:rPr>
          <w:rFonts w:ascii="Times New Roman" w:eastAsia="Times New Roman" w:hAnsi="Times New Roman" w:cs="Times New Roman"/>
          <w:sz w:val="24"/>
          <w:szCs w:val="24"/>
        </w:rPr>
        <w:t xml:space="preserve"> ___________________________________________</w:t>
      </w:r>
    </w:p>
    <w:p w14:paraId="28343169"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National ID Number:</w:t>
      </w:r>
      <w:r w:rsidRPr="001E3608">
        <w:rPr>
          <w:rFonts w:ascii="Times New Roman" w:eastAsia="Times New Roman" w:hAnsi="Times New Roman" w:cs="Times New Roman"/>
          <w:sz w:val="24"/>
          <w:szCs w:val="24"/>
        </w:rPr>
        <w:t xml:space="preserve"> ________________________________________</w:t>
      </w:r>
    </w:p>
    <w:p w14:paraId="75584A1B"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Supplier Signature:</w:t>
      </w:r>
      <w:r w:rsidRPr="001E3608">
        <w:rPr>
          <w:rFonts w:ascii="Times New Roman" w:eastAsia="Times New Roman" w:hAnsi="Times New Roman" w:cs="Times New Roman"/>
          <w:sz w:val="24"/>
          <w:szCs w:val="24"/>
        </w:rPr>
        <w:t xml:space="preserve"> _________________________________________</w:t>
      </w:r>
    </w:p>
    <w:p w14:paraId="571FDA27" w14:textId="77777777" w:rsid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Date:</w:t>
      </w:r>
      <w:r w:rsidRPr="001E3608">
        <w:rPr>
          <w:rFonts w:ascii="Times New Roman" w:eastAsia="Times New Roman" w:hAnsi="Times New Roman" w:cs="Times New Roman"/>
          <w:sz w:val="24"/>
          <w:szCs w:val="24"/>
        </w:rPr>
        <w:t xml:space="preserve"> _____________________________________________________</w:t>
      </w:r>
    </w:p>
    <w:p w14:paraId="7B05B76A"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160389DE"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682475F1"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403C04B1"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0934EBF4"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6EAFD555"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67DE07ED"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5B5CAD5E"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2E73BDC4"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2766E9AB" w14:textId="77777777" w:rsidR="00E87803"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6C169604" w14:textId="77777777" w:rsidR="00E87803" w:rsidRPr="001E3608" w:rsidRDefault="00E87803" w:rsidP="001E3608">
      <w:pPr>
        <w:spacing w:before="100" w:beforeAutospacing="1" w:after="100" w:afterAutospacing="1" w:line="240" w:lineRule="auto"/>
        <w:rPr>
          <w:rFonts w:ascii="Times New Roman" w:eastAsia="Times New Roman" w:hAnsi="Times New Roman" w:cs="Times New Roman"/>
          <w:sz w:val="24"/>
          <w:szCs w:val="24"/>
        </w:rPr>
      </w:pPr>
    </w:p>
    <w:p w14:paraId="7C00FD2E" w14:textId="0F866C81" w:rsidR="001E3608" w:rsidRPr="001E3608" w:rsidRDefault="001E3608" w:rsidP="001E3608">
      <w:pPr>
        <w:spacing w:after="0" w:line="240" w:lineRule="auto"/>
        <w:rPr>
          <w:rFonts w:ascii="Times New Roman" w:eastAsia="Times New Roman" w:hAnsi="Times New Roman" w:cs="Times New Roman"/>
          <w:sz w:val="24"/>
          <w:szCs w:val="24"/>
        </w:rPr>
      </w:pPr>
    </w:p>
    <w:p w14:paraId="4CFDC6F2" w14:textId="77777777" w:rsidR="001E3608" w:rsidRPr="001E3608" w:rsidRDefault="001E3608" w:rsidP="001E3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97D1E">
        <w:rPr>
          <w:rFonts w:ascii="Times New Roman" w:eastAsia="Times New Roman" w:hAnsi="Times New Roman" w:cs="Times New Roman"/>
          <w:b/>
          <w:bCs/>
          <w:kern w:val="36"/>
          <w:sz w:val="48"/>
          <w:szCs w:val="48"/>
        </w:rPr>
        <w:lastRenderedPageBreak/>
        <w:t>FOR OFFICIAL USE</w:t>
      </w:r>
      <w:r w:rsidR="009C63CE" w:rsidRPr="00797D1E">
        <w:rPr>
          <w:rFonts w:ascii="Times New Roman" w:eastAsia="Times New Roman" w:hAnsi="Times New Roman" w:cs="Times New Roman"/>
          <w:b/>
          <w:bCs/>
          <w:kern w:val="36"/>
          <w:sz w:val="48"/>
          <w:szCs w:val="48"/>
        </w:rPr>
        <w:t xml:space="preserve"> ONLY</w:t>
      </w:r>
    </w:p>
    <w:p w14:paraId="3EC607DB" w14:textId="77777777" w:rsidR="001E3608" w:rsidRPr="001E3608" w:rsidRDefault="001E3608" w:rsidP="001E3608">
      <w:pPr>
        <w:spacing w:before="100" w:beforeAutospacing="1" w:after="100" w:afterAutospacing="1" w:line="240" w:lineRule="auto"/>
        <w:outlineLvl w:val="1"/>
        <w:rPr>
          <w:rFonts w:ascii="Times New Roman" w:eastAsia="Times New Roman" w:hAnsi="Times New Roman" w:cs="Times New Roman"/>
          <w:b/>
          <w:bCs/>
          <w:sz w:val="36"/>
          <w:szCs w:val="36"/>
        </w:rPr>
      </w:pPr>
      <w:r w:rsidRPr="001E3608">
        <w:rPr>
          <w:rFonts w:ascii="Times New Roman" w:eastAsia="Times New Roman" w:hAnsi="Times New Roman" w:cs="Times New Roman"/>
          <w:b/>
          <w:bCs/>
          <w:sz w:val="36"/>
          <w:szCs w:val="36"/>
        </w:rPr>
        <w:t>Procurement Department</w:t>
      </w:r>
    </w:p>
    <w:p w14:paraId="4E284382"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Procurement Officer</w:t>
      </w:r>
    </w:p>
    <w:p w14:paraId="79B2C217" w14:textId="77777777" w:rsidR="001E3608" w:rsidRPr="001E3608" w:rsidRDefault="001E3608" w:rsidP="00D761E1">
      <w:pPr>
        <w:spacing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Name: _______________________________________________</w:t>
      </w:r>
    </w:p>
    <w:p w14:paraId="59CCF3D3" w14:textId="77777777" w:rsidR="001E3608" w:rsidRPr="001E3608" w:rsidRDefault="001E3608" w:rsidP="00D761E1">
      <w:pPr>
        <w:spacing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Signature: ____________________________________________</w:t>
      </w:r>
    </w:p>
    <w:p w14:paraId="26B2CF14" w14:textId="77777777" w:rsidR="001E3608" w:rsidRDefault="001E3608" w:rsidP="00D761E1">
      <w:pPr>
        <w:spacing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Date: ________________________________________________</w:t>
      </w:r>
    </w:p>
    <w:p w14:paraId="5998F9E0" w14:textId="2F9CBC2E" w:rsidR="007E4403" w:rsidRDefault="007E4403" w:rsidP="007E44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Administration Department</w:t>
      </w:r>
    </w:p>
    <w:p w14:paraId="4B6A9D8D" w14:textId="77777777" w:rsidR="007E4403" w:rsidRPr="001E3608" w:rsidRDefault="007E4403" w:rsidP="007E4403">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Name: _______________________________________________</w:t>
      </w:r>
    </w:p>
    <w:p w14:paraId="542AF513" w14:textId="77777777" w:rsidR="007E4403" w:rsidRPr="001E3608" w:rsidRDefault="007E4403" w:rsidP="007E4403">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Signature: ____________________________________________</w:t>
      </w:r>
    </w:p>
    <w:p w14:paraId="0F08C55A" w14:textId="77777777" w:rsidR="007E4403" w:rsidRDefault="007E4403" w:rsidP="007E4403">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Date: ________________________________________________</w:t>
      </w:r>
    </w:p>
    <w:p w14:paraId="1BC2275D" w14:textId="4F46A243" w:rsidR="007E4403" w:rsidRDefault="007E4403" w:rsidP="007E44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Finance Department</w:t>
      </w:r>
    </w:p>
    <w:p w14:paraId="3988166D" w14:textId="77777777" w:rsidR="007E4403" w:rsidRPr="001E3608" w:rsidRDefault="007E4403" w:rsidP="007E4403">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Name: _______________________________________________</w:t>
      </w:r>
    </w:p>
    <w:p w14:paraId="34D13468" w14:textId="77777777" w:rsidR="007E4403" w:rsidRPr="001E3608" w:rsidRDefault="007E4403" w:rsidP="007E4403">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Signature: ____________________________________________</w:t>
      </w:r>
    </w:p>
    <w:p w14:paraId="302C9620" w14:textId="58D44755" w:rsidR="007E4403" w:rsidRDefault="007E4403" w:rsidP="007E4403">
      <w:pPr>
        <w:spacing w:before="100" w:beforeAutospacing="1" w:after="100" w:afterAutospacing="1" w:line="240" w:lineRule="auto"/>
        <w:rPr>
          <w:rFonts w:ascii="Times New Roman" w:eastAsia="Times New Roman" w:hAnsi="Times New Roman" w:cs="Times New Roman"/>
          <w:b/>
          <w:bCs/>
          <w:sz w:val="24"/>
          <w:szCs w:val="24"/>
        </w:rPr>
      </w:pPr>
      <w:r w:rsidRPr="001E3608">
        <w:rPr>
          <w:rFonts w:ascii="Times New Roman" w:eastAsia="Times New Roman" w:hAnsi="Times New Roman" w:cs="Times New Roman"/>
          <w:sz w:val="24"/>
          <w:szCs w:val="24"/>
        </w:rPr>
        <w:t>Date: ________________________________________________</w:t>
      </w:r>
    </w:p>
    <w:p w14:paraId="40BDC63B" w14:textId="77777777" w:rsidR="007E4403" w:rsidRPr="001E3608" w:rsidRDefault="007E4403" w:rsidP="007E4403">
      <w:pPr>
        <w:spacing w:before="100" w:beforeAutospacing="1" w:after="100" w:afterAutospacing="1" w:line="240" w:lineRule="auto"/>
        <w:rPr>
          <w:rFonts w:ascii="Times New Roman" w:eastAsia="Times New Roman" w:hAnsi="Times New Roman" w:cs="Times New Roman"/>
          <w:sz w:val="24"/>
          <w:szCs w:val="24"/>
        </w:rPr>
      </w:pPr>
    </w:p>
    <w:p w14:paraId="1226124E" w14:textId="77777777" w:rsidR="007E4403" w:rsidRDefault="007E4403" w:rsidP="001E3608">
      <w:pPr>
        <w:spacing w:before="100" w:beforeAutospacing="1" w:after="100" w:afterAutospacing="1" w:line="240" w:lineRule="auto"/>
        <w:rPr>
          <w:rFonts w:ascii="Times New Roman" w:eastAsia="Times New Roman" w:hAnsi="Times New Roman" w:cs="Times New Roman"/>
          <w:sz w:val="24"/>
          <w:szCs w:val="24"/>
        </w:rPr>
      </w:pPr>
    </w:p>
    <w:p w14:paraId="33342BF2" w14:textId="77777777" w:rsidR="004A0432" w:rsidRDefault="004A0432" w:rsidP="001E3608">
      <w:pPr>
        <w:spacing w:before="100" w:beforeAutospacing="1" w:after="100" w:afterAutospacing="1" w:line="240" w:lineRule="auto"/>
        <w:rPr>
          <w:rFonts w:ascii="Times New Roman" w:eastAsia="Times New Roman" w:hAnsi="Times New Roman" w:cs="Times New Roman"/>
          <w:sz w:val="24"/>
          <w:szCs w:val="24"/>
        </w:rPr>
      </w:pPr>
    </w:p>
    <w:p w14:paraId="0F43F4FC" w14:textId="77777777" w:rsidR="004A0432" w:rsidRDefault="004A0432" w:rsidP="001E3608">
      <w:pPr>
        <w:spacing w:before="100" w:beforeAutospacing="1" w:after="100" w:afterAutospacing="1" w:line="240" w:lineRule="auto"/>
        <w:rPr>
          <w:rFonts w:ascii="Times New Roman" w:eastAsia="Times New Roman" w:hAnsi="Times New Roman" w:cs="Times New Roman"/>
          <w:sz w:val="24"/>
          <w:szCs w:val="24"/>
        </w:rPr>
      </w:pPr>
    </w:p>
    <w:p w14:paraId="2CC80FA6" w14:textId="77777777" w:rsidR="004A0432" w:rsidRDefault="004A0432" w:rsidP="001E3608">
      <w:pPr>
        <w:spacing w:before="100" w:beforeAutospacing="1" w:after="100" w:afterAutospacing="1" w:line="240" w:lineRule="auto"/>
        <w:rPr>
          <w:rFonts w:ascii="Times New Roman" w:eastAsia="Times New Roman" w:hAnsi="Times New Roman" w:cs="Times New Roman"/>
          <w:sz w:val="24"/>
          <w:szCs w:val="24"/>
        </w:rPr>
      </w:pPr>
    </w:p>
    <w:p w14:paraId="43499BEC" w14:textId="77777777" w:rsidR="004A0432" w:rsidRDefault="004A0432" w:rsidP="001E3608">
      <w:pPr>
        <w:spacing w:before="100" w:beforeAutospacing="1" w:after="100" w:afterAutospacing="1" w:line="240" w:lineRule="auto"/>
        <w:rPr>
          <w:rFonts w:ascii="Times New Roman" w:eastAsia="Times New Roman" w:hAnsi="Times New Roman" w:cs="Times New Roman"/>
          <w:sz w:val="24"/>
          <w:szCs w:val="24"/>
        </w:rPr>
      </w:pPr>
    </w:p>
    <w:p w14:paraId="74415020" w14:textId="77777777" w:rsidR="004A0432" w:rsidRPr="001E3608" w:rsidRDefault="004A0432" w:rsidP="001E3608">
      <w:pPr>
        <w:spacing w:before="100" w:beforeAutospacing="1" w:after="100" w:afterAutospacing="1" w:line="240" w:lineRule="auto"/>
        <w:rPr>
          <w:rFonts w:ascii="Times New Roman" w:eastAsia="Times New Roman" w:hAnsi="Times New Roman" w:cs="Times New Roman"/>
          <w:sz w:val="24"/>
          <w:szCs w:val="24"/>
        </w:rPr>
      </w:pPr>
    </w:p>
    <w:p w14:paraId="34BEFB8C"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1E286E">
          <v:rect id="_x0000_i1034" style="width:0;height:1.5pt" o:hralign="center" o:hrstd="t" o:hr="t" fillcolor="#a0a0a0" stroked="f"/>
        </w:pict>
      </w:r>
    </w:p>
    <w:p w14:paraId="1DC4F610" w14:textId="77777777" w:rsidR="001E3608" w:rsidRPr="001E3608" w:rsidRDefault="001E3608" w:rsidP="001E3608">
      <w:pPr>
        <w:spacing w:before="100" w:beforeAutospacing="1" w:after="100" w:afterAutospacing="1" w:line="240" w:lineRule="auto"/>
        <w:outlineLvl w:val="1"/>
        <w:rPr>
          <w:rFonts w:ascii="Times New Roman" w:eastAsia="Times New Roman" w:hAnsi="Times New Roman" w:cs="Times New Roman"/>
          <w:b/>
          <w:bCs/>
          <w:sz w:val="36"/>
          <w:szCs w:val="36"/>
        </w:rPr>
      </w:pPr>
      <w:r w:rsidRPr="001E3608">
        <w:rPr>
          <w:rFonts w:ascii="Times New Roman" w:eastAsia="Times New Roman" w:hAnsi="Times New Roman" w:cs="Times New Roman"/>
          <w:b/>
          <w:bCs/>
          <w:sz w:val="36"/>
          <w:szCs w:val="36"/>
        </w:rPr>
        <w:lastRenderedPageBreak/>
        <w:t>Approval</w:t>
      </w:r>
    </w:p>
    <w:p w14:paraId="2820933D"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Approved By:</w:t>
      </w:r>
    </w:p>
    <w:p w14:paraId="04BD5352"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Rev. Martin Chamah</w:t>
      </w:r>
    </w:p>
    <w:p w14:paraId="6E322131"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Executive Director</w:t>
      </w:r>
    </w:p>
    <w:p w14:paraId="14303BAE"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LOMAMO Foundation Kenya</w:t>
      </w:r>
    </w:p>
    <w:p w14:paraId="196E44D3"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Signature: ____________________________________________</w:t>
      </w:r>
    </w:p>
    <w:p w14:paraId="3653187D"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Date: ________________________________________________</w:t>
      </w:r>
    </w:p>
    <w:p w14:paraId="2CDF31FA" w14:textId="77777777" w:rsidR="001E3608" w:rsidRPr="001E3608" w:rsidRDefault="00000000" w:rsidP="001E3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1E1B3">
          <v:rect id="_x0000_i1035" style="width:0;height:1.5pt" o:hralign="center" o:hrstd="t" o:hr="t" fillcolor="#a0a0a0" stroked="f"/>
        </w:pict>
      </w:r>
    </w:p>
    <w:p w14:paraId="098D1100"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b/>
          <w:bCs/>
          <w:sz w:val="24"/>
          <w:szCs w:val="24"/>
        </w:rPr>
        <w:t>Document Control</w:t>
      </w:r>
    </w:p>
    <w:p w14:paraId="03D1E3ED"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Policy Number: LFK/PROC/001</w:t>
      </w:r>
    </w:p>
    <w:p w14:paraId="2621B40C"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Version: 1.0</w:t>
      </w:r>
    </w:p>
    <w:p w14:paraId="7604E5A1"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Approval Date: ____________________</w:t>
      </w:r>
    </w:p>
    <w:p w14:paraId="34EA5750"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Next Review Date: ____________________</w:t>
      </w:r>
    </w:p>
    <w:p w14:paraId="1D245B6D" w14:textId="77777777" w:rsidR="001E3608" w:rsidRPr="001E3608" w:rsidRDefault="001E3608" w:rsidP="001E3608">
      <w:pPr>
        <w:spacing w:before="100" w:beforeAutospacing="1" w:after="100" w:afterAutospacing="1" w:line="240" w:lineRule="auto"/>
        <w:rPr>
          <w:rFonts w:ascii="Times New Roman" w:eastAsia="Times New Roman" w:hAnsi="Times New Roman" w:cs="Times New Roman"/>
          <w:sz w:val="24"/>
          <w:szCs w:val="24"/>
        </w:rPr>
      </w:pPr>
      <w:r w:rsidRPr="001E3608">
        <w:rPr>
          <w:rFonts w:ascii="Times New Roman" w:eastAsia="Times New Roman" w:hAnsi="Times New Roman" w:cs="Times New Roman"/>
          <w:sz w:val="24"/>
          <w:szCs w:val="24"/>
        </w:rPr>
        <w:t>Classification: Internal Policy Document</w:t>
      </w:r>
    </w:p>
    <w:p w14:paraId="16D42364" w14:textId="77777777" w:rsidR="00361BAF" w:rsidRDefault="00361BAF" w:rsidP="00361BAF"/>
    <w:p w14:paraId="635E6F0B" w14:textId="77777777" w:rsidR="00361BAF" w:rsidRDefault="00361BAF" w:rsidP="00361BAF"/>
    <w:p w14:paraId="38D6F048" w14:textId="77777777" w:rsidR="00361BAF" w:rsidRPr="006D487A" w:rsidRDefault="00361BAF" w:rsidP="00361BAF"/>
    <w:p w14:paraId="28CCDA97" w14:textId="77777777" w:rsidR="00814DDE" w:rsidRPr="006D487A" w:rsidRDefault="00814DDE" w:rsidP="00814DDE">
      <w:pPr>
        <w:pStyle w:val="ListParagraph"/>
      </w:pPr>
    </w:p>
    <w:p w14:paraId="55EAA3ED" w14:textId="77777777" w:rsidR="008A1CDC" w:rsidRPr="006818A2" w:rsidRDefault="008A1CDC" w:rsidP="00814DDE">
      <w:pPr>
        <w:pStyle w:val="ListParagraph"/>
      </w:pPr>
    </w:p>
    <w:sectPr w:rsidR="008A1CDC" w:rsidRPr="006818A2">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1106" w14:textId="77777777" w:rsidR="00DF329C" w:rsidRDefault="00DF329C" w:rsidP="00814DDE">
      <w:pPr>
        <w:spacing w:after="0" w:line="240" w:lineRule="auto"/>
      </w:pPr>
      <w:r>
        <w:separator/>
      </w:r>
    </w:p>
  </w:endnote>
  <w:endnote w:type="continuationSeparator" w:id="0">
    <w:p w14:paraId="18D87AF9" w14:textId="77777777" w:rsidR="00DF329C" w:rsidRDefault="00DF329C" w:rsidP="00814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175592"/>
      <w:docPartObj>
        <w:docPartGallery w:val="Page Numbers (Bottom of Page)"/>
        <w:docPartUnique/>
      </w:docPartObj>
    </w:sdtPr>
    <w:sdtEndPr>
      <w:rPr>
        <w:color w:val="7F7F7F" w:themeColor="background1" w:themeShade="7F"/>
        <w:spacing w:val="60"/>
      </w:rPr>
    </w:sdtEndPr>
    <w:sdtContent>
      <w:p w14:paraId="4915D2A0" w14:textId="77777777" w:rsidR="0047416A" w:rsidRDefault="0047416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E4E24" w:rsidRPr="004E4E24">
          <w:rPr>
            <w:b/>
            <w:bCs/>
            <w:noProof/>
          </w:rPr>
          <w:t>5</w:t>
        </w:r>
        <w:r>
          <w:rPr>
            <w:b/>
            <w:bCs/>
            <w:noProof/>
          </w:rPr>
          <w:fldChar w:fldCharType="end"/>
        </w:r>
        <w:r>
          <w:rPr>
            <w:b/>
            <w:bCs/>
          </w:rPr>
          <w:t xml:space="preserve"> | </w:t>
        </w:r>
        <w:r>
          <w:rPr>
            <w:color w:val="7F7F7F" w:themeColor="background1" w:themeShade="7F"/>
            <w:spacing w:val="60"/>
          </w:rPr>
          <w:t>Page</w:t>
        </w:r>
      </w:p>
    </w:sdtContent>
  </w:sdt>
  <w:p w14:paraId="653E1C50" w14:textId="77777777" w:rsidR="0047416A" w:rsidRDefault="0047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E789" w14:textId="77777777" w:rsidR="00DF329C" w:rsidRDefault="00DF329C" w:rsidP="00814DDE">
      <w:pPr>
        <w:spacing w:after="0" w:line="240" w:lineRule="auto"/>
      </w:pPr>
      <w:r>
        <w:separator/>
      </w:r>
    </w:p>
  </w:footnote>
  <w:footnote w:type="continuationSeparator" w:id="0">
    <w:p w14:paraId="74A5001D" w14:textId="77777777" w:rsidR="00DF329C" w:rsidRDefault="00DF329C" w:rsidP="00814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111070E2" id="_x0000_i1026" style="width:0;height:1.5pt" o:hralign="center" o:bullet="t" o:hrstd="t" o:hr="t" fillcolor="#a0a0a0" stroked="f"/>
    </w:pict>
  </w:numPicBullet>
  <w:abstractNum w:abstractNumId="0" w15:restartNumberingAfterBreak="0">
    <w:nsid w:val="0B766CEB"/>
    <w:multiLevelType w:val="hybridMultilevel"/>
    <w:tmpl w:val="6130F0BE"/>
    <w:lvl w:ilvl="0" w:tplc="200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4E6F51"/>
    <w:multiLevelType w:val="multilevel"/>
    <w:tmpl w:val="94B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522FE"/>
    <w:multiLevelType w:val="multilevel"/>
    <w:tmpl w:val="6AB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14506"/>
    <w:multiLevelType w:val="hybridMultilevel"/>
    <w:tmpl w:val="80A4B07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9063215"/>
    <w:multiLevelType w:val="hybridMultilevel"/>
    <w:tmpl w:val="F7DA1E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AE20D9E"/>
    <w:multiLevelType w:val="hybridMultilevel"/>
    <w:tmpl w:val="0BF64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889414">
    <w:abstractNumId w:val="5"/>
  </w:num>
  <w:num w:numId="2" w16cid:durableId="477495725">
    <w:abstractNumId w:val="2"/>
  </w:num>
  <w:num w:numId="3" w16cid:durableId="99842075">
    <w:abstractNumId w:val="1"/>
  </w:num>
  <w:num w:numId="4" w16cid:durableId="651450305">
    <w:abstractNumId w:val="3"/>
  </w:num>
  <w:num w:numId="5" w16cid:durableId="1053236023">
    <w:abstractNumId w:val="0"/>
  </w:num>
  <w:num w:numId="6" w16cid:durableId="381634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DDE"/>
    <w:rsid w:val="000216D8"/>
    <w:rsid w:val="00037BAE"/>
    <w:rsid w:val="00056D64"/>
    <w:rsid w:val="000627B6"/>
    <w:rsid w:val="000660E3"/>
    <w:rsid w:val="000716FA"/>
    <w:rsid w:val="000728AD"/>
    <w:rsid w:val="000A07B4"/>
    <w:rsid w:val="000E1EAA"/>
    <w:rsid w:val="00122D51"/>
    <w:rsid w:val="00145ECD"/>
    <w:rsid w:val="00151365"/>
    <w:rsid w:val="00152139"/>
    <w:rsid w:val="00156D47"/>
    <w:rsid w:val="00174F76"/>
    <w:rsid w:val="00177939"/>
    <w:rsid w:val="00194532"/>
    <w:rsid w:val="00194890"/>
    <w:rsid w:val="00195F39"/>
    <w:rsid w:val="001B7D05"/>
    <w:rsid w:val="001D306E"/>
    <w:rsid w:val="001D4549"/>
    <w:rsid w:val="001D6E34"/>
    <w:rsid w:val="001E3608"/>
    <w:rsid w:val="001F2D9B"/>
    <w:rsid w:val="00210657"/>
    <w:rsid w:val="00244026"/>
    <w:rsid w:val="00273459"/>
    <w:rsid w:val="00292AAE"/>
    <w:rsid w:val="00293249"/>
    <w:rsid w:val="00293F0B"/>
    <w:rsid w:val="00294E94"/>
    <w:rsid w:val="00295E92"/>
    <w:rsid w:val="00297D16"/>
    <w:rsid w:val="002A2B3B"/>
    <w:rsid w:val="00304740"/>
    <w:rsid w:val="00305C7E"/>
    <w:rsid w:val="00306E02"/>
    <w:rsid w:val="00361BAF"/>
    <w:rsid w:val="0036420A"/>
    <w:rsid w:val="003A1456"/>
    <w:rsid w:val="003B1396"/>
    <w:rsid w:val="003B566A"/>
    <w:rsid w:val="003D71A9"/>
    <w:rsid w:val="003E7A0F"/>
    <w:rsid w:val="00437087"/>
    <w:rsid w:val="00441C5D"/>
    <w:rsid w:val="00442598"/>
    <w:rsid w:val="00446899"/>
    <w:rsid w:val="004720E7"/>
    <w:rsid w:val="0047416A"/>
    <w:rsid w:val="004859E9"/>
    <w:rsid w:val="004A0432"/>
    <w:rsid w:val="004A5400"/>
    <w:rsid w:val="004C453E"/>
    <w:rsid w:val="004C7DE7"/>
    <w:rsid w:val="004E2F9D"/>
    <w:rsid w:val="004E4E24"/>
    <w:rsid w:val="004F2691"/>
    <w:rsid w:val="00504806"/>
    <w:rsid w:val="00513A53"/>
    <w:rsid w:val="00521AD8"/>
    <w:rsid w:val="005833EB"/>
    <w:rsid w:val="00596313"/>
    <w:rsid w:val="005A3656"/>
    <w:rsid w:val="005B2248"/>
    <w:rsid w:val="005B397A"/>
    <w:rsid w:val="005E436B"/>
    <w:rsid w:val="005E43F1"/>
    <w:rsid w:val="006278C6"/>
    <w:rsid w:val="00657824"/>
    <w:rsid w:val="006636B1"/>
    <w:rsid w:val="00674C3C"/>
    <w:rsid w:val="006818A2"/>
    <w:rsid w:val="006B700B"/>
    <w:rsid w:val="006D487A"/>
    <w:rsid w:val="0070036E"/>
    <w:rsid w:val="00733AD9"/>
    <w:rsid w:val="00746C2E"/>
    <w:rsid w:val="007545A3"/>
    <w:rsid w:val="007550D3"/>
    <w:rsid w:val="00797D1E"/>
    <w:rsid w:val="007A5D31"/>
    <w:rsid w:val="007D599D"/>
    <w:rsid w:val="007E4403"/>
    <w:rsid w:val="007F334F"/>
    <w:rsid w:val="007F661A"/>
    <w:rsid w:val="008144D4"/>
    <w:rsid w:val="00814DDE"/>
    <w:rsid w:val="00816B5A"/>
    <w:rsid w:val="00836449"/>
    <w:rsid w:val="008526CB"/>
    <w:rsid w:val="0085338C"/>
    <w:rsid w:val="00863E40"/>
    <w:rsid w:val="00895DE3"/>
    <w:rsid w:val="008A1CDC"/>
    <w:rsid w:val="008B2A80"/>
    <w:rsid w:val="008C0DA9"/>
    <w:rsid w:val="008C3800"/>
    <w:rsid w:val="008D362C"/>
    <w:rsid w:val="008D6CFA"/>
    <w:rsid w:val="009163E9"/>
    <w:rsid w:val="0092214D"/>
    <w:rsid w:val="00950373"/>
    <w:rsid w:val="00980291"/>
    <w:rsid w:val="009839C5"/>
    <w:rsid w:val="00994DEF"/>
    <w:rsid w:val="009A3738"/>
    <w:rsid w:val="009B61E7"/>
    <w:rsid w:val="009C63CE"/>
    <w:rsid w:val="00A732C9"/>
    <w:rsid w:val="00A94D0E"/>
    <w:rsid w:val="00AF196D"/>
    <w:rsid w:val="00AF2B4E"/>
    <w:rsid w:val="00B168AC"/>
    <w:rsid w:val="00B27A50"/>
    <w:rsid w:val="00B4204D"/>
    <w:rsid w:val="00BF554A"/>
    <w:rsid w:val="00C06ACB"/>
    <w:rsid w:val="00C12384"/>
    <w:rsid w:val="00C24F3B"/>
    <w:rsid w:val="00C346DE"/>
    <w:rsid w:val="00C557C0"/>
    <w:rsid w:val="00CE3F3A"/>
    <w:rsid w:val="00D01F1E"/>
    <w:rsid w:val="00D30136"/>
    <w:rsid w:val="00D761E1"/>
    <w:rsid w:val="00D77756"/>
    <w:rsid w:val="00DA0EC3"/>
    <w:rsid w:val="00DC7CC8"/>
    <w:rsid w:val="00DE48C9"/>
    <w:rsid w:val="00DF329C"/>
    <w:rsid w:val="00DF57FE"/>
    <w:rsid w:val="00DF6EE2"/>
    <w:rsid w:val="00E37E95"/>
    <w:rsid w:val="00E52D57"/>
    <w:rsid w:val="00E87803"/>
    <w:rsid w:val="00E94410"/>
    <w:rsid w:val="00EA0EB9"/>
    <w:rsid w:val="00EC753A"/>
    <w:rsid w:val="00EE1707"/>
    <w:rsid w:val="00F00B0D"/>
    <w:rsid w:val="00F429F5"/>
    <w:rsid w:val="00F57DE6"/>
    <w:rsid w:val="00FA1A5F"/>
    <w:rsid w:val="00FB1C01"/>
    <w:rsid w:val="00FD6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A43C"/>
  <w15:chartTrackingRefBased/>
  <w15:docId w15:val="{76E1A3CD-ED79-47BF-930F-A38272F0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DDE"/>
  </w:style>
  <w:style w:type="paragraph" w:styleId="Footer">
    <w:name w:val="footer"/>
    <w:basedOn w:val="Normal"/>
    <w:link w:val="FooterChar"/>
    <w:uiPriority w:val="99"/>
    <w:unhideWhenUsed/>
    <w:rsid w:val="00814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DDE"/>
  </w:style>
  <w:style w:type="paragraph" w:styleId="ListParagraph">
    <w:name w:val="List Paragraph"/>
    <w:basedOn w:val="Normal"/>
    <w:uiPriority w:val="34"/>
    <w:qFormat/>
    <w:rsid w:val="00814DDE"/>
    <w:pPr>
      <w:ind w:left="720"/>
      <w:contextualSpacing/>
    </w:pPr>
  </w:style>
  <w:style w:type="character" w:styleId="CommentReference">
    <w:name w:val="annotation reference"/>
    <w:basedOn w:val="DefaultParagraphFont"/>
    <w:uiPriority w:val="99"/>
    <w:semiHidden/>
    <w:unhideWhenUsed/>
    <w:rsid w:val="003B1396"/>
    <w:rPr>
      <w:sz w:val="16"/>
      <w:szCs w:val="16"/>
    </w:rPr>
  </w:style>
  <w:style w:type="paragraph" w:styleId="CommentText">
    <w:name w:val="annotation text"/>
    <w:basedOn w:val="Normal"/>
    <w:link w:val="CommentTextChar"/>
    <w:uiPriority w:val="99"/>
    <w:semiHidden/>
    <w:unhideWhenUsed/>
    <w:rsid w:val="003B1396"/>
    <w:pPr>
      <w:spacing w:line="240" w:lineRule="auto"/>
    </w:pPr>
    <w:rPr>
      <w:sz w:val="20"/>
      <w:szCs w:val="20"/>
    </w:rPr>
  </w:style>
  <w:style w:type="character" w:customStyle="1" w:styleId="CommentTextChar">
    <w:name w:val="Comment Text Char"/>
    <w:basedOn w:val="DefaultParagraphFont"/>
    <w:link w:val="CommentText"/>
    <w:uiPriority w:val="99"/>
    <w:semiHidden/>
    <w:rsid w:val="003B1396"/>
    <w:rPr>
      <w:sz w:val="20"/>
      <w:szCs w:val="20"/>
    </w:rPr>
  </w:style>
  <w:style w:type="paragraph" w:styleId="CommentSubject">
    <w:name w:val="annotation subject"/>
    <w:basedOn w:val="CommentText"/>
    <w:next w:val="CommentText"/>
    <w:link w:val="CommentSubjectChar"/>
    <w:uiPriority w:val="99"/>
    <w:semiHidden/>
    <w:unhideWhenUsed/>
    <w:rsid w:val="003B1396"/>
    <w:rPr>
      <w:b/>
      <w:bCs/>
    </w:rPr>
  </w:style>
  <w:style w:type="character" w:customStyle="1" w:styleId="CommentSubjectChar">
    <w:name w:val="Comment Subject Char"/>
    <w:basedOn w:val="CommentTextChar"/>
    <w:link w:val="CommentSubject"/>
    <w:uiPriority w:val="99"/>
    <w:semiHidden/>
    <w:rsid w:val="003B1396"/>
    <w:rPr>
      <w:b/>
      <w:bCs/>
      <w:sz w:val="20"/>
      <w:szCs w:val="20"/>
    </w:rPr>
  </w:style>
  <w:style w:type="table" w:styleId="TableGrid">
    <w:name w:val="Table Grid"/>
    <w:basedOn w:val="TableNormal"/>
    <w:uiPriority w:val="39"/>
    <w:rsid w:val="00306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9102">
      <w:bodyDiv w:val="1"/>
      <w:marLeft w:val="0"/>
      <w:marRight w:val="0"/>
      <w:marTop w:val="0"/>
      <w:marBottom w:val="0"/>
      <w:divBdr>
        <w:top w:val="none" w:sz="0" w:space="0" w:color="auto"/>
        <w:left w:val="none" w:sz="0" w:space="0" w:color="auto"/>
        <w:bottom w:val="none" w:sz="0" w:space="0" w:color="auto"/>
        <w:right w:val="none" w:sz="0" w:space="0" w:color="auto"/>
      </w:divBdr>
      <w:divsChild>
        <w:div w:id="1649170084">
          <w:marLeft w:val="0"/>
          <w:marRight w:val="0"/>
          <w:marTop w:val="0"/>
          <w:marBottom w:val="0"/>
          <w:divBdr>
            <w:top w:val="none" w:sz="0" w:space="0" w:color="auto"/>
            <w:left w:val="none" w:sz="0" w:space="0" w:color="auto"/>
            <w:bottom w:val="none" w:sz="0" w:space="0" w:color="auto"/>
            <w:right w:val="none" w:sz="0" w:space="0" w:color="auto"/>
          </w:divBdr>
        </w:div>
        <w:div w:id="1804694708">
          <w:marLeft w:val="0"/>
          <w:marRight w:val="0"/>
          <w:marTop w:val="0"/>
          <w:marBottom w:val="0"/>
          <w:divBdr>
            <w:top w:val="none" w:sz="0" w:space="0" w:color="auto"/>
            <w:left w:val="none" w:sz="0" w:space="0" w:color="auto"/>
            <w:bottom w:val="none" w:sz="0" w:space="0" w:color="auto"/>
            <w:right w:val="none" w:sz="0" w:space="0" w:color="auto"/>
          </w:divBdr>
        </w:div>
        <w:div w:id="1400711770">
          <w:marLeft w:val="0"/>
          <w:marRight w:val="0"/>
          <w:marTop w:val="0"/>
          <w:marBottom w:val="0"/>
          <w:divBdr>
            <w:top w:val="none" w:sz="0" w:space="0" w:color="auto"/>
            <w:left w:val="none" w:sz="0" w:space="0" w:color="auto"/>
            <w:bottom w:val="none" w:sz="0" w:space="0" w:color="auto"/>
            <w:right w:val="none" w:sz="0" w:space="0" w:color="auto"/>
          </w:divBdr>
        </w:div>
        <w:div w:id="395133313">
          <w:marLeft w:val="0"/>
          <w:marRight w:val="0"/>
          <w:marTop w:val="0"/>
          <w:marBottom w:val="0"/>
          <w:divBdr>
            <w:top w:val="none" w:sz="0" w:space="0" w:color="auto"/>
            <w:left w:val="none" w:sz="0" w:space="0" w:color="auto"/>
            <w:bottom w:val="none" w:sz="0" w:space="0" w:color="auto"/>
            <w:right w:val="none" w:sz="0" w:space="0" w:color="auto"/>
          </w:divBdr>
        </w:div>
        <w:div w:id="532038184">
          <w:marLeft w:val="0"/>
          <w:marRight w:val="0"/>
          <w:marTop w:val="0"/>
          <w:marBottom w:val="0"/>
          <w:divBdr>
            <w:top w:val="none" w:sz="0" w:space="0" w:color="auto"/>
            <w:left w:val="none" w:sz="0" w:space="0" w:color="auto"/>
            <w:bottom w:val="none" w:sz="0" w:space="0" w:color="auto"/>
            <w:right w:val="none" w:sz="0" w:space="0" w:color="auto"/>
          </w:divBdr>
        </w:div>
        <w:div w:id="1646200077">
          <w:marLeft w:val="0"/>
          <w:marRight w:val="0"/>
          <w:marTop w:val="0"/>
          <w:marBottom w:val="0"/>
          <w:divBdr>
            <w:top w:val="none" w:sz="0" w:space="0" w:color="auto"/>
            <w:left w:val="none" w:sz="0" w:space="0" w:color="auto"/>
            <w:bottom w:val="none" w:sz="0" w:space="0" w:color="auto"/>
            <w:right w:val="none" w:sz="0" w:space="0" w:color="auto"/>
          </w:divBdr>
        </w:div>
        <w:div w:id="1569653753">
          <w:marLeft w:val="0"/>
          <w:marRight w:val="0"/>
          <w:marTop w:val="0"/>
          <w:marBottom w:val="0"/>
          <w:divBdr>
            <w:top w:val="none" w:sz="0" w:space="0" w:color="auto"/>
            <w:left w:val="none" w:sz="0" w:space="0" w:color="auto"/>
            <w:bottom w:val="none" w:sz="0" w:space="0" w:color="auto"/>
            <w:right w:val="none" w:sz="0" w:space="0" w:color="auto"/>
          </w:divBdr>
        </w:div>
        <w:div w:id="1883247425">
          <w:marLeft w:val="0"/>
          <w:marRight w:val="0"/>
          <w:marTop w:val="0"/>
          <w:marBottom w:val="0"/>
          <w:divBdr>
            <w:top w:val="none" w:sz="0" w:space="0" w:color="auto"/>
            <w:left w:val="none" w:sz="0" w:space="0" w:color="auto"/>
            <w:bottom w:val="none" w:sz="0" w:space="0" w:color="auto"/>
            <w:right w:val="none" w:sz="0" w:space="0" w:color="auto"/>
          </w:divBdr>
        </w:div>
        <w:div w:id="963539259">
          <w:marLeft w:val="0"/>
          <w:marRight w:val="0"/>
          <w:marTop w:val="0"/>
          <w:marBottom w:val="0"/>
          <w:divBdr>
            <w:top w:val="none" w:sz="0" w:space="0" w:color="auto"/>
            <w:left w:val="none" w:sz="0" w:space="0" w:color="auto"/>
            <w:bottom w:val="none" w:sz="0" w:space="0" w:color="auto"/>
            <w:right w:val="none" w:sz="0" w:space="0" w:color="auto"/>
          </w:divBdr>
        </w:div>
        <w:div w:id="233862061">
          <w:marLeft w:val="0"/>
          <w:marRight w:val="0"/>
          <w:marTop w:val="0"/>
          <w:marBottom w:val="0"/>
          <w:divBdr>
            <w:top w:val="none" w:sz="0" w:space="0" w:color="auto"/>
            <w:left w:val="none" w:sz="0" w:space="0" w:color="auto"/>
            <w:bottom w:val="none" w:sz="0" w:space="0" w:color="auto"/>
            <w:right w:val="none" w:sz="0" w:space="0" w:color="auto"/>
          </w:divBdr>
        </w:div>
        <w:div w:id="1395198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12</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LOMAMO FOUNDATION</cp:lastModifiedBy>
  <cp:revision>231</cp:revision>
  <dcterms:created xsi:type="dcterms:W3CDTF">2026-07-20T16:38:00Z</dcterms:created>
  <dcterms:modified xsi:type="dcterms:W3CDTF">2026-08-20T14:32:00Z</dcterms:modified>
</cp:coreProperties>
</file>