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78.png" ContentType="image/png"/>
  <Override PartName="/word/media/rId82.png" ContentType="image/png"/>
  <Override PartName="/word/media/rId14.png" ContentType="image/png"/>
  <Override PartName="/word/media/rId86.png" ContentType="image/png"/>
  <Override PartName="/word/media/rId90.png" ContentType="image/png"/>
  <Override PartName="/word/media/rId18.png" ContentType="image/png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о лабораторной работе</w:t>
      </w:r>
    </w:p>
    <w:p>
      <w:pPr>
        <w:pStyle w:val="Subtitle"/>
      </w:pPr>
      <w:r>
        <w:t xml:space="preserve">Лабораторная работа 1</w:t>
      </w:r>
    </w:p>
    <w:p>
      <w:pPr>
        <w:pStyle w:val="Author"/>
      </w:pPr>
      <w:r>
        <w:t xml:space="preserve">Мошаров Денис Максимович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Целью данной работы является приобретение практических навыков установки Rocky Linux на виртуальную машину с помощью инструмента Vagrant</w:t>
      </w:r>
    </w:p>
    <w:bookmarkEnd w:id="9"/>
    <w:bookmarkStart w:id="94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p>
      <w:pPr>
        <w:pStyle w:val="FirstParagraph"/>
      </w:pPr>
      <w:r>
        <w:t xml:space="preserve">Для начала создадим папку с инициалами, в которой будет 2 папки, показанные на фото (рис.</w:t>
      </w:r>
      <w:r>
        <w:t xml:space="preserve"> </w:t>
      </w:r>
      <w:r>
        <w:t xml:space="preserve">[-@fig:001]</w:t>
      </w:r>
      <w:r>
        <w:t xml:space="preserve">).</w:t>
      </w:r>
    </w:p>
    <w:bookmarkStart w:id="13" w:name="fig:001"/>
    <w:p>
      <w:pPr>
        <w:pStyle w:val="CaptionedFigure"/>
      </w:pPr>
      <w:r>
        <w:drawing>
          <wp:inline>
            <wp:extent cx="5334000" cy="1264980"/>
            <wp:effectExtent b="0" l="0" r="0" t="0"/>
            <wp:docPr descr="Создание папок" title="" id="11" name="Picture"/>
            <a:graphic>
              <a:graphicData uri="http://schemas.openxmlformats.org/drawingml/2006/picture">
                <pic:pic>
                  <pic:nvPicPr>
                    <pic:cNvPr descr="image/1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649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папок</w:t>
      </w:r>
    </w:p>
    <w:bookmarkEnd w:id="13"/>
    <w:p>
      <w:pPr>
        <w:pStyle w:val="BodyText"/>
      </w:pPr>
      <w:r>
        <w:t xml:space="preserve">Поместим заранее скачаный образ в первую папку (рис.</w:t>
      </w:r>
      <w:r>
        <w:t xml:space="preserve"> </w:t>
      </w:r>
      <w:r>
        <w:t xml:space="preserve">[-@fig:002]</w:t>
      </w:r>
      <w:r>
        <w:t xml:space="preserve">).</w:t>
      </w:r>
    </w:p>
    <w:bookmarkStart w:id="17" w:name="fig:002"/>
    <w:p>
      <w:pPr>
        <w:pStyle w:val="CaptionedFigure"/>
      </w:pPr>
      <w:r>
        <w:drawing>
          <wp:inline>
            <wp:extent cx="5334000" cy="796847"/>
            <wp:effectExtent b="0" l="0" r="0" t="0"/>
            <wp:docPr descr="Образ диска" title="" id="15" name="Picture"/>
            <a:graphic>
              <a:graphicData uri="http://schemas.openxmlformats.org/drawingml/2006/picture">
                <pic:pic>
                  <pic:nvPicPr>
                    <pic:cNvPr descr="image/2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968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Образ диска</w:t>
      </w:r>
    </w:p>
    <w:bookmarkEnd w:id="17"/>
    <w:p>
      <w:pPr>
        <w:pStyle w:val="BodyText"/>
      </w:pPr>
      <w:r>
        <w:t xml:space="preserve">Создадим в той же папке файл, содержание которого перечислено на экране. Тут описано, как будет создаваться образ для vagrant (рис.</w:t>
      </w:r>
      <w:r>
        <w:t xml:space="preserve"> </w:t>
      </w:r>
      <w:r>
        <w:t xml:space="preserve">[-@fig:003]</w:t>
      </w:r>
      <w:r>
        <w:t xml:space="preserve">).</w:t>
      </w:r>
    </w:p>
    <w:bookmarkStart w:id="21" w:name="fig:003"/>
    <w:p>
      <w:pPr>
        <w:pStyle w:val="CaptionedFigure"/>
      </w:pPr>
      <w:r>
        <w:drawing>
          <wp:inline>
            <wp:extent cx="5334000" cy="4590386"/>
            <wp:effectExtent b="0" l="0" r="0" t="0"/>
            <wp:docPr descr="vagrant-rocky.pkr.hd" title="" id="19" name="Picture"/>
            <a:graphic>
              <a:graphicData uri="http://schemas.openxmlformats.org/drawingml/2006/picture">
                <pic:pic>
                  <pic:nvPicPr>
                    <pic:cNvPr descr="image/3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903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vagrant-rocky.pkr.hd</w:t>
      </w:r>
    </w:p>
    <w:bookmarkEnd w:id="21"/>
    <w:p>
      <w:pPr>
        <w:pStyle w:val="BodyText"/>
      </w:pPr>
      <w:r>
        <w:t xml:space="preserve">Создадим подпапку http, в которой поместим файл следующего содержания с конфигурацией (рис.</w:t>
      </w:r>
      <w:r>
        <w:t xml:space="preserve"> </w:t>
      </w:r>
      <w:r>
        <w:t xml:space="preserve">[-@fig:004]</w:t>
      </w:r>
      <w:r>
        <w:t xml:space="preserve">).</w:t>
      </w:r>
    </w:p>
    <w:bookmarkStart w:id="25" w:name="fig:004"/>
    <w:p>
      <w:pPr>
        <w:pStyle w:val="CaptionedFigure"/>
      </w:pPr>
      <w:r>
        <w:drawing>
          <wp:inline>
            <wp:extent cx="5334000" cy="5489312"/>
            <wp:effectExtent b="0" l="0" r="0" t="0"/>
            <wp:docPr descr="Файл конфигурации" title="" id="23" name="Picture"/>
            <a:graphic>
              <a:graphicData uri="http://schemas.openxmlformats.org/drawingml/2006/picture">
                <pic:pic>
                  <pic:nvPicPr>
                    <pic:cNvPr descr="image/4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893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конфигурации</w:t>
      </w:r>
    </w:p>
    <w:bookmarkEnd w:id="25"/>
    <w:p>
      <w:pPr>
        <w:pStyle w:val="BodyText"/>
      </w:pPr>
      <w:r>
        <w:t xml:space="preserve">Теперь добавим vagrantfile в папку vagrant (рис.</w:t>
      </w:r>
      <w:r>
        <w:t xml:space="preserve"> </w:t>
      </w:r>
      <w:r>
        <w:t xml:space="preserve">[-@fig:005]</w:t>
      </w:r>
      <w:r>
        <w:t xml:space="preserve">).</w:t>
      </w:r>
    </w:p>
    <w:bookmarkStart w:id="29" w:name="fig:005"/>
    <w:p>
      <w:pPr>
        <w:pStyle w:val="CaptionedFigure"/>
      </w:pPr>
      <w:r>
        <w:drawing>
          <wp:inline>
            <wp:extent cx="5334000" cy="5027348"/>
            <wp:effectExtent b="0" l="0" r="0" t="0"/>
            <wp:docPr descr="Vagrantfile" title="" id="27" name="Picture"/>
            <a:graphic>
              <a:graphicData uri="http://schemas.openxmlformats.org/drawingml/2006/picture">
                <pic:pic>
                  <pic:nvPicPr>
                    <pic:cNvPr descr="image/5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273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Vagrantfile</w:t>
      </w:r>
    </w:p>
    <w:bookmarkEnd w:id="29"/>
    <w:p>
      <w:pPr>
        <w:pStyle w:val="BodyText"/>
      </w:pPr>
      <w:r>
        <w:t xml:space="preserve">Содержимое папки будет выглядеть так. Теперь создадим тут папку provision (рис.</w:t>
      </w:r>
      <w:r>
        <w:t xml:space="preserve"> </w:t>
      </w:r>
      <w:r>
        <w:t xml:space="preserve">[-@fig:006]</w:t>
      </w:r>
      <w:r>
        <w:t xml:space="preserve">).</w:t>
      </w:r>
    </w:p>
    <w:bookmarkStart w:id="33" w:name="fig:006"/>
    <w:p>
      <w:pPr>
        <w:pStyle w:val="CaptionedFigure"/>
      </w:pPr>
      <w:r>
        <w:drawing>
          <wp:inline>
            <wp:extent cx="5334000" cy="1472711"/>
            <wp:effectExtent b="0" l="0" r="0" t="0"/>
            <wp:docPr descr="Каталог Vagrant" title="" id="31" name="Picture"/>
            <a:graphic>
              <a:graphicData uri="http://schemas.openxmlformats.org/drawingml/2006/picture">
                <pic:pic>
                  <pic:nvPicPr>
                    <pic:cNvPr descr="image/6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727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Каталог Vagrant</w:t>
      </w:r>
    </w:p>
    <w:bookmarkEnd w:id="33"/>
    <w:p>
      <w:pPr>
        <w:pStyle w:val="BodyText"/>
      </w:pPr>
      <w:r>
        <w:t xml:space="preserve">В этой папке мы создадим 3 подпапки, показаные на фото (рис.</w:t>
      </w:r>
      <w:r>
        <w:t xml:space="preserve"> </w:t>
      </w:r>
      <w:r>
        <w:t xml:space="preserve">[-@fig:007]</w:t>
      </w:r>
      <w:r>
        <w:t xml:space="preserve">).</w:t>
      </w:r>
    </w:p>
    <w:bookmarkStart w:id="37" w:name="fig:007"/>
    <w:p>
      <w:pPr>
        <w:pStyle w:val="CaptionedFigure"/>
      </w:pPr>
      <w:r>
        <w:drawing>
          <wp:inline>
            <wp:extent cx="5334000" cy="1655905"/>
            <wp:effectExtent b="0" l="0" r="0" t="0"/>
            <wp:docPr descr="Создание подпапок" title="" id="35" name="Picture"/>
            <a:graphic>
              <a:graphicData uri="http://schemas.openxmlformats.org/drawingml/2006/picture">
                <pic:pic>
                  <pic:nvPicPr>
                    <pic:cNvPr descr="image/7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559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подпапок</w:t>
      </w:r>
    </w:p>
    <w:bookmarkEnd w:id="37"/>
    <w:p>
      <w:pPr>
        <w:pStyle w:val="BodyText"/>
      </w:pPr>
      <w:r>
        <w:t xml:space="preserve">В каждую папку добавим файл заглушку со следующим содержанием (рис.</w:t>
      </w:r>
      <w:r>
        <w:t xml:space="preserve"> </w:t>
      </w:r>
      <w:r>
        <w:t xml:space="preserve">[-@fig:008]</w:t>
      </w:r>
      <w:r>
        <w:t xml:space="preserve">).</w:t>
      </w:r>
    </w:p>
    <w:bookmarkStart w:id="41" w:name="fig:008"/>
    <w:p>
      <w:pPr>
        <w:pStyle w:val="CaptionedFigure"/>
      </w:pPr>
      <w:r>
        <w:drawing>
          <wp:inline>
            <wp:extent cx="5334000" cy="1349135"/>
            <wp:effectExtent b="0" l="0" r="0" t="0"/>
            <wp:docPr descr="Файл заглушка" title="" id="39" name="Picture"/>
            <a:graphic>
              <a:graphicData uri="http://schemas.openxmlformats.org/drawingml/2006/picture">
                <pic:pic>
                  <pic:nvPicPr>
                    <pic:cNvPr descr="image/8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491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заглушка</w:t>
      </w:r>
    </w:p>
    <w:bookmarkEnd w:id="41"/>
    <w:p>
      <w:pPr>
        <w:pStyle w:val="BodyText"/>
      </w:pPr>
      <w:r>
        <w:t xml:space="preserve">В папку default добавим следующий файл (рис.</w:t>
      </w:r>
      <w:r>
        <w:t xml:space="preserve"> </w:t>
      </w:r>
      <w:r>
        <w:t xml:space="preserve">[-@fig:009]</w:t>
      </w:r>
      <w:r>
        <w:t xml:space="preserve">).</w:t>
      </w:r>
    </w:p>
    <w:bookmarkStart w:id="45" w:name="fig:009"/>
    <w:p>
      <w:pPr>
        <w:pStyle w:val="CaptionedFigure"/>
      </w:pPr>
      <w:r>
        <w:drawing>
          <wp:inline>
            <wp:extent cx="5334000" cy="3733799"/>
            <wp:effectExtent b="0" l="0" r="0" t="0"/>
            <wp:docPr descr="01-user.sh" title="" id="43" name="Picture"/>
            <a:graphic>
              <a:graphicData uri="http://schemas.openxmlformats.org/drawingml/2006/picture">
                <pic:pic>
                  <pic:nvPicPr>
                    <pic:cNvPr descr="image/9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37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01-user.sh</w:t>
      </w:r>
    </w:p>
    <w:bookmarkEnd w:id="45"/>
    <w:p>
      <w:pPr>
        <w:pStyle w:val="BodyText"/>
      </w:pPr>
      <w:r>
        <w:t xml:space="preserve">И этот файл (рис.</w:t>
      </w:r>
      <w:r>
        <w:t xml:space="preserve"> </w:t>
      </w:r>
      <w:r>
        <w:t xml:space="preserve">[-@fig:010]</w:t>
      </w:r>
      <w:r>
        <w:t xml:space="preserve">).</w:t>
      </w:r>
    </w:p>
    <w:bookmarkStart w:id="49" w:name="fig:010"/>
    <w:p>
      <w:pPr>
        <w:pStyle w:val="CaptionedFigure"/>
      </w:pPr>
      <w:r>
        <w:drawing>
          <wp:inline>
            <wp:extent cx="5334000" cy="1740398"/>
            <wp:effectExtent b="0" l="0" r="0" t="0"/>
            <wp:docPr descr="01-hostname.sh" title="" id="47" name="Picture"/>
            <a:graphic>
              <a:graphicData uri="http://schemas.openxmlformats.org/drawingml/2006/picture">
                <pic:pic>
                  <pic:nvPicPr>
                    <pic:cNvPr descr="image/10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403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01-hostname.sh</w:t>
      </w:r>
    </w:p>
    <w:bookmarkEnd w:id="49"/>
    <w:p>
      <w:pPr>
        <w:pStyle w:val="BodyText"/>
      </w:pPr>
      <w:r>
        <w:t xml:space="preserve">Добавим также 2 файла в папку сервера. Первый файл (рис.</w:t>
      </w:r>
      <w:r>
        <w:t xml:space="preserve"> </w:t>
      </w:r>
      <w:r>
        <w:t xml:space="preserve">[-@fig:011]</w:t>
      </w:r>
      <w:r>
        <w:t xml:space="preserve">).</w:t>
      </w:r>
    </w:p>
    <w:bookmarkStart w:id="53" w:name="fig:011"/>
    <w:p>
      <w:pPr>
        <w:pStyle w:val="CaptionedFigure"/>
      </w:pPr>
      <w:r>
        <w:drawing>
          <wp:inline>
            <wp:extent cx="5334000" cy="2807780"/>
            <wp:effectExtent b="0" l="0" r="0" t="0"/>
            <wp:docPr descr="первый файл" title="" id="51" name="Picture"/>
            <a:graphic>
              <a:graphicData uri="http://schemas.openxmlformats.org/drawingml/2006/picture">
                <pic:pic>
                  <pic:nvPicPr>
                    <pic:cNvPr descr="image/11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077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первый файл</w:t>
      </w:r>
    </w:p>
    <w:bookmarkEnd w:id="53"/>
    <w:p>
      <w:pPr>
        <w:pStyle w:val="BodyText"/>
      </w:pPr>
      <w:r>
        <w:t xml:space="preserve">И второй файл (рис.</w:t>
      </w:r>
      <w:r>
        <w:t xml:space="preserve"> </w:t>
      </w:r>
      <w:r>
        <w:t xml:space="preserve">[-@fig:012]</w:t>
      </w:r>
      <w:r>
        <w:t xml:space="preserve">).</w:t>
      </w:r>
    </w:p>
    <w:bookmarkStart w:id="57" w:name="fig:012"/>
    <w:p>
      <w:pPr>
        <w:pStyle w:val="CaptionedFigure"/>
      </w:pPr>
      <w:r>
        <w:drawing>
          <wp:inline>
            <wp:extent cx="5334000" cy="1434722"/>
            <wp:effectExtent b="0" l="0" r="0" t="0"/>
            <wp:docPr descr="Второй файл" title="" id="55" name="Picture"/>
            <a:graphic>
              <a:graphicData uri="http://schemas.openxmlformats.org/drawingml/2006/picture">
                <pic:pic>
                  <pic:nvPicPr>
                    <pic:cNvPr descr="image/12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347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Второй файл</w:t>
      </w:r>
    </w:p>
    <w:bookmarkEnd w:id="57"/>
    <w:p>
      <w:pPr>
        <w:pStyle w:val="BodyText"/>
      </w:pPr>
      <w:r>
        <w:t xml:space="preserve">Теперь инициализируем packer (рис.</w:t>
      </w:r>
      <w:r>
        <w:t xml:space="preserve"> </w:t>
      </w:r>
      <w:r>
        <w:t xml:space="preserve">[-@fig:013]</w:t>
      </w:r>
      <w:r>
        <w:t xml:space="preserve">).</w:t>
      </w:r>
    </w:p>
    <w:bookmarkStart w:id="61" w:name="fig:013"/>
    <w:p>
      <w:pPr>
        <w:pStyle w:val="CaptionedFigure"/>
      </w:pPr>
      <w:r>
        <w:drawing>
          <wp:inline>
            <wp:extent cx="5334000" cy="497149"/>
            <wp:effectExtent b="0" l="0" r="0" t="0"/>
            <wp:docPr descr="инициализируем packer" title="" id="59" name="Picture"/>
            <a:graphic>
              <a:graphicData uri="http://schemas.openxmlformats.org/drawingml/2006/picture">
                <pic:pic>
                  <pic:nvPicPr>
                    <pic:cNvPr descr="image/13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71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инициализируем packer</w:t>
      </w:r>
    </w:p>
    <w:bookmarkEnd w:id="61"/>
    <w:p>
      <w:pPr>
        <w:pStyle w:val="BodyText"/>
      </w:pPr>
      <w:r>
        <w:t xml:space="preserve">И сделаем билд образа (рис.</w:t>
      </w:r>
      <w:r>
        <w:t xml:space="preserve"> </w:t>
      </w:r>
      <w:r>
        <w:t xml:space="preserve">[-@fig:014]</w:t>
      </w:r>
      <w:r>
        <w:t xml:space="preserve">).</w:t>
      </w:r>
    </w:p>
    <w:bookmarkStart w:id="65" w:name="fig:014"/>
    <w:p>
      <w:pPr>
        <w:pStyle w:val="CaptionedFigure"/>
      </w:pPr>
      <w:r>
        <w:drawing>
          <wp:inline>
            <wp:extent cx="5334000" cy="1605698"/>
            <wp:effectExtent b="0" l="0" r="0" t="0"/>
            <wp:docPr descr="билд образа" title="" id="63" name="Picture"/>
            <a:graphic>
              <a:graphicData uri="http://schemas.openxmlformats.org/drawingml/2006/picture">
                <pic:pic>
                  <pic:nvPicPr>
                    <pic:cNvPr descr="image/14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056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билд образа</w:t>
      </w:r>
    </w:p>
    <w:bookmarkEnd w:id="65"/>
    <w:p>
      <w:pPr>
        <w:pStyle w:val="BodyText"/>
      </w:pPr>
      <w:r>
        <w:t xml:space="preserve">После этого добавим его в vagrant (рис.</w:t>
      </w:r>
      <w:r>
        <w:t xml:space="preserve"> </w:t>
      </w:r>
      <w:r>
        <w:t xml:space="preserve">[-@fig:015]</w:t>
      </w:r>
      <w:r>
        <w:t xml:space="preserve">).</w:t>
      </w:r>
    </w:p>
    <w:bookmarkStart w:id="69" w:name="fig:015"/>
    <w:p>
      <w:pPr>
        <w:pStyle w:val="CaptionedFigure"/>
      </w:pPr>
      <w:r>
        <w:drawing>
          <wp:inline>
            <wp:extent cx="5334000" cy="444031"/>
            <wp:effectExtent b="0" l="0" r="0" t="0"/>
            <wp:docPr descr="добавление образа в vagrant" title="" id="67" name="Picture"/>
            <a:graphic>
              <a:graphicData uri="http://schemas.openxmlformats.org/drawingml/2006/picture">
                <pic:pic>
                  <pic:nvPicPr>
                    <pic:cNvPr descr="image/15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40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добавление образа в vagrant</w:t>
      </w:r>
    </w:p>
    <w:bookmarkEnd w:id="69"/>
    <w:p>
      <w:pPr>
        <w:pStyle w:val="BodyText"/>
      </w:pPr>
      <w:r>
        <w:t xml:space="preserve">Запустим через вагрант ВМ сервера (рис.</w:t>
      </w:r>
      <w:r>
        <w:t xml:space="preserve"> </w:t>
      </w:r>
      <w:r>
        <w:t xml:space="preserve">[-@fig:016]</w:t>
      </w:r>
      <w:r>
        <w:t xml:space="preserve">).</w:t>
      </w:r>
    </w:p>
    <w:bookmarkStart w:id="73" w:name="fig:016"/>
    <w:p>
      <w:pPr>
        <w:pStyle w:val="CaptionedFigure"/>
      </w:pPr>
      <w:r>
        <w:drawing>
          <wp:inline>
            <wp:extent cx="5334000" cy="964744"/>
            <wp:effectExtent b="0" l="0" r="0" t="0"/>
            <wp:docPr descr="запуск сервера" title="" id="71" name="Picture"/>
            <a:graphic>
              <a:graphicData uri="http://schemas.openxmlformats.org/drawingml/2006/picture">
                <pic:pic>
                  <pic:nvPicPr>
                    <pic:cNvPr descr="image/16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647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сервера</w:t>
      </w:r>
    </w:p>
    <w:bookmarkEnd w:id="73"/>
    <w:p>
      <w:pPr>
        <w:pStyle w:val="BodyText"/>
      </w:pPr>
      <w:r>
        <w:t xml:space="preserve">И запустим еще клиент (рис.</w:t>
      </w:r>
      <w:r>
        <w:t xml:space="preserve"> </w:t>
      </w:r>
      <w:r>
        <w:t xml:space="preserve">[-@fig:017]</w:t>
      </w:r>
      <w:r>
        <w:t xml:space="preserve">).</w:t>
      </w:r>
    </w:p>
    <w:bookmarkStart w:id="77" w:name="fig:017"/>
    <w:p>
      <w:pPr>
        <w:pStyle w:val="CaptionedFigure"/>
      </w:pPr>
      <w:r>
        <w:drawing>
          <wp:inline>
            <wp:extent cx="5139890" cy="1299410"/>
            <wp:effectExtent b="0" l="0" r="0" t="0"/>
            <wp:docPr descr="запуск клиента" title="" id="75" name="Picture"/>
            <a:graphic>
              <a:graphicData uri="http://schemas.openxmlformats.org/drawingml/2006/picture">
                <pic:pic>
                  <pic:nvPicPr>
                    <pic:cNvPr descr="image/17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9890" cy="12994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клиента</w:t>
      </w:r>
    </w:p>
    <w:bookmarkEnd w:id="77"/>
    <w:p>
      <w:pPr>
        <w:pStyle w:val="BodyText"/>
      </w:pPr>
      <w:r>
        <w:t xml:space="preserve">Убедимся, что они оба работают, через графический интерфейс. Войдём туда под пользователем vagrant (рис.</w:t>
      </w:r>
      <w:r>
        <w:t xml:space="preserve"> </w:t>
      </w:r>
      <w:r>
        <w:t xml:space="preserve">[-@fig:018]</w:t>
      </w:r>
      <w:r>
        <w:t xml:space="preserve">).</w:t>
      </w:r>
    </w:p>
    <w:bookmarkStart w:id="81" w:name="fig:018"/>
    <w:p>
      <w:pPr>
        <w:pStyle w:val="CaptionedFigure"/>
      </w:pPr>
      <w:r>
        <w:drawing>
          <wp:inline>
            <wp:extent cx="5334000" cy="3417557"/>
            <wp:effectExtent b="0" l="0" r="0" t="0"/>
            <wp:docPr descr="Вход через GUI" title="" id="79" name="Picture"/>
            <a:graphic>
              <a:graphicData uri="http://schemas.openxmlformats.org/drawingml/2006/picture">
                <pic:pic>
                  <pic:nvPicPr>
                    <pic:cNvPr descr="image/18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175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Вход через GUI</w:t>
      </w:r>
    </w:p>
    <w:bookmarkEnd w:id="81"/>
    <w:p>
      <w:pPr>
        <w:pStyle w:val="BodyText"/>
      </w:pPr>
      <w:r>
        <w:t xml:space="preserve">Теперь попробуем зайти на сервер через ssh, после чего авторизируемся от имени собственного пользователя, и отключимся (рис.</w:t>
      </w:r>
      <w:r>
        <w:t xml:space="preserve"> </w:t>
      </w:r>
      <w:r>
        <w:t xml:space="preserve">[-@fig:019]</w:t>
      </w:r>
      <w:r>
        <w:t xml:space="preserve">).</w:t>
      </w:r>
    </w:p>
    <w:bookmarkStart w:id="85" w:name="fig:019"/>
    <w:p>
      <w:pPr>
        <w:pStyle w:val="CaptionedFigure"/>
      </w:pPr>
      <w:r>
        <w:drawing>
          <wp:inline>
            <wp:extent cx="3773103" cy="895149"/>
            <wp:effectExtent b="0" l="0" r="0" t="0"/>
            <wp:docPr descr="Логин на сервере" title="" id="83" name="Picture"/>
            <a:graphic>
              <a:graphicData uri="http://schemas.openxmlformats.org/drawingml/2006/picture">
                <pic:pic>
                  <pic:nvPicPr>
                    <pic:cNvPr descr="image/19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3103" cy="8951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Логин на сервере</w:t>
      </w:r>
    </w:p>
    <w:bookmarkEnd w:id="85"/>
    <w:p>
      <w:pPr>
        <w:pStyle w:val="BodyText"/>
      </w:pPr>
      <w:r>
        <w:t xml:space="preserve">Сделаем то же самое для клиента (рис.</w:t>
      </w:r>
      <w:r>
        <w:t xml:space="preserve"> </w:t>
      </w:r>
      <w:r>
        <w:t xml:space="preserve">[-@fig:020]</w:t>
      </w:r>
      <w:r>
        <w:t xml:space="preserve">).</w:t>
      </w:r>
    </w:p>
    <w:bookmarkStart w:id="89" w:name="fig:020"/>
    <w:p>
      <w:pPr>
        <w:pStyle w:val="CaptionedFigure"/>
      </w:pPr>
      <w:r>
        <w:drawing>
          <wp:inline>
            <wp:extent cx="3907856" cy="1280160"/>
            <wp:effectExtent b="0" l="0" r="0" t="0"/>
            <wp:docPr descr="Логин на клиенте" title="" id="87" name="Picture"/>
            <a:graphic>
              <a:graphicData uri="http://schemas.openxmlformats.org/drawingml/2006/picture">
                <pic:pic>
                  <pic:nvPicPr>
                    <pic:cNvPr descr="image/20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7856" cy="12801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Логин на клиенте</w:t>
      </w:r>
    </w:p>
    <w:bookmarkEnd w:id="89"/>
    <w:p>
      <w:pPr>
        <w:pStyle w:val="BodyText"/>
      </w:pPr>
      <w:r>
        <w:t xml:space="preserve">Выключим обе машины (рис.</w:t>
      </w:r>
      <w:r>
        <w:t xml:space="preserve"> </w:t>
      </w:r>
      <w:r>
        <w:t xml:space="preserve">[-@fig:021]</w:t>
      </w:r>
      <w:r>
        <w:t xml:space="preserve">).</w:t>
      </w:r>
    </w:p>
    <w:bookmarkStart w:id="93" w:name="fig:021"/>
    <w:p>
      <w:pPr>
        <w:pStyle w:val="CaptionedFigure"/>
      </w:pPr>
      <w:r>
        <w:drawing>
          <wp:inline>
            <wp:extent cx="5043637" cy="1424538"/>
            <wp:effectExtent b="0" l="0" r="0" t="0"/>
            <wp:docPr descr="Завершение работы" title="" id="91" name="Picture"/>
            <a:graphic>
              <a:graphicData uri="http://schemas.openxmlformats.org/drawingml/2006/picture">
                <pic:pic>
                  <pic:nvPicPr>
                    <pic:cNvPr descr="image/21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3637" cy="14245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работы</w:t>
      </w:r>
    </w:p>
    <w:bookmarkEnd w:id="93"/>
    <w:bookmarkEnd w:id="94"/>
    <w:bookmarkStart w:id="95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В результате выполнения лабораторной работы были получены навыки работы с vagrant</w:t>
      </w:r>
    </w:p>
    <w:bookmarkEnd w:id="95"/>
    <w:bookmarkStart w:id="97" w:name="список-литературы"/>
    <w:p>
      <w:pPr>
        <w:pStyle w:val="Heading1"/>
      </w:pPr>
      <w:r>
        <w:t xml:space="preserve">Список литературы</w:t>
      </w:r>
    </w:p>
    <w:bookmarkStart w:id="96" w:name="refs"/>
    <w:bookmarkEnd w:id="96"/>
    <w:bookmarkEnd w:id="9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8" Target="media/rId78.png" /><Relationship Type="http://schemas.openxmlformats.org/officeDocument/2006/relationships/image" Id="rId82" Target="media/rId82.png" /><Relationship Type="http://schemas.openxmlformats.org/officeDocument/2006/relationships/image" Id="rId14" Target="media/rId14.png" /><Relationship Type="http://schemas.openxmlformats.org/officeDocument/2006/relationships/image" Id="rId86" Target="media/rId86.png" /><Relationship Type="http://schemas.openxmlformats.org/officeDocument/2006/relationships/image" Id="rId90" Target="media/rId90.png" /><Relationship Type="http://schemas.openxmlformats.org/officeDocument/2006/relationships/image" Id="rId18" Target="media/rId18.png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о лабораторной работе</dc:title>
  <dc:creator>Мошаров Денис Максимович</dc:creator>
  <dc:language>ru-RU</dc:language>
  <cp:keywords/>
  <dcterms:created xsi:type="dcterms:W3CDTF">2025-12-02T10:12:28Z</dcterms:created>
  <dcterms:modified xsi:type="dcterms:W3CDTF">2025-12-02T10:12:28Z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IBM Plex Serif</vt:lpwstr>
  </property>
  <property fmtid="{D5CDD505-2E9C-101B-9397-08002B2CF9AE}" pid="22" name="mainfontoptions">
    <vt:lpwstr>Ligatures=Common,Ligatures=TeX,Scale=0.94</vt:lpwstr>
  </property>
  <property fmtid="{D5CDD505-2E9C-101B-9397-08002B2CF9AE}" pid="23" name="mathfont">
    <vt:lpwstr>STIX Two Math</vt:lpwstr>
  </property>
  <property fmtid="{D5CDD505-2E9C-101B-9397-08002B2CF9AE}" pid="24" name="mathfontoptions">
    <vt:lpwstr/>
  </property>
  <property fmtid="{D5CDD505-2E9C-101B-9397-08002B2CF9AE}" pid="25" name="monofont">
    <vt:lpwstr>IBM Plex Mono</vt:lpwstr>
  </property>
  <property fmtid="{D5CDD505-2E9C-101B-9397-08002B2CF9AE}" pid="26" name="monofontoptions">
    <vt:lpwstr>Scale=MatchLowercase,Scale=0.94,FakeStretch=0.9</vt:lpwstr>
  </property>
  <property fmtid="{D5CDD505-2E9C-101B-9397-08002B2CF9AE}" pid="27" name="papersize">
    <vt:lpwstr>a4</vt:lpwstr>
  </property>
  <property fmtid="{D5CDD505-2E9C-101B-9397-08002B2CF9AE}" pid="28" name="polyglossia-lang">
    <vt:lpwstr/>
  </property>
  <property fmtid="{D5CDD505-2E9C-101B-9397-08002B2CF9AE}" pid="29" name="polyglossia-otherlangs">
    <vt:lpwstr/>
  </property>
  <property fmtid="{D5CDD505-2E9C-101B-9397-08002B2CF9AE}" pid="30" name="romanfont">
    <vt:lpwstr>IBM Plex Serif</vt:lpwstr>
  </property>
  <property fmtid="{D5CDD505-2E9C-101B-9397-08002B2CF9AE}" pid="31" name="romanfontoptions">
    <vt:lpwstr>Ligatures=Common,Ligatures=TeX,Scale=0.94</vt:lpwstr>
  </property>
  <property fmtid="{D5CDD505-2E9C-101B-9397-08002B2CF9AE}" pid="32" name="sansfont">
    <vt:lpwstr>IBM Plex Sans</vt:lpwstr>
  </property>
  <property fmtid="{D5CDD505-2E9C-101B-9397-08002B2CF9AE}" pid="33" name="sansfontoptions">
    <vt:lpwstr>Ligatures=Common,Ligatures=TeX,Scale=MatchLowercase,Scale=0.94</vt:lpwstr>
  </property>
  <property fmtid="{D5CDD505-2E9C-101B-9397-08002B2CF9AE}" pid="34" name="subtitle">
    <vt:lpwstr>Лабораторная работа 1</vt:lpwstr>
  </property>
  <property fmtid="{D5CDD505-2E9C-101B-9397-08002B2CF9AE}" pid="35" name="tableTitle">
    <vt:lpwstr>Таблица</vt:lpwstr>
  </property>
  <property fmtid="{D5CDD505-2E9C-101B-9397-08002B2CF9AE}" pid="36" name="toc">
    <vt:lpwstr>True</vt:lpwstr>
  </property>
  <property fmtid="{D5CDD505-2E9C-101B-9397-08002B2CF9AE}" pid="37" name="toc-depth">
    <vt:lpwstr>2</vt:lpwstr>
  </property>
  <property fmtid="{D5CDD505-2E9C-101B-9397-08002B2CF9AE}" pid="38" name="toc-title">
    <vt:lpwstr>Содержание</vt:lpwstr>
  </property>
</Properties>
</file>