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15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</w:t>
      </w:r>
    </w:p>
    <w:bookmarkEnd w:id="9"/>
    <w:bookmarkStart w:id="7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На сервере перейдем в каталог конфигурации rsyslog и создадим файл netlog-server.conf для настройки централизованного сбора логов (рис.</w:t>
      </w:r>
      <w:r>
        <w:t xml:space="preserve"> </w:t>
      </w:r>
      <w:r>
        <w:t xml:space="preserve">[-@fig:001]</w:t>
      </w:r>
      <w:r>
        <w:t xml:space="preserve">).</w:t>
      </w:r>
    </w:p>
    <w:bookmarkStart w:id="13" w:name="fig:001"/>
    <w:p>
      <w:pPr>
        <w:pStyle w:val="CaptionedFigure"/>
      </w:pPr>
      <w:r>
        <w:drawing>
          <wp:inline>
            <wp:extent cx="5334000" cy="1082059"/>
            <wp:effectExtent b="0" l="0" r="0" t="0"/>
            <wp:docPr descr="Создание файла конфигурации на сервере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2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конфигурации на сервере</w:t>
      </w:r>
    </w:p>
    <w:bookmarkEnd w:id="13"/>
    <w:p>
      <w:pPr>
        <w:pStyle w:val="BodyText"/>
      </w:pPr>
      <w:r>
        <w:t xml:space="preserve">В открывшемся редакторе внесем настройки для включения модуля imtcp и прослушивания порта 514 по протоколу TCP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5149515" cy="866273"/>
            <wp:effectExtent b="0" l="0" r="0" t="0"/>
            <wp:docPr descr="Редактирование конфигурации rsyslog на сервере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515" cy="866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конфигурации rsyslog на сервере</w:t>
      </w:r>
    </w:p>
    <w:bookmarkEnd w:id="17"/>
    <w:p>
      <w:pPr>
        <w:pStyle w:val="BodyText"/>
      </w:pPr>
      <w:r>
        <w:t xml:space="preserve">Перезапустим службу rsyslog для применения изменений и начнем проверку прослушиваемых портов с помощью утилиты lsof, отфильтровав вывод по TCP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5334000" cy="4685270"/>
            <wp:effectExtent b="0" l="0" r="0" t="0"/>
            <wp:docPr descr="Перезапуск службы и начало проверки портов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5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службы и начало проверки портов</w:t>
      </w:r>
    </w:p>
    <w:bookmarkEnd w:id="21"/>
    <w:p>
      <w:pPr>
        <w:pStyle w:val="BodyText"/>
      </w:pPr>
      <w:r>
        <w:t xml:space="preserve">В продолжении вывода команды lsof убедимся, что процессы rsyslogd успешно прослушивают порт 514 на всех интерфейсах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5" w:name="fig:004"/>
    <w:p>
      <w:pPr>
        <w:pStyle w:val="CaptionedFigure"/>
      </w:pPr>
      <w:r>
        <w:drawing>
          <wp:inline>
            <wp:extent cx="5334000" cy="4828469"/>
            <wp:effectExtent b="0" l="0" r="0" t="0"/>
            <wp:docPr descr="Подтверждение прослушивания порта 514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8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 прослушивания порта 514</w:t>
      </w:r>
    </w:p>
    <w:bookmarkEnd w:id="25"/>
    <w:p>
      <w:pPr>
        <w:pStyle w:val="BodyText"/>
      </w:pPr>
      <w:r>
        <w:t xml:space="preserve">Настроим межсетевой экран на сервере, разрешив прием соединений по порту 514/tcp, и сохраним правило как постоянное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9" w:name="fig:005"/>
    <w:p>
      <w:pPr>
        <w:pStyle w:val="CaptionedFigure"/>
      </w:pPr>
      <w:r>
        <w:drawing>
          <wp:inline>
            <wp:extent cx="5334000" cy="1178598"/>
            <wp:effectExtent b="0" l="0" r="0" t="0"/>
            <wp:docPr descr="Настройка firewall на сервере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8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firewall на сервере</w:t>
      </w:r>
    </w:p>
    <w:bookmarkEnd w:id="29"/>
    <w:p>
      <w:pPr>
        <w:pStyle w:val="BodyText"/>
      </w:pPr>
      <w:r>
        <w:t xml:space="preserve">Перейдем на клиентскую машину. В каталоге /etc/rsyslog.d создадим файл конфигурации netlog-client.conf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3" w:name="fig:006"/>
    <w:p>
      <w:pPr>
        <w:pStyle w:val="CaptionedFigure"/>
      </w:pPr>
      <w:r>
        <w:drawing>
          <wp:inline>
            <wp:extent cx="5334000" cy="1157183"/>
            <wp:effectExtent b="0" l="0" r="0" t="0"/>
            <wp:docPr descr="Создание файла конфигурации на клиенте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конфигурации на клиенте</w:t>
      </w:r>
    </w:p>
    <w:bookmarkEnd w:id="33"/>
    <w:p>
      <w:pPr>
        <w:pStyle w:val="BodyText"/>
      </w:pPr>
      <w:r>
        <w:t xml:space="preserve">В файле конфигурации пропишем правило отправки всех журналов (</w:t>
      </w:r>
      <w:r>
        <w:rPr>
          <w:i/>
          <w:iCs/>
        </w:rPr>
        <w:t xml:space="preserve">.</w:t>
      </w:r>
      <w:r>
        <w:t xml:space="preserve">) на сервер по адресу server.nsandryushin.net через порт 514 по протоколу TCP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7" w:name="fig:007"/>
    <w:p>
      <w:pPr>
        <w:pStyle w:val="CaptionedFigure"/>
      </w:pPr>
      <w:r>
        <w:drawing>
          <wp:inline>
            <wp:extent cx="5334000" cy="997085"/>
            <wp:effectExtent b="0" l="0" r="0" t="0"/>
            <wp:docPr descr="Редактирование конфигурации rsyslog на клиенте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7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конфигурации rsyslog на клиенте</w:t>
      </w:r>
    </w:p>
    <w:bookmarkEnd w:id="37"/>
    <w:p>
      <w:pPr>
        <w:pStyle w:val="BodyText"/>
      </w:pPr>
      <w:r>
        <w:t xml:space="preserve">Вернемся на сервер и запустим отслеживание файла /var/log/messages в реальном времени, чтобы убедиться в поступлении логов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1" w:name="fig:008"/>
    <w:p>
      <w:pPr>
        <w:pStyle w:val="CaptionedFigure"/>
      </w:pPr>
      <w:r>
        <w:drawing>
          <wp:inline>
            <wp:extent cx="5334000" cy="5481979"/>
            <wp:effectExtent b="0" l="0" r="0" t="0"/>
            <wp:docPr descr="Просмотр логов на сервере через tail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логов на сервере через tail</w:t>
      </w:r>
    </w:p>
    <w:bookmarkEnd w:id="41"/>
    <w:p>
      <w:pPr>
        <w:pStyle w:val="BodyText"/>
      </w:pPr>
      <w:r>
        <w:t xml:space="preserve">Запустим графическую утилиту мониторинга системы. В открывшемся окне gnome-system-monitor просмотрим список активных процессов и потребляемые ими ресурсы (рис.</w:t>
      </w:r>
      <w:r>
        <w:t xml:space="preserve"> </w:t>
      </w:r>
      <w:r>
        <w:t xml:space="preserve">[-@fig:009]</w:t>
      </w:r>
      <w:r>
        <w:t xml:space="preserve">).</w:t>
      </w:r>
    </w:p>
    <w:bookmarkStart w:id="45" w:name="fig:009"/>
    <w:p>
      <w:pPr>
        <w:pStyle w:val="CaptionedFigure"/>
      </w:pPr>
      <w:r>
        <w:drawing>
          <wp:inline>
            <wp:extent cx="5334000" cy="4208342"/>
            <wp:effectExtent b="0" l="0" r="0" t="0"/>
            <wp:docPr descr="Интерфейс Gnome System Monitor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8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Интерфейс Gnome System Monitor</w:t>
      </w:r>
    </w:p>
    <w:bookmarkEnd w:id="45"/>
    <w:p>
      <w:pPr>
        <w:pStyle w:val="BodyText"/>
      </w:pPr>
      <w:r>
        <w:t xml:space="preserve">Установим продвинутый просмотрщик логов lnav на сервере, скопировав исполняемый файл в системную директорию /usr/bin (рис.</w:t>
      </w:r>
      <w:r>
        <w:t xml:space="preserve"> </w:t>
      </w:r>
      <w:r>
        <w:t xml:space="preserve">[-@fig:010]</w:t>
      </w:r>
      <w:r>
        <w:t xml:space="preserve">).</w:t>
      </w:r>
    </w:p>
    <w:bookmarkStart w:id="49" w:name="fig:010"/>
    <w:p>
      <w:pPr>
        <w:pStyle w:val="CaptionedFigure"/>
      </w:pPr>
      <w:r>
        <w:drawing>
          <wp:inline>
            <wp:extent cx="5334000" cy="1387770"/>
            <wp:effectExtent b="0" l="0" r="0" t="0"/>
            <wp:docPr descr="Ручная установка lnav на сервере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Ручная установка lnav на сервере</w:t>
      </w:r>
    </w:p>
    <w:bookmarkEnd w:id="49"/>
    <w:p>
      <w:pPr>
        <w:pStyle w:val="BodyText"/>
      </w:pPr>
      <w:r>
        <w:t xml:space="preserve">Запустим lnav на сервере и просмотрим журналы в удобном структурированном виде с подсветкой синтаксиса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3" w:name="fig:011"/>
    <w:p>
      <w:pPr>
        <w:pStyle w:val="CaptionedFigure"/>
      </w:pPr>
      <w:r>
        <w:drawing>
          <wp:inline>
            <wp:extent cx="5334000" cy="8101315"/>
            <wp:effectExtent b="0" l="0" r="0" t="0"/>
            <wp:docPr descr="Просмотр логов через lnav на сервере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01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логов через lnav на сервере</w:t>
      </w:r>
    </w:p>
    <w:bookmarkEnd w:id="53"/>
    <w:p>
      <w:pPr>
        <w:pStyle w:val="BodyText"/>
      </w:pPr>
      <w:r>
        <w:t xml:space="preserve">Приступим к автоматизации настроек. На сервере в каталоге /vagrant/provision создадим структуру папок для хранения конфигов и скопируем туда текущий файл настроек. Также создадим скрипт netlog.sh (рис.</w:t>
      </w:r>
      <w:r>
        <w:t xml:space="preserve"> </w:t>
      </w:r>
      <w:r>
        <w:t xml:space="preserve">[-@fig:014]</w:t>
      </w:r>
      <w:r>
        <w:t xml:space="preserve">).</w:t>
      </w:r>
    </w:p>
    <w:bookmarkStart w:id="57" w:name="fig:014"/>
    <w:p>
      <w:pPr>
        <w:pStyle w:val="CaptionedFigure"/>
      </w:pPr>
      <w:r>
        <w:drawing>
          <wp:inline>
            <wp:extent cx="5334000" cy="1603641"/>
            <wp:effectExtent b="0" l="0" r="0" t="0"/>
            <wp:docPr descr="Подготовка файлов для автоматизации сервера" title="" id="55" name="Picture"/>
            <a:graphic>
              <a:graphicData uri="http://schemas.openxmlformats.org/drawingml/2006/picture">
                <pic:pic>
                  <pic:nvPicPr>
                    <pic:cNvPr descr="image/1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3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файлов для автоматизации сервера</w:t>
      </w:r>
    </w:p>
    <w:bookmarkEnd w:id="57"/>
    <w:p>
      <w:pPr>
        <w:pStyle w:val="BodyText"/>
      </w:pPr>
      <w:r>
        <w:t xml:space="preserve">Напишем скрипт netlog.sh, который будет копировать конфигурационные файлы, восстанавливать контекст безопасности SELinux, настраивать фаервол и перезапускать службу rsyslog (рис.</w:t>
      </w:r>
      <w:r>
        <w:t xml:space="preserve"> </w:t>
      </w:r>
      <w:r>
        <w:t xml:space="preserve">[-@fig:015]</w:t>
      </w:r>
      <w:r>
        <w:t xml:space="preserve">).</w:t>
      </w:r>
    </w:p>
    <w:bookmarkStart w:id="61" w:name="fig:015"/>
    <w:p>
      <w:pPr>
        <w:pStyle w:val="CaptionedFigure"/>
      </w:pPr>
      <w:r>
        <w:drawing>
          <wp:inline>
            <wp:extent cx="5274644" cy="2569945"/>
            <wp:effectExtent b="0" l="0" r="0" t="0"/>
            <wp:docPr descr="Скрипт provisioning для сервера" title="" id="59" name="Picture"/>
            <a:graphic>
              <a:graphicData uri="http://schemas.openxmlformats.org/drawingml/2006/picture">
                <pic:pic>
                  <pic:nvPicPr>
                    <pic:cNvPr descr="image/1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644" cy="2569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provisioning для сервера</w:t>
      </w:r>
    </w:p>
    <w:bookmarkEnd w:id="61"/>
    <w:p>
      <w:pPr>
        <w:pStyle w:val="BodyText"/>
      </w:pPr>
      <w:r>
        <w:t xml:space="preserve">На клиенте выполним аналогичные действия: создадим структуру каталогов в /vagrant/provision, скопируем конфиг клиента и создадим установочный скрипт (рис.</w:t>
      </w:r>
      <w:r>
        <w:t xml:space="preserve"> </w:t>
      </w:r>
      <w:r>
        <w:t xml:space="preserve">[-@fig:016]</w:t>
      </w:r>
      <w:r>
        <w:t xml:space="preserve">).</w:t>
      </w:r>
    </w:p>
    <w:bookmarkStart w:id="65" w:name="fig:016"/>
    <w:p>
      <w:pPr>
        <w:pStyle w:val="CaptionedFigure"/>
      </w:pPr>
      <w:r>
        <w:drawing>
          <wp:inline>
            <wp:extent cx="5334000" cy="1733917"/>
            <wp:effectExtent b="0" l="0" r="0" t="0"/>
            <wp:docPr descr="Подготовка файлов для автоматизации клиента" title="" id="63" name="Picture"/>
            <a:graphic>
              <a:graphicData uri="http://schemas.openxmlformats.org/drawingml/2006/picture">
                <pic:pic>
                  <pic:nvPicPr>
                    <pic:cNvPr descr="image/16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файлов для автоматизации клиента</w:t>
      </w:r>
    </w:p>
    <w:bookmarkEnd w:id="65"/>
    <w:p>
      <w:pPr>
        <w:pStyle w:val="BodyText"/>
      </w:pPr>
      <w:r>
        <w:t xml:space="preserve">В скрипте netlog.sh для клиента пропишем установку пакета lnav, копирование конфигурации rsyslog, восстановление контекста SELinux и перезапуск службы (рис.</w:t>
      </w:r>
      <w:r>
        <w:t xml:space="preserve"> </w:t>
      </w:r>
      <w:r>
        <w:t xml:space="preserve">[-@fig:017]</w:t>
      </w:r>
      <w:r>
        <w:t xml:space="preserve">).</w:t>
      </w:r>
    </w:p>
    <w:bookmarkStart w:id="69" w:name="fig:017"/>
    <w:p>
      <w:pPr>
        <w:pStyle w:val="CaptionedFigure"/>
      </w:pPr>
      <w:r>
        <w:drawing>
          <wp:inline>
            <wp:extent cx="5334000" cy="2529191"/>
            <wp:effectExtent b="0" l="0" r="0" t="0"/>
            <wp:docPr descr="Скрипт provisioning для клиента" title="" id="67" name="Picture"/>
            <a:graphic>
              <a:graphicData uri="http://schemas.openxmlformats.org/drawingml/2006/picture">
                <pic:pic>
                  <pic:nvPicPr>
                    <pic:cNvPr descr="image/17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provisioning для клиента</w:t>
      </w:r>
    </w:p>
    <w:bookmarkEnd w:id="69"/>
    <w:p>
      <w:pPr>
        <w:pStyle w:val="BodyText"/>
      </w:pPr>
      <w:r>
        <w:t xml:space="preserve">Наконец, откроем Vagrantfile и добавим в конфигурации сервера и клиента блоки vm.provision типа shell, указывающие на созданные нами скрипты netlog.sh (рис.</w:t>
      </w:r>
      <w:r>
        <w:t xml:space="preserve"> </w:t>
      </w:r>
      <w:r>
        <w:t xml:space="preserve">[-@fig:018]</w:t>
      </w:r>
      <w:r>
        <w:t xml:space="preserve">).</w:t>
      </w:r>
    </w:p>
    <w:bookmarkStart w:id="73" w:name="fig:018"/>
    <w:p>
      <w:pPr>
        <w:pStyle w:val="CaptionedFigure"/>
      </w:pPr>
      <w:r>
        <w:drawing>
          <wp:inline>
            <wp:extent cx="5334000" cy="10337969"/>
            <wp:effectExtent b="0" l="0" r="0" t="0"/>
            <wp:docPr descr="Настройка Vagrantfile" title="" id="71" name="Picture"/>
            <a:graphic>
              <a:graphicData uri="http://schemas.openxmlformats.org/drawingml/2006/picture">
                <pic:pic>
                  <pic:nvPicPr>
                    <pic:cNvPr descr="image/1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37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Vagrantfile</w:t>
      </w:r>
    </w:p>
    <w:bookmarkEnd w:id="73"/>
    <w:bookmarkEnd w:id="74"/>
    <w:bookmarkStart w:id="7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использования журналов системных событий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2026-02-11T22:48:24Z</dcterms:created>
  <dcterms:modified xsi:type="dcterms:W3CDTF">2026-02-11T22:48:24Z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15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