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2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9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Оценить данную ниже сеть на работоспособность, согласно двум моделям</w:t>
      </w:r>
    </w:p>
    <w:p>
      <w:pPr>
        <w:pStyle w:val="CaptionedFigure"/>
      </w:pPr>
      <w:r>
        <w:drawing>
          <wp:inline>
            <wp:extent cx="4770226" cy="5697415"/>
            <wp:effectExtent b="0" l="0" r="0" t="0"/>
            <wp:docPr descr="Задание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569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</w:t>
      </w:r>
    </w:p>
    <w:bookmarkEnd w:id="13"/>
    <w:bookmarkStart w:id="22" w:name="первая-модель"/>
    <w:p>
      <w:pPr>
        <w:pStyle w:val="Heading1"/>
      </w:pPr>
      <w:r>
        <w:t xml:space="preserve">Первая модель</w:t>
      </w:r>
    </w:p>
    <w:p>
      <w:pPr>
        <w:pStyle w:val="FirstParagraph"/>
      </w:pPr>
      <w:r>
        <w:t xml:space="preserve">Диаметр домена коллизий – максимальное расстояние среди всех расстояний между двумя узлами этого домена</w:t>
      </w:r>
      <w:r>
        <w:t xml:space="preserve"> </w:t>
      </w:r>
      <w:r>
        <w:t xml:space="preserve">Поскольку мы имеем дело с топологией, в которой 2 повторителя класса 2 и все узлы соединены между собой исключительно с помощью витой пары, согласно таблице ниже, допустимый диаметр должен быть не больше 205 метров.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4744648" cy="2634495"/>
            <wp:effectExtent b="0" l="0" r="0" t="0"/>
            <wp:docPr descr="Максимальный диаметр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48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Максимальный диаметр</w:t>
      </w:r>
    </w:p>
    <w:bookmarkEnd w:id="17"/>
    <w:p>
      <w:pPr>
        <w:pStyle w:val="BodyText"/>
      </w:pPr>
      <w:r>
        <w:t xml:space="preserve">Давайте составим таблицу, где будет 7 строк, первая из которых выражает номер сегмента, а остальные - варианты задания. Будет 8 столбцов, где первый столбец выражает номер варианта, а последний – диаметр. Остальные столбцы содержат информацию о длине сегмента. Сегменты, через которые будет проходить диаметр, будут выделены.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2074886"/>
            <wp:effectExtent b="0" l="0" r="0" t="0"/>
            <wp:docPr descr="Таблица диаметров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4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диаметров</w:t>
      </w:r>
    </w:p>
    <w:bookmarkEnd w:id="21"/>
    <w:p>
      <w:pPr>
        <w:pStyle w:val="BodyText"/>
      </w:pPr>
      <w:r>
        <w:t xml:space="preserve">Как видим, диаметры 1, 3 и 4 вариантов сети меньше 205 метров, так что они являются работоспособными. Диаметры 2, 5 и 6 вариантов сети больше 205 метров, и не работоспособны</w:t>
      </w:r>
    </w:p>
    <w:bookmarkEnd w:id="22"/>
    <w:bookmarkStart w:id="38" w:name="вторая-модель"/>
    <w:p>
      <w:pPr>
        <w:pStyle w:val="Heading1"/>
      </w:pPr>
      <w:r>
        <w:t xml:space="preserve">Вторая модель</w:t>
      </w:r>
    </w:p>
    <w:p>
      <w:pPr>
        <w:pStyle w:val="FirstParagraph"/>
      </w:pPr>
      <w:r>
        <w:t xml:space="preserve">Согласно второй модели, мы должны рассчитать количество битовых интервалов для наихудшего в смысле распространения сигнала пути и сравнить это значение с числом 512, предварительно добавив к этому значению 4 битовых интервала. Давайте посмотрим на то, сколько битовых интервалов даёт каждое устройство с нашей топологии согласно ниже представленной таблице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6" w:name="fig:004"/>
    <w:p>
      <w:pPr>
        <w:pStyle w:val="CaptionedFigure"/>
      </w:pPr>
      <w:r>
        <w:drawing>
          <wp:inline>
            <wp:extent cx="5334000" cy="3994268"/>
            <wp:effectExtent b="0" l="0" r="0" t="0"/>
            <wp:docPr descr="Временные задержк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Временные задержки</w:t>
      </w:r>
    </w:p>
    <w:bookmarkEnd w:id="26"/>
    <w:p>
      <w:pPr>
        <w:pStyle w:val="BodyText"/>
      </w:pPr>
      <w:r>
        <w:t xml:space="preserve">Как видим, нам необходимо учитывать, через что мы проходим и с какой задержкой, выраженной во времени двойного оборота. Нужно найти участок между двумя узлами с самым большим временем двойного оборота. Очевидно, что самые худшие пути для всех вариантов были вычислены при подсчёте работоспособности для первой модели, однако, вероятно, это будет не гарантированно только для 4 варианта, поскольку в нём самый длинный путь был не через 2 повторителя, а второй повторитель даёт весомое время двойного оборота. Начинаем считать.</w:t>
      </w:r>
    </w:p>
    <w:bookmarkStart w:id="27" w:name="первый-вариант"/>
    <w:p>
      <w:pPr>
        <w:pStyle w:val="Heading2"/>
      </w:pPr>
      <w:r>
        <w:t xml:space="preserve">Первый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+ 96 * 1,112 (первый сегмент) + 92 (повторитель класса 2) + 5 * 1,112 (четвёртый сегмент) + 92 (повторитель класса 2) + 97 * 1,112 (пятый сегмент) = 504,176</w:t>
      </w:r>
      <w:r>
        <w:br/>
      </w:r>
      <w:r>
        <w:t xml:space="preserve">Прибавляем 4 =&gt; 508,176</w:t>
      </w:r>
    </w:p>
    <w:bookmarkEnd w:id="27"/>
    <w:bookmarkStart w:id="28" w:name="второй-вариант"/>
    <w:p>
      <w:pPr>
        <w:pStyle w:val="Heading2"/>
      </w:pPr>
      <w:r>
        <w:t xml:space="preserve">Второй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(первый сегмент) + 92 (повторитель класса 2) + 90 * 1,112 (четвёртый сегмент) + 92 (повторитель класса 2) + 98 * 1,112 (шестой сегмент) = 598,584</w:t>
      </w:r>
      <w:r>
        <w:br/>
      </w:r>
      <w:r>
        <w:t xml:space="preserve">Прибавляем 4 =&gt; 602,584</w:t>
      </w:r>
    </w:p>
    <w:bookmarkEnd w:id="28"/>
    <w:bookmarkStart w:id="29" w:name="третий-вариант"/>
    <w:p>
      <w:pPr>
        <w:pStyle w:val="Heading2"/>
      </w:pPr>
      <w:r>
        <w:t xml:space="preserve">Третий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+ 5 * 1,112 (четвёртый сегмент) + 92 (повторитель класса 2) + 100 * 1,112 (шестой сегмент) = 506,4</w:t>
      </w:r>
      <w:r>
        <w:br/>
      </w:r>
      <w:r>
        <w:t xml:space="preserve">Прибавляем 4 =&gt; 510,4</w:t>
      </w:r>
    </w:p>
    <w:bookmarkEnd w:id="29"/>
    <w:bookmarkStart w:id="30" w:name="четвёртый-вариант"/>
    <w:p>
      <w:pPr>
        <w:pStyle w:val="Heading2"/>
      </w:pPr>
      <w:r>
        <w:t xml:space="preserve">Четвёртый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 (Заметим, что путь отличается от того, что был в первой модели, так как он всего на 6 метров короче, но зато идёт через второй повторитель, который даёт гораздо больше задержки, чем 6 метров кабеля витой пары):</w:t>
      </w:r>
      <w:r>
        <w:br/>
      </w:r>
      <w:r>
        <w:t xml:space="preserve">100 (узел) + 70 * 1,112 (первый сегмент) + 92 (повторитель класса 2) + 4 * 1,112 (четвёртый сегмент) + 92 (повторитель класса 2) + 90 * 1,112 (пятый сегмент) = 466,368</w:t>
      </w:r>
      <w:r>
        <w:br/>
      </w:r>
      <w:r>
        <w:t xml:space="preserve">Прибавляем 4 =&gt; 470,368</w:t>
      </w:r>
    </w:p>
    <w:bookmarkEnd w:id="30"/>
    <w:bookmarkStart w:id="31" w:name="пятый-вариант"/>
    <w:p>
      <w:pPr>
        <w:pStyle w:val="Heading2"/>
      </w:pPr>
      <w:r>
        <w:t xml:space="preserve">Пятый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+ 15 * 1,112 (четвёртый сегмент) + 92 (повторитель класса 2) + 100 * 1,112 (шестой сегмент) = 517,52</w:t>
      </w:r>
      <w:r>
        <w:br/>
      </w:r>
      <w:r>
        <w:t xml:space="preserve">Прибавляем 4 =&gt; 521,52</w:t>
      </w:r>
    </w:p>
    <w:bookmarkEnd w:id="31"/>
    <w:bookmarkStart w:id="32" w:name="шестой-вариант"/>
    <w:p>
      <w:pPr>
        <w:pStyle w:val="Heading2"/>
      </w:pPr>
      <w:r>
        <w:t xml:space="preserve">Шестой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+ 98 * 1,112 (второй сегмент) + 92 (повторитель класса 2) + 9 * 1,112 (четвёртый сегмент) + 92 (повторитель класса 2) + 100 * 1,112 (шестой сегмент) = 514,184</w:t>
      </w:r>
      <w:r>
        <w:br/>
      </w:r>
      <w:r>
        <w:t xml:space="preserve">Прибавляем 4 =&gt; 518,184</w:t>
      </w:r>
    </w:p>
    <w:bookmarkEnd w:id="32"/>
    <w:bookmarkStart w:id="37" w:name="результаты-по-второй-модели"/>
    <w:p>
      <w:pPr>
        <w:pStyle w:val="Heading2"/>
      </w:pPr>
      <w:r>
        <w:t xml:space="preserve">Результаты по второй модели</w:t>
      </w:r>
    </w:p>
    <w:p>
      <w:pPr>
        <w:pStyle w:val="FirstParagraph"/>
      </w:pPr>
      <w:r>
        <w:t xml:space="preserve">Получаем, что варианты 1, 3 и 4 являются работоспособными, так как время двойного оборота по наихудшему пути + 4 меньше 512 двойных оборотов. Варианты 2, 5 и 6 - неработоспособны</w:t>
      </w:r>
    </w:p>
    <w:bookmarkStart w:id="36" w:name="fig:005"/>
    <w:p>
      <w:pPr>
        <w:pStyle w:val="CaptionedFigure"/>
      </w:pPr>
      <w:r>
        <w:drawing>
          <wp:inline>
            <wp:extent cx="5334000" cy="1682962"/>
            <wp:effectExtent b="0" l="0" r="0" t="0"/>
            <wp:docPr descr="Результат второй модел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второй модели</w:t>
      </w:r>
    </w:p>
    <w:bookmarkEnd w:id="36"/>
    <w:bookmarkEnd w:id="37"/>
    <w:bookmarkEnd w:id="38"/>
    <w:bookmarkStart w:id="3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анализа работоспособности ethernet сетей и их принцип работы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2025-11-13T14:20:30Z</dcterms:created>
  <dcterms:modified xsi:type="dcterms:W3CDTF">2025-11-13T14:20:30Z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2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