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4FF17" w14:textId="6C9DAD60" w:rsidR="00527039" w:rsidRDefault="00DA6DB1" w:rsidP="00DA6DB1">
      <w:pPr>
        <w:pStyle w:val="Title"/>
        <w:rPr>
          <w:lang w:val="en-US"/>
        </w:rPr>
      </w:pPr>
      <w:r>
        <w:rPr>
          <w:lang w:val="en-US"/>
        </w:rPr>
        <w:t>IOT Ingestion</w:t>
      </w:r>
    </w:p>
    <w:p w14:paraId="5B56D601" w14:textId="46790A1B" w:rsidR="00DA6DB1" w:rsidRDefault="00DA6DB1">
      <w:pPr>
        <w:rPr>
          <w:lang w:val="en-US"/>
        </w:rPr>
      </w:pPr>
      <w:r>
        <w:rPr>
          <w:lang w:val="en-US"/>
        </w:rPr>
        <w:t>Authors:</w:t>
      </w:r>
    </w:p>
    <w:p w14:paraId="16EE9CCB" w14:textId="2E7AD80A" w:rsidR="00DA6DB1" w:rsidRPr="00DA6DB1" w:rsidRDefault="00DA6DB1" w:rsidP="00DA6D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Adam Edwards</w:t>
      </w:r>
    </w:p>
    <w:p w14:paraId="46AB0EEA" w14:textId="74C83148" w:rsidR="00DA6DB1" w:rsidRDefault="00DA6DB1" w:rsidP="00DA6DB1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0322A3B2" w14:textId="15F91424" w:rsidR="00DA6DB1" w:rsidRDefault="00DA6DB1" w:rsidP="00DA6DB1">
      <w:pPr>
        <w:pStyle w:val="Heading1"/>
        <w:rPr>
          <w:lang w:val="en-US"/>
        </w:rPr>
      </w:pPr>
      <w:r>
        <w:rPr>
          <w:lang w:val="en-US"/>
        </w:rPr>
        <w:t>Problem statement</w:t>
      </w:r>
    </w:p>
    <w:p w14:paraId="34C9B505" w14:textId="63AF4964" w:rsidR="00DA6DB1" w:rsidRDefault="00DA6DB1" w:rsidP="00B03E32">
      <w:pPr>
        <w:pStyle w:val="Heading1"/>
        <w:rPr>
          <w:lang w:val="en-US"/>
        </w:rPr>
      </w:pPr>
      <w:r>
        <w:rPr>
          <w:lang w:val="en-US"/>
        </w:rPr>
        <w:t>Considerations</w:t>
      </w:r>
    </w:p>
    <w:p w14:paraId="02FE81AE" w14:textId="47123694" w:rsidR="00B03E32" w:rsidRPr="00B03E32" w:rsidRDefault="00B03E32" w:rsidP="00B03E32">
      <w:pPr>
        <w:pStyle w:val="Heading2"/>
        <w:rPr>
          <w:lang w:val="en-US"/>
        </w:rPr>
      </w:pPr>
      <w:r>
        <w:rPr>
          <w:lang w:val="en-US"/>
        </w:rPr>
        <w:t>Security</w:t>
      </w:r>
    </w:p>
    <w:p w14:paraId="40926302" w14:textId="77777777" w:rsidR="00B03E32" w:rsidRDefault="00B03E32">
      <w:pPr>
        <w:rPr>
          <w:rStyle w:val="Heading1Char"/>
        </w:rPr>
      </w:pPr>
      <w:r>
        <w:rPr>
          <w:rStyle w:val="Heading1Char"/>
        </w:rPr>
        <w:br w:type="page"/>
      </w:r>
    </w:p>
    <w:p w14:paraId="3A56D3D8" w14:textId="139E7244" w:rsidR="00DA6DB1" w:rsidRDefault="00DA6DB1" w:rsidP="00B03E32">
      <w:pPr>
        <w:pStyle w:val="Heading1"/>
        <w:rPr>
          <w:lang w:val="en-US"/>
        </w:rPr>
      </w:pPr>
      <w:r w:rsidRPr="00B03E32">
        <w:rPr>
          <w:rStyle w:val="Heading1Char"/>
        </w:rPr>
        <w:lastRenderedPageBreak/>
        <w:t>Proposed</w:t>
      </w:r>
      <w:r>
        <w:rPr>
          <w:lang w:val="en-US"/>
        </w:rPr>
        <w:t xml:space="preserve"> Design</w:t>
      </w:r>
    </w:p>
    <w:p w14:paraId="42874ED5" w14:textId="0734E299" w:rsidR="00DA6DB1" w:rsidRDefault="00DA6DB1" w:rsidP="00B03E32">
      <w:pPr>
        <w:pStyle w:val="Heading2"/>
        <w:rPr>
          <w:lang w:val="en-US"/>
        </w:rPr>
      </w:pPr>
      <w:r>
        <w:rPr>
          <w:lang w:val="en-US"/>
        </w:rPr>
        <w:t>Flow</w:t>
      </w:r>
    </w:p>
    <w:p w14:paraId="39FB48FB" w14:textId="39615ECE" w:rsidR="00DA6DB1" w:rsidRDefault="00DA6D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ED8FA" wp14:editId="2CE995D3">
            <wp:extent cx="7416800" cy="9648825"/>
            <wp:effectExtent l="0" t="0" r="0" b="9525"/>
            <wp:docPr id="8898289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28976" name="Picture 1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964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E462" w14:textId="5ADD6D1B" w:rsidR="00DA6DB1" w:rsidRDefault="00DA6DB1" w:rsidP="00B03E32">
      <w:pPr>
        <w:pStyle w:val="Heading3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Sequence</w:t>
      </w:r>
    </w:p>
    <w:p w14:paraId="18B729C0" w14:textId="2465E604" w:rsidR="00DA6DB1" w:rsidRPr="00DA6DB1" w:rsidRDefault="00DA6DB1" w:rsidP="00DA6DB1">
      <w:pPr>
        <w:pStyle w:val="ListParagraph"/>
        <w:numPr>
          <w:ilvl w:val="0"/>
          <w:numId w:val="3"/>
        </w:numPr>
        <w:rPr>
          <w:lang w:val="en-US"/>
        </w:rPr>
      </w:pPr>
    </w:p>
    <w:p w14:paraId="028228ED" w14:textId="2648F4C5" w:rsidR="00DA6DB1" w:rsidRPr="00B03E32" w:rsidRDefault="00DA6DB1" w:rsidP="00B03E32">
      <w:pPr>
        <w:pStyle w:val="Heading2"/>
      </w:pPr>
      <w:r w:rsidRPr="00B03E32">
        <w:t>Reference Architecture</w:t>
      </w:r>
    </w:p>
    <w:p w14:paraId="47E14003" w14:textId="02D8FF16" w:rsidR="00DA6DB1" w:rsidRDefault="00DA6DB1" w:rsidP="00DA6DB1">
      <w:pPr>
        <w:pStyle w:val="Heading3"/>
        <w:rPr>
          <w:lang w:val="en-US"/>
        </w:rPr>
      </w:pPr>
      <w:r>
        <w:rPr>
          <w:lang w:val="en-US"/>
        </w:rPr>
        <w:t>GCP External Load Balancer</w:t>
      </w:r>
    </w:p>
    <w:p w14:paraId="428970BB" w14:textId="16EF1AA7" w:rsidR="00DA6DB1" w:rsidRDefault="00DA6DB1" w:rsidP="00DA6DB1">
      <w:pPr>
        <w:rPr>
          <w:lang w:val="en-US"/>
        </w:rPr>
      </w:pPr>
      <w:r>
        <w:rPr>
          <w:lang w:val="en-US"/>
        </w:rPr>
        <w:t>This is used to expose the service externally and provide for mutual TLS. Requests from it are forwarded on to</w:t>
      </w:r>
      <w:r w:rsidR="00B03E32">
        <w:rPr>
          <w:lang w:val="en-US"/>
        </w:rPr>
        <w:t xml:space="preserve"> the GKE cluster which has an Ingress Controller configured to handle the traffic.</w:t>
      </w:r>
    </w:p>
    <w:p w14:paraId="35ABCDF1" w14:textId="1C4117B5" w:rsidR="00DA6DB1" w:rsidRDefault="00DA6DB1" w:rsidP="00DA6DB1">
      <w:pPr>
        <w:pStyle w:val="Heading3"/>
        <w:rPr>
          <w:lang w:val="en-US"/>
        </w:rPr>
      </w:pPr>
      <w:r>
        <w:rPr>
          <w:lang w:val="en-US"/>
        </w:rPr>
        <w:t>Google Kubernetes Engine</w:t>
      </w:r>
    </w:p>
    <w:p w14:paraId="6E4047DB" w14:textId="03C9DB25" w:rsidR="00DA6DB1" w:rsidRDefault="00DA6DB1" w:rsidP="00DA6DB1">
      <w:pPr>
        <w:rPr>
          <w:lang w:val="en-US"/>
        </w:rPr>
      </w:pPr>
      <w:r>
        <w:rPr>
          <w:lang w:val="en-US"/>
        </w:rPr>
        <w:t>Project Echo is using Google Kubernetes Engine (GKE) to run its services including Echo Store, Echo API, so the MQTT and ingestion containers can run here.</w:t>
      </w:r>
    </w:p>
    <w:p w14:paraId="013509BB" w14:textId="3E360A93" w:rsidR="00DA6DB1" w:rsidRDefault="00DA6DB1" w:rsidP="00DA6DB1">
      <w:pPr>
        <w:pStyle w:val="Heading3"/>
        <w:rPr>
          <w:lang w:val="en-US"/>
        </w:rPr>
      </w:pPr>
      <w:proofErr w:type="spellStart"/>
      <w:r>
        <w:rPr>
          <w:lang w:val="en-US"/>
        </w:rPr>
        <w:t>HiveMQ</w:t>
      </w:r>
      <w:proofErr w:type="spellEnd"/>
      <w:r>
        <w:rPr>
          <w:lang w:val="en-US"/>
        </w:rPr>
        <w:t xml:space="preserve"> Docker Image</w:t>
      </w:r>
    </w:p>
    <w:p w14:paraId="2256FFB5" w14:textId="254D101D" w:rsidR="00DA6DB1" w:rsidRDefault="00DA6DB1" w:rsidP="00DA6DB1">
      <w:pPr>
        <w:rPr>
          <w:lang w:val="en-US"/>
        </w:rPr>
      </w:pPr>
      <w:r>
        <w:rPr>
          <w:lang w:val="en-US"/>
        </w:rPr>
        <w:t>This provides the MQTT broker service running as a container within a Kubernetes pod.</w:t>
      </w:r>
    </w:p>
    <w:p w14:paraId="5834107A" w14:textId="74D70711" w:rsidR="00DA6DB1" w:rsidRDefault="00DA6DB1" w:rsidP="00DA6DB1">
      <w:pPr>
        <w:rPr>
          <w:lang w:val="en-US"/>
        </w:rPr>
      </w:pPr>
      <w:hyperlink r:id="rId6" w:history="1">
        <w:r w:rsidRPr="00877D72">
          <w:rPr>
            <w:rStyle w:val="Hyperlink"/>
            <w:lang w:val="en-US"/>
          </w:rPr>
          <w:t>https://hub.docker.com/r/hivemq/hivemq4/</w:t>
        </w:r>
      </w:hyperlink>
    </w:p>
    <w:p w14:paraId="6E41D4A9" w14:textId="49920D32" w:rsidR="00DA6DB1" w:rsidRDefault="00DA6DB1" w:rsidP="00DA6DB1">
      <w:pPr>
        <w:pStyle w:val="Heading3"/>
        <w:rPr>
          <w:lang w:val="en-US"/>
        </w:rPr>
      </w:pPr>
      <w:r>
        <w:rPr>
          <w:lang w:val="en-US"/>
        </w:rPr>
        <w:t xml:space="preserve">Python / </w:t>
      </w:r>
      <w:proofErr w:type="spellStart"/>
      <w:r>
        <w:rPr>
          <w:lang w:val="en-US"/>
        </w:rPr>
        <w:t>Paho</w:t>
      </w:r>
      <w:proofErr w:type="spellEnd"/>
      <w:r>
        <w:rPr>
          <w:lang w:val="en-US"/>
        </w:rPr>
        <w:t xml:space="preserve"> MQTT client library</w:t>
      </w:r>
    </w:p>
    <w:p w14:paraId="575F5E00" w14:textId="521AABA0" w:rsidR="00DA6DB1" w:rsidRPr="00DA6DB1" w:rsidRDefault="00DA6DB1" w:rsidP="00DA6DB1">
      <w:pPr>
        <w:rPr>
          <w:lang w:val="en-US"/>
        </w:rPr>
      </w:pPr>
      <w:proofErr w:type="spellStart"/>
      <w:r>
        <w:rPr>
          <w:lang w:val="en-US"/>
        </w:rPr>
        <w:t>Paho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library can be used to subscribe to the MQTT topic ran by the MQTT broker and </w:t>
      </w:r>
      <w:proofErr w:type="spellStart"/>
      <w:r>
        <w:rPr>
          <w:lang w:val="en-US"/>
        </w:rPr>
        <w:t>httpx</w:t>
      </w:r>
      <w:proofErr w:type="spellEnd"/>
      <w:r>
        <w:rPr>
          <w:lang w:val="en-US"/>
        </w:rPr>
        <w:t xml:space="preserve"> / requests can be used to perform requests to send data Echo API to be put into Echo Store; these will be the building blocks for the ingestion service/container written in Pyth</w:t>
      </w:r>
      <w:r w:rsidR="00B03E32">
        <w:rPr>
          <w:lang w:val="en-US"/>
        </w:rPr>
        <w:t>on.</w:t>
      </w:r>
    </w:p>
    <w:p w14:paraId="37068598" w14:textId="6944767B" w:rsidR="00DA6DB1" w:rsidRDefault="00DA6DB1" w:rsidP="00B03E32">
      <w:pPr>
        <w:pStyle w:val="Heading1"/>
        <w:rPr>
          <w:lang w:val="en-US"/>
        </w:rPr>
      </w:pPr>
      <w:r>
        <w:rPr>
          <w:lang w:val="en-US"/>
        </w:rPr>
        <w:t>Reference Links</w:t>
      </w:r>
    </w:p>
    <w:p w14:paraId="22C622DE" w14:textId="528A87BD" w:rsidR="00B03E32" w:rsidRDefault="00B03E32" w:rsidP="00B03E32">
      <w:hyperlink r:id="rId7" w:history="1">
        <w:r w:rsidRPr="00B03E32">
          <w:rPr>
            <w:rStyle w:val="Hyperlink"/>
          </w:rPr>
          <w:t>https://cloud.google.com/load-balancing/docs/https#component</w:t>
        </w:r>
      </w:hyperlink>
    </w:p>
    <w:p w14:paraId="70863FA4" w14:textId="5B34AB08" w:rsidR="00DA6DB1" w:rsidRDefault="00DA6DB1" w:rsidP="00DA6DB1">
      <w:pPr>
        <w:rPr>
          <w:lang w:val="en-US"/>
        </w:rPr>
      </w:pPr>
      <w:hyperlink r:id="rId8" w:history="1">
        <w:r w:rsidRPr="00877D72">
          <w:rPr>
            <w:rStyle w:val="Hyperlink"/>
            <w:lang w:val="en-US"/>
          </w:rPr>
          <w:t>https://hub.docker.com/r/hivemq/hivemq4/</w:t>
        </w:r>
      </w:hyperlink>
    </w:p>
    <w:p w14:paraId="7DF88F1A" w14:textId="0B3CFA86" w:rsidR="00DA6DB1" w:rsidRDefault="00DA6DB1" w:rsidP="00DA6DB1">
      <w:pPr>
        <w:rPr>
          <w:lang w:val="en-US"/>
        </w:rPr>
      </w:pPr>
      <w:hyperlink r:id="rId9" w:history="1">
        <w:r w:rsidRPr="00877D72">
          <w:rPr>
            <w:rStyle w:val="Hyperlink"/>
            <w:lang w:val="en-US"/>
          </w:rPr>
          <w:t>https://pypi.org/project/paho-mqtt/</w:t>
        </w:r>
      </w:hyperlink>
    </w:p>
    <w:p w14:paraId="08F8ECF7" w14:textId="77777777" w:rsidR="00DA6DB1" w:rsidRPr="00DA6DB1" w:rsidRDefault="00DA6DB1" w:rsidP="00DA6DB1">
      <w:pPr>
        <w:rPr>
          <w:lang w:val="en-US"/>
        </w:rPr>
      </w:pPr>
    </w:p>
    <w:sectPr w:rsidR="00DA6DB1" w:rsidRPr="00DA6DB1" w:rsidSect="00DA6DB1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E52CB"/>
    <w:multiLevelType w:val="hybridMultilevel"/>
    <w:tmpl w:val="F99C59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67E33"/>
    <w:multiLevelType w:val="hybridMultilevel"/>
    <w:tmpl w:val="72D24C84"/>
    <w:lvl w:ilvl="0" w:tplc="CD84D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54BEA"/>
    <w:multiLevelType w:val="hybridMultilevel"/>
    <w:tmpl w:val="2A28C2A4"/>
    <w:lvl w:ilvl="0" w:tplc="203054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802605">
    <w:abstractNumId w:val="2"/>
  </w:num>
  <w:num w:numId="2" w16cid:durableId="1974826174">
    <w:abstractNumId w:val="1"/>
  </w:num>
  <w:num w:numId="3" w16cid:durableId="45779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B1"/>
    <w:rsid w:val="000F315D"/>
    <w:rsid w:val="00527039"/>
    <w:rsid w:val="007510B7"/>
    <w:rsid w:val="00B03E32"/>
    <w:rsid w:val="00D062B2"/>
    <w:rsid w:val="00DA6DB1"/>
    <w:rsid w:val="00DF2A09"/>
    <w:rsid w:val="00F4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1DED"/>
  <w15:chartTrackingRefBased/>
  <w15:docId w15:val="{E693792E-828B-4174-9317-C91BF784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6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6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D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6D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8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hivemq/hivemq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load-balancing/docs/https#compon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/hivemq/hivemq4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paho-mqt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Edwards</dc:creator>
  <cp:keywords/>
  <dc:description/>
  <cp:lastModifiedBy>Adam Edwards</cp:lastModifiedBy>
  <cp:revision>1</cp:revision>
  <dcterms:created xsi:type="dcterms:W3CDTF">2024-08-07T08:44:00Z</dcterms:created>
  <dcterms:modified xsi:type="dcterms:W3CDTF">2024-08-07T09:00:00Z</dcterms:modified>
</cp:coreProperties>
</file>