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90221" w14:textId="1574B5B7" w:rsidR="00527039" w:rsidRDefault="00AD098D" w:rsidP="00363756">
      <w:pPr>
        <w:pStyle w:val="Title"/>
        <w:rPr>
          <w:lang w:val="en-US"/>
        </w:rPr>
      </w:pPr>
      <w:r>
        <w:rPr>
          <w:lang w:val="en-US"/>
        </w:rPr>
        <w:t>Project Echo GCP Architecture – Phase 1</w:t>
      </w:r>
    </w:p>
    <w:p w14:paraId="7B7F3EB7" w14:textId="657C5F50" w:rsidR="00AD098D" w:rsidRDefault="00AD098D">
      <w:pPr>
        <w:rPr>
          <w:lang w:val="en-US"/>
        </w:rPr>
      </w:pPr>
      <w:r>
        <w:rPr>
          <w:lang w:val="en-US"/>
        </w:rPr>
        <w:t>Authors:</w:t>
      </w:r>
    </w:p>
    <w:p w14:paraId="0674D111" w14:textId="0C9E0521" w:rsidR="00AD098D" w:rsidRDefault="00AD098D" w:rsidP="00AD098D">
      <w:pPr>
        <w:pStyle w:val="ListParagraph"/>
        <w:numPr>
          <w:ilvl w:val="0"/>
          <w:numId w:val="1"/>
        </w:numPr>
        <w:rPr>
          <w:lang w:val="en-US"/>
        </w:rPr>
      </w:pPr>
      <w:r>
        <w:rPr>
          <w:lang w:val="en-US"/>
        </w:rPr>
        <w:t>Adam Edwards</w:t>
      </w:r>
    </w:p>
    <w:p w14:paraId="6A2F10CC" w14:textId="28AFABA8" w:rsidR="00AD098D" w:rsidRDefault="00AD098D" w:rsidP="00363756">
      <w:pPr>
        <w:pStyle w:val="Heading1"/>
        <w:rPr>
          <w:lang w:val="en-US"/>
        </w:rPr>
      </w:pPr>
      <w:r>
        <w:rPr>
          <w:lang w:val="en-US"/>
        </w:rPr>
        <w:t>Overview</w:t>
      </w:r>
    </w:p>
    <w:p w14:paraId="16904214" w14:textId="6EE839AF" w:rsidR="00AD098D" w:rsidRDefault="00AD098D" w:rsidP="00AD098D">
      <w:pPr>
        <w:rPr>
          <w:lang w:val="en-US"/>
        </w:rPr>
      </w:pPr>
      <w:r>
        <w:rPr>
          <w:lang w:val="en-US"/>
        </w:rPr>
        <w:t>Project Echo wishes to</w:t>
      </w:r>
      <w:r w:rsidR="00E80108">
        <w:rPr>
          <w:lang w:val="en-US"/>
        </w:rPr>
        <w:t xml:space="preserve"> deploy the project to Google Cloud Platform. As there are many components which will be delivered over differing timeframes this document outlines the first phase / initial architecture that can be delivered within T2 2024.</w:t>
      </w:r>
    </w:p>
    <w:p w14:paraId="3C68AE99" w14:textId="40F64298" w:rsidR="00AD098D" w:rsidRDefault="00AD098D" w:rsidP="00363756">
      <w:pPr>
        <w:pStyle w:val="Heading1"/>
        <w:rPr>
          <w:lang w:val="en-US"/>
        </w:rPr>
      </w:pPr>
      <w:r>
        <w:rPr>
          <w:lang w:val="en-US"/>
        </w:rPr>
        <w:t>Problem Statement</w:t>
      </w:r>
    </w:p>
    <w:p w14:paraId="6F8F932C" w14:textId="20CE072F" w:rsidR="00E80108" w:rsidRDefault="00E80108" w:rsidP="00AD098D">
      <w:pPr>
        <w:rPr>
          <w:lang w:val="en-US"/>
        </w:rPr>
      </w:pPr>
      <w:r>
        <w:rPr>
          <w:lang w:val="en-US"/>
        </w:rPr>
        <w:t xml:space="preserve">An architectural design is required to deploy the project to GCP within T2 2024. Throughout discussions with the product owner and Neel (cloud team lead) we have identified our goal of deploying </w:t>
      </w:r>
      <w:proofErr w:type="gramStart"/>
      <w:r>
        <w:rPr>
          <w:lang w:val="en-US"/>
        </w:rPr>
        <w:t>Echo</w:t>
      </w:r>
      <w:proofErr w:type="gramEnd"/>
      <w:r>
        <w:rPr>
          <w:lang w:val="en-US"/>
        </w:rPr>
        <w:t xml:space="preserve"> Store and Echo API this trimester.</w:t>
      </w:r>
    </w:p>
    <w:p w14:paraId="713B7491" w14:textId="0B79C01A" w:rsidR="00E80108" w:rsidRDefault="00E80108" w:rsidP="00363756">
      <w:pPr>
        <w:pStyle w:val="Heading1"/>
        <w:rPr>
          <w:lang w:val="en-US"/>
        </w:rPr>
      </w:pPr>
      <w:r>
        <w:rPr>
          <w:lang w:val="en-US"/>
        </w:rPr>
        <w:t>Current State</w:t>
      </w:r>
    </w:p>
    <w:p w14:paraId="7D9A1741" w14:textId="48FAF8DC" w:rsidR="00E80108" w:rsidRDefault="00E80108" w:rsidP="00AD098D">
      <w:pPr>
        <w:rPr>
          <w:lang w:val="en-US"/>
        </w:rPr>
      </w:pPr>
      <w:r>
        <w:rPr>
          <w:lang w:val="en-US"/>
        </w:rPr>
        <w:t xml:space="preserve">Currently Project Echo runs using docker containers on a developer’s local machine. Docker </w:t>
      </w:r>
      <w:r w:rsidR="00363756">
        <w:rPr>
          <w:lang w:val="en-US"/>
        </w:rPr>
        <w:t>C</w:t>
      </w:r>
      <w:r>
        <w:rPr>
          <w:lang w:val="en-US"/>
        </w:rPr>
        <w:t>ompose is used to orchestrate the build and run of the containers. As this is the developer’s local machine it is a sandboxed environment.</w:t>
      </w:r>
    </w:p>
    <w:p w14:paraId="4AA86302" w14:textId="235E8ED4" w:rsidR="00AD098D" w:rsidRDefault="00AD098D" w:rsidP="00363756">
      <w:pPr>
        <w:pStyle w:val="Heading1"/>
        <w:rPr>
          <w:lang w:val="en-US"/>
        </w:rPr>
      </w:pPr>
      <w:r>
        <w:rPr>
          <w:lang w:val="en-US"/>
        </w:rPr>
        <w:t>Scope</w:t>
      </w:r>
    </w:p>
    <w:p w14:paraId="096E29A1" w14:textId="6714159E" w:rsidR="00E80108" w:rsidRDefault="00E80108" w:rsidP="00363756">
      <w:pPr>
        <w:pStyle w:val="Heading2"/>
        <w:rPr>
          <w:lang w:val="en-US"/>
        </w:rPr>
      </w:pPr>
      <w:r>
        <w:rPr>
          <w:lang w:val="en-US"/>
        </w:rPr>
        <w:t>In scope</w:t>
      </w:r>
    </w:p>
    <w:p w14:paraId="550E6B44" w14:textId="6769C180" w:rsidR="00E80108" w:rsidRDefault="00E80108" w:rsidP="00E80108">
      <w:pPr>
        <w:pStyle w:val="ListParagraph"/>
        <w:numPr>
          <w:ilvl w:val="0"/>
          <w:numId w:val="1"/>
        </w:numPr>
        <w:rPr>
          <w:lang w:val="en-US"/>
        </w:rPr>
      </w:pPr>
      <w:r>
        <w:rPr>
          <w:lang w:val="en-US"/>
        </w:rPr>
        <w:t>Echo Store</w:t>
      </w:r>
    </w:p>
    <w:p w14:paraId="0140696C" w14:textId="6B6DC062" w:rsidR="00E80108" w:rsidRDefault="00E80108" w:rsidP="00E80108">
      <w:pPr>
        <w:pStyle w:val="ListParagraph"/>
        <w:numPr>
          <w:ilvl w:val="0"/>
          <w:numId w:val="1"/>
        </w:numPr>
        <w:rPr>
          <w:lang w:val="en-US"/>
        </w:rPr>
      </w:pPr>
      <w:r>
        <w:rPr>
          <w:lang w:val="en-US"/>
        </w:rPr>
        <w:t>Echo API</w:t>
      </w:r>
    </w:p>
    <w:p w14:paraId="2F794B16" w14:textId="199F52EE" w:rsidR="00E80108" w:rsidRPr="00E80108" w:rsidRDefault="00E80108" w:rsidP="00E80108">
      <w:pPr>
        <w:rPr>
          <w:lang w:val="en-US"/>
        </w:rPr>
      </w:pPr>
      <w:r>
        <w:rPr>
          <w:lang w:val="en-US"/>
        </w:rPr>
        <w:t>These two components have been chosen as the first to be deployed to GCP as the store is the primary dependency of other components and Echo API is the interface to that store.</w:t>
      </w:r>
    </w:p>
    <w:p w14:paraId="2187239F" w14:textId="5F564B9C" w:rsidR="00AD098D" w:rsidRDefault="00AD098D" w:rsidP="00363756">
      <w:pPr>
        <w:pStyle w:val="Heading2"/>
        <w:rPr>
          <w:lang w:val="en-US"/>
        </w:rPr>
      </w:pPr>
      <w:r>
        <w:rPr>
          <w:lang w:val="en-US"/>
        </w:rPr>
        <w:t>Out of Scope</w:t>
      </w:r>
    </w:p>
    <w:p w14:paraId="5D6A03BC" w14:textId="49D5037E" w:rsidR="00AD098D" w:rsidRDefault="00AD098D" w:rsidP="00AD098D">
      <w:pPr>
        <w:pStyle w:val="ListParagraph"/>
        <w:numPr>
          <w:ilvl w:val="0"/>
          <w:numId w:val="1"/>
        </w:numPr>
        <w:rPr>
          <w:lang w:val="en-US"/>
        </w:rPr>
      </w:pPr>
      <w:r>
        <w:rPr>
          <w:lang w:val="en-US"/>
        </w:rPr>
        <w:t>Echo Engine</w:t>
      </w:r>
    </w:p>
    <w:p w14:paraId="22BB9008" w14:textId="2990F668" w:rsidR="00AD098D" w:rsidRDefault="00AD098D" w:rsidP="00AD098D">
      <w:pPr>
        <w:pStyle w:val="ListParagraph"/>
        <w:numPr>
          <w:ilvl w:val="0"/>
          <w:numId w:val="1"/>
        </w:numPr>
        <w:rPr>
          <w:lang w:val="en-US"/>
        </w:rPr>
      </w:pPr>
      <w:r>
        <w:rPr>
          <w:lang w:val="en-US"/>
        </w:rPr>
        <w:t>Echo HMI</w:t>
      </w:r>
    </w:p>
    <w:p w14:paraId="73F9D9AA" w14:textId="054A97DB" w:rsidR="00AD098D" w:rsidRDefault="00AD098D" w:rsidP="00AD098D">
      <w:pPr>
        <w:pStyle w:val="ListParagraph"/>
        <w:numPr>
          <w:ilvl w:val="0"/>
          <w:numId w:val="1"/>
        </w:numPr>
        <w:rPr>
          <w:lang w:val="en-US"/>
        </w:rPr>
      </w:pPr>
      <w:r>
        <w:rPr>
          <w:lang w:val="en-US"/>
        </w:rPr>
        <w:t>Echo MQTT server</w:t>
      </w:r>
    </w:p>
    <w:p w14:paraId="4FA703E8" w14:textId="52EBA41D" w:rsidR="00AD098D" w:rsidRDefault="00AD098D" w:rsidP="00AD098D">
      <w:pPr>
        <w:pStyle w:val="ListParagraph"/>
        <w:numPr>
          <w:ilvl w:val="0"/>
          <w:numId w:val="1"/>
        </w:numPr>
        <w:rPr>
          <w:lang w:val="en-US"/>
        </w:rPr>
      </w:pPr>
      <w:r>
        <w:rPr>
          <w:lang w:val="en-US"/>
        </w:rPr>
        <w:t>Echo Redis</w:t>
      </w:r>
    </w:p>
    <w:p w14:paraId="6C70E775" w14:textId="2F579976" w:rsidR="00AD098D" w:rsidRDefault="00AD098D" w:rsidP="00AD098D">
      <w:pPr>
        <w:pStyle w:val="ListParagraph"/>
        <w:numPr>
          <w:ilvl w:val="0"/>
          <w:numId w:val="1"/>
        </w:numPr>
        <w:rPr>
          <w:lang w:val="en-US"/>
        </w:rPr>
      </w:pPr>
      <w:r>
        <w:rPr>
          <w:lang w:val="en-US"/>
        </w:rPr>
        <w:t>Echo Simulator</w:t>
      </w:r>
    </w:p>
    <w:p w14:paraId="7C84966A" w14:textId="295FB46D" w:rsidR="00AD098D" w:rsidRPr="00AD098D" w:rsidRDefault="00AD098D" w:rsidP="00AD098D">
      <w:pPr>
        <w:rPr>
          <w:lang w:val="en-US"/>
        </w:rPr>
      </w:pPr>
      <w:r>
        <w:rPr>
          <w:lang w:val="en-US"/>
        </w:rPr>
        <w:t xml:space="preserve">These components are out of scope for this phase and will </w:t>
      </w:r>
      <w:r w:rsidR="00363756">
        <w:rPr>
          <w:lang w:val="en-US"/>
        </w:rPr>
        <w:t>have</w:t>
      </w:r>
      <w:r>
        <w:rPr>
          <w:lang w:val="en-US"/>
        </w:rPr>
        <w:t xml:space="preserve"> their deployments planned in later phases.</w:t>
      </w:r>
    </w:p>
    <w:p w14:paraId="4FFE4802" w14:textId="718FF9C1" w:rsidR="00AD098D" w:rsidRDefault="00AD098D" w:rsidP="00363756">
      <w:pPr>
        <w:pStyle w:val="Heading1"/>
        <w:rPr>
          <w:lang w:val="en-US"/>
        </w:rPr>
      </w:pPr>
      <w:r>
        <w:rPr>
          <w:lang w:val="en-US"/>
        </w:rPr>
        <w:lastRenderedPageBreak/>
        <w:t>Considerations</w:t>
      </w:r>
    </w:p>
    <w:p w14:paraId="34DBACBA" w14:textId="187A17CA" w:rsidR="00AD098D" w:rsidRDefault="00AD098D" w:rsidP="00AD098D">
      <w:pPr>
        <w:pStyle w:val="ListParagraph"/>
        <w:numPr>
          <w:ilvl w:val="0"/>
          <w:numId w:val="1"/>
        </w:numPr>
        <w:rPr>
          <w:lang w:val="en-US"/>
        </w:rPr>
      </w:pPr>
      <w:r>
        <w:rPr>
          <w:lang w:val="en-US"/>
        </w:rPr>
        <w:t>Delivery timeframe. Ideally this infrastructure will be deployed and running by</w:t>
      </w:r>
      <w:r w:rsidR="004D1BCA">
        <w:rPr>
          <w:lang w:val="en-US"/>
        </w:rPr>
        <w:t xml:space="preserve"> the</w:t>
      </w:r>
      <w:r>
        <w:rPr>
          <w:lang w:val="en-US"/>
        </w:rPr>
        <w:t xml:space="preserve"> end of T2 2024.</w:t>
      </w:r>
    </w:p>
    <w:p w14:paraId="34BE00F2" w14:textId="4AE1A7DE" w:rsidR="00AD098D" w:rsidRDefault="00AD098D" w:rsidP="00AD098D">
      <w:pPr>
        <w:pStyle w:val="ListParagraph"/>
        <w:numPr>
          <w:ilvl w:val="0"/>
          <w:numId w:val="1"/>
        </w:numPr>
        <w:rPr>
          <w:lang w:val="en-US"/>
        </w:rPr>
      </w:pPr>
      <w:r>
        <w:rPr>
          <w:lang w:val="en-US"/>
        </w:rPr>
        <w:t>Cost should be kept as low as possible.</w:t>
      </w:r>
    </w:p>
    <w:p w14:paraId="4F69D67A" w14:textId="375EA393" w:rsidR="00AD098D" w:rsidRPr="00AD098D" w:rsidRDefault="00AD098D" w:rsidP="00AD098D">
      <w:pPr>
        <w:pStyle w:val="ListParagraph"/>
        <w:numPr>
          <w:ilvl w:val="0"/>
          <w:numId w:val="1"/>
        </w:numPr>
        <w:rPr>
          <w:lang w:val="en-US"/>
        </w:rPr>
      </w:pPr>
      <w:r>
        <w:rPr>
          <w:lang w:val="en-US"/>
        </w:rPr>
        <w:t>Simplicity.</w:t>
      </w:r>
      <w:r w:rsidR="00E80108">
        <w:rPr>
          <w:lang w:val="en-US"/>
        </w:rPr>
        <w:t xml:space="preserve"> As this system is a university project it will be kept as simple yet as ‘proper’ as possible. Best practices are encouraged but may not always be applied. IE, the GKE cluster may not have High Availability across all zones within a region.</w:t>
      </w:r>
    </w:p>
    <w:p w14:paraId="6D77BAF7" w14:textId="2E175DA0" w:rsidR="00AD098D" w:rsidRDefault="00AD098D" w:rsidP="00363756">
      <w:pPr>
        <w:pStyle w:val="Heading1"/>
        <w:rPr>
          <w:lang w:val="en-US"/>
        </w:rPr>
      </w:pPr>
      <w:r>
        <w:rPr>
          <w:lang w:val="en-US"/>
        </w:rPr>
        <w:t>Security</w:t>
      </w:r>
    </w:p>
    <w:p w14:paraId="01E655F3" w14:textId="56730D68" w:rsidR="00AD098D" w:rsidRPr="00AD098D" w:rsidRDefault="00AD098D" w:rsidP="00AD098D">
      <w:pPr>
        <w:pStyle w:val="ListParagraph"/>
        <w:numPr>
          <w:ilvl w:val="0"/>
          <w:numId w:val="1"/>
        </w:numPr>
        <w:rPr>
          <w:lang w:val="en-US"/>
        </w:rPr>
      </w:pPr>
      <w:r>
        <w:rPr>
          <w:lang w:val="en-US"/>
        </w:rPr>
        <w:t>As the public cloud is being used security is of the upmost importance. Deakin’s guard rails for GCP will be followed.</w:t>
      </w:r>
    </w:p>
    <w:p w14:paraId="383A7B77" w14:textId="5CC2FEE6" w:rsidR="00AD098D" w:rsidRDefault="00363756" w:rsidP="00363756">
      <w:pPr>
        <w:pStyle w:val="Heading1"/>
        <w:rPr>
          <w:lang w:val="en-US"/>
        </w:rPr>
      </w:pPr>
      <w:r>
        <w:rPr>
          <w:lang w:val="en-US"/>
        </w:rPr>
        <w:t xml:space="preserve">Proposed </w:t>
      </w:r>
      <w:r w:rsidR="00AD098D">
        <w:rPr>
          <w:lang w:val="en-US"/>
        </w:rPr>
        <w:t>Design</w:t>
      </w:r>
    </w:p>
    <w:p w14:paraId="78BD91DF" w14:textId="1366821A" w:rsidR="00E80108" w:rsidRDefault="00E80108" w:rsidP="00AD098D">
      <w:pPr>
        <w:rPr>
          <w:lang w:val="en-US"/>
        </w:rPr>
      </w:pPr>
      <w:r>
        <w:rPr>
          <w:lang w:val="en-US"/>
        </w:rPr>
        <w:t xml:space="preserve">This design is largely a set of reference architectures that can be used as flows relating to the </w:t>
      </w:r>
      <w:proofErr w:type="gramStart"/>
      <w:r>
        <w:rPr>
          <w:lang w:val="en-US"/>
        </w:rPr>
        <w:t>components</w:t>
      </w:r>
      <w:proofErr w:type="gramEnd"/>
      <w:r>
        <w:rPr>
          <w:lang w:val="en-US"/>
        </w:rPr>
        <w:t xml:space="preserve"> have already been highlighted in other documentation.</w:t>
      </w:r>
    </w:p>
    <w:p w14:paraId="4FB32898" w14:textId="3A8ACAFF" w:rsidR="00E80108" w:rsidRDefault="00363756" w:rsidP="00AD098D">
      <w:pPr>
        <w:rPr>
          <w:lang w:val="en-US"/>
        </w:rPr>
      </w:pPr>
      <w:r>
        <w:rPr>
          <w:noProof/>
          <w:lang w:val="en-US"/>
        </w:rPr>
        <w:drawing>
          <wp:inline distT="0" distB="0" distL="0" distR="0" wp14:anchorId="799A643C" wp14:editId="7C9349E9">
            <wp:extent cx="5731510" cy="4706620"/>
            <wp:effectExtent l="0" t="0" r="2540" b="0"/>
            <wp:docPr id="16354945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9455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06620"/>
                    </a:xfrm>
                    <a:prstGeom prst="rect">
                      <a:avLst/>
                    </a:prstGeom>
                  </pic:spPr>
                </pic:pic>
              </a:graphicData>
            </a:graphic>
          </wp:inline>
        </w:drawing>
      </w:r>
    </w:p>
    <w:p w14:paraId="663413BA" w14:textId="4E033299" w:rsidR="00AD098D" w:rsidRDefault="00AD098D" w:rsidP="00363756">
      <w:pPr>
        <w:pStyle w:val="Heading2"/>
        <w:rPr>
          <w:lang w:val="en-US"/>
        </w:rPr>
      </w:pPr>
      <w:r>
        <w:rPr>
          <w:lang w:val="en-US"/>
        </w:rPr>
        <w:lastRenderedPageBreak/>
        <w:t>Reference Architecture</w:t>
      </w:r>
    </w:p>
    <w:p w14:paraId="78A01028" w14:textId="7DAE60BF" w:rsidR="00AD098D" w:rsidRDefault="00AD098D" w:rsidP="00363756">
      <w:pPr>
        <w:pStyle w:val="Heading3"/>
        <w:rPr>
          <w:lang w:val="en-US"/>
        </w:rPr>
      </w:pPr>
      <w:r>
        <w:rPr>
          <w:lang w:val="en-US"/>
        </w:rPr>
        <w:t>Artifact Registry – Docker image repository</w:t>
      </w:r>
    </w:p>
    <w:p w14:paraId="560ABDF1" w14:textId="17AECBED" w:rsidR="00363756" w:rsidRDefault="00363756" w:rsidP="00AD098D">
      <w:pPr>
        <w:rPr>
          <w:lang w:val="en-US"/>
        </w:rPr>
      </w:pPr>
      <w:r>
        <w:rPr>
          <w:lang w:val="en-US"/>
        </w:rPr>
        <w:t>Project Echo already builds these and as they are required in GCP within Google Kubernetes Engine (GKE</w:t>
      </w:r>
      <w:proofErr w:type="gramStart"/>
      <w:r>
        <w:rPr>
          <w:lang w:val="en-US"/>
        </w:rPr>
        <w:t>)</w:t>
      </w:r>
      <w:proofErr w:type="gramEnd"/>
      <w:r>
        <w:rPr>
          <w:lang w:val="en-US"/>
        </w:rPr>
        <w:t xml:space="preserve"> or Cloud run they will be stored within an Artifact Registry repository.</w:t>
      </w:r>
    </w:p>
    <w:p w14:paraId="6C75B766" w14:textId="123B0399" w:rsidR="00AD098D" w:rsidRDefault="00AD098D" w:rsidP="00363756">
      <w:pPr>
        <w:pStyle w:val="Heading3"/>
        <w:rPr>
          <w:lang w:val="en-US"/>
        </w:rPr>
      </w:pPr>
      <w:r>
        <w:rPr>
          <w:lang w:val="en-US"/>
        </w:rPr>
        <w:t xml:space="preserve">Virtual </w:t>
      </w:r>
      <w:r>
        <w:rPr>
          <w:lang w:val="en-US"/>
        </w:rPr>
        <w:t>P</w:t>
      </w:r>
      <w:r>
        <w:rPr>
          <w:lang w:val="en-US"/>
        </w:rPr>
        <w:t xml:space="preserve">rivate </w:t>
      </w:r>
      <w:r>
        <w:rPr>
          <w:lang w:val="en-US"/>
        </w:rPr>
        <w:t>C</w:t>
      </w:r>
      <w:r>
        <w:rPr>
          <w:lang w:val="en-US"/>
        </w:rPr>
        <w:t>loud</w:t>
      </w:r>
    </w:p>
    <w:p w14:paraId="3C747C82" w14:textId="405AFD41" w:rsidR="00363756" w:rsidRDefault="00363756" w:rsidP="00AD098D">
      <w:pPr>
        <w:rPr>
          <w:lang w:val="en-US"/>
        </w:rPr>
      </w:pPr>
      <w:r>
        <w:rPr>
          <w:lang w:val="en-US"/>
        </w:rPr>
        <w:t>A Virtual Private Cloud (VPC) is the network for services within a GCP project.</w:t>
      </w:r>
    </w:p>
    <w:p w14:paraId="2F4F4236" w14:textId="0C78BD39" w:rsidR="00AD098D" w:rsidRDefault="00AD098D" w:rsidP="00363756">
      <w:pPr>
        <w:pStyle w:val="Heading3"/>
        <w:rPr>
          <w:lang w:val="en-US"/>
        </w:rPr>
      </w:pPr>
      <w:r>
        <w:rPr>
          <w:lang w:val="en-US"/>
        </w:rPr>
        <w:t>Google Kubernetes Engine</w:t>
      </w:r>
    </w:p>
    <w:p w14:paraId="4352DB2F" w14:textId="0F35D338" w:rsidR="00363756" w:rsidRDefault="00363756" w:rsidP="00AD098D">
      <w:pPr>
        <w:rPr>
          <w:lang w:val="en-US"/>
        </w:rPr>
      </w:pPr>
      <w:r>
        <w:rPr>
          <w:lang w:val="en-US"/>
        </w:rPr>
        <w:t xml:space="preserve">The suggestion is to run the project’s containers within pods on GKE. For the MongoDB store pod a persistent volume can be used. To start with the services can be deployed within a single pod, though this may change during implementation or </w:t>
      </w:r>
      <w:proofErr w:type="gramStart"/>
      <w:r>
        <w:rPr>
          <w:lang w:val="en-US"/>
        </w:rPr>
        <w:t>in</w:t>
      </w:r>
      <w:proofErr w:type="gramEnd"/>
      <w:r>
        <w:rPr>
          <w:lang w:val="en-US"/>
        </w:rPr>
        <w:t xml:space="preserve"> a later phase.</w:t>
      </w:r>
    </w:p>
    <w:p w14:paraId="25E7836B" w14:textId="413AB681" w:rsidR="00AD098D" w:rsidRDefault="00AD098D" w:rsidP="00363756">
      <w:pPr>
        <w:pStyle w:val="Heading3"/>
        <w:rPr>
          <w:lang w:val="en-US"/>
        </w:rPr>
      </w:pPr>
      <w:r>
        <w:rPr>
          <w:lang w:val="en-US"/>
        </w:rPr>
        <w:t>Compute Engine Virtual Machine</w:t>
      </w:r>
    </w:p>
    <w:p w14:paraId="0A55711B" w14:textId="1F176F4E" w:rsidR="00363756" w:rsidRDefault="00363756" w:rsidP="00AD098D">
      <w:pPr>
        <w:rPr>
          <w:lang w:val="en-US"/>
        </w:rPr>
      </w:pPr>
      <w:r>
        <w:rPr>
          <w:lang w:val="en-US"/>
        </w:rPr>
        <w:t xml:space="preserve">These are the </w:t>
      </w:r>
      <w:proofErr w:type="gramStart"/>
      <w:r>
        <w:rPr>
          <w:lang w:val="en-US"/>
        </w:rPr>
        <w:t>compute</w:t>
      </w:r>
      <w:proofErr w:type="gramEnd"/>
      <w:r>
        <w:rPr>
          <w:lang w:val="en-US"/>
        </w:rPr>
        <w:t xml:space="preserve"> instances used by GKE.</w:t>
      </w:r>
    </w:p>
    <w:p w14:paraId="43C46845" w14:textId="25E8E990" w:rsidR="00363756" w:rsidRDefault="00363756" w:rsidP="00363756">
      <w:pPr>
        <w:pStyle w:val="Heading1"/>
        <w:rPr>
          <w:lang w:val="en-US"/>
        </w:rPr>
      </w:pPr>
      <w:r>
        <w:rPr>
          <w:lang w:val="en-US"/>
        </w:rPr>
        <w:t>Reference Links</w:t>
      </w:r>
    </w:p>
    <w:p w14:paraId="547E6D7B" w14:textId="6F8F4C4C" w:rsidR="00363756" w:rsidRDefault="00363756" w:rsidP="00AD098D">
      <w:pPr>
        <w:rPr>
          <w:lang w:val="en-US"/>
        </w:rPr>
      </w:pPr>
      <w:hyperlink r:id="rId6" w:history="1">
        <w:r w:rsidRPr="00D316A7">
          <w:rPr>
            <w:rStyle w:val="Hyperlink"/>
            <w:lang w:val="en-US"/>
          </w:rPr>
          <w:t>https://cloud.google.com/artifact-registry/docs/docker/store-docker-container-images</w:t>
        </w:r>
      </w:hyperlink>
    </w:p>
    <w:p w14:paraId="4C2B542B" w14:textId="68F413B9" w:rsidR="00363756" w:rsidRDefault="00363756" w:rsidP="00AD098D">
      <w:pPr>
        <w:rPr>
          <w:lang w:val="en-US"/>
        </w:rPr>
      </w:pPr>
      <w:hyperlink r:id="rId7" w:history="1">
        <w:r w:rsidRPr="00D316A7">
          <w:rPr>
            <w:rStyle w:val="Hyperlink"/>
            <w:lang w:val="en-US"/>
          </w:rPr>
          <w:t>https://cloud.google.com/kubernetes-engine/docs/concepts/kubernetes-engine-overview</w:t>
        </w:r>
      </w:hyperlink>
    </w:p>
    <w:p w14:paraId="63FB84B7" w14:textId="22AC07EC" w:rsidR="00363756" w:rsidRDefault="00363756" w:rsidP="00363756">
      <w:hyperlink r:id="rId8" w:history="1">
        <w:r w:rsidRPr="00363756">
          <w:rPr>
            <w:rStyle w:val="Hyperlink"/>
          </w:rPr>
          <w:t>https://cloud.google.com/kubernetes-engine/docs/concepts/persistent-volumes#dynamic_provisioning</w:t>
        </w:r>
      </w:hyperlink>
    </w:p>
    <w:p w14:paraId="35FD33DE" w14:textId="77777777" w:rsidR="00363756" w:rsidRPr="00363756" w:rsidRDefault="00363756" w:rsidP="00363756"/>
    <w:p w14:paraId="1F70EC00" w14:textId="77777777" w:rsidR="00363756" w:rsidRDefault="00363756" w:rsidP="00AD098D">
      <w:pPr>
        <w:rPr>
          <w:lang w:val="en-US"/>
        </w:rPr>
      </w:pPr>
    </w:p>
    <w:sectPr w:rsidR="0036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4349B"/>
    <w:multiLevelType w:val="hybridMultilevel"/>
    <w:tmpl w:val="0BBC6510"/>
    <w:lvl w:ilvl="0" w:tplc="B3AC57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449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8D"/>
    <w:rsid w:val="00363756"/>
    <w:rsid w:val="004D1BCA"/>
    <w:rsid w:val="00527039"/>
    <w:rsid w:val="007510B7"/>
    <w:rsid w:val="009E439C"/>
    <w:rsid w:val="00AD098D"/>
    <w:rsid w:val="00D062B2"/>
    <w:rsid w:val="00DF2A09"/>
    <w:rsid w:val="00E80108"/>
    <w:rsid w:val="00F43B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13EF"/>
  <w15:chartTrackingRefBased/>
  <w15:docId w15:val="{9F6AC564-E205-411B-A693-17CC3F73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8D"/>
    <w:rPr>
      <w:rFonts w:eastAsiaTheme="majorEastAsia" w:cstheme="majorBidi"/>
      <w:color w:val="272727" w:themeColor="text1" w:themeTint="D8"/>
    </w:rPr>
  </w:style>
  <w:style w:type="paragraph" w:styleId="Title">
    <w:name w:val="Title"/>
    <w:basedOn w:val="Normal"/>
    <w:next w:val="Normal"/>
    <w:link w:val="TitleChar"/>
    <w:uiPriority w:val="10"/>
    <w:qFormat/>
    <w:rsid w:val="00AD0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8D"/>
    <w:pPr>
      <w:spacing w:before="160"/>
      <w:jc w:val="center"/>
    </w:pPr>
    <w:rPr>
      <w:i/>
      <w:iCs/>
      <w:color w:val="404040" w:themeColor="text1" w:themeTint="BF"/>
    </w:rPr>
  </w:style>
  <w:style w:type="character" w:customStyle="1" w:styleId="QuoteChar">
    <w:name w:val="Quote Char"/>
    <w:basedOn w:val="DefaultParagraphFont"/>
    <w:link w:val="Quote"/>
    <w:uiPriority w:val="29"/>
    <w:rsid w:val="00AD098D"/>
    <w:rPr>
      <w:i/>
      <w:iCs/>
      <w:color w:val="404040" w:themeColor="text1" w:themeTint="BF"/>
    </w:rPr>
  </w:style>
  <w:style w:type="paragraph" w:styleId="ListParagraph">
    <w:name w:val="List Paragraph"/>
    <w:basedOn w:val="Normal"/>
    <w:uiPriority w:val="34"/>
    <w:qFormat/>
    <w:rsid w:val="00AD098D"/>
    <w:pPr>
      <w:ind w:left="720"/>
      <w:contextualSpacing/>
    </w:pPr>
  </w:style>
  <w:style w:type="character" w:styleId="IntenseEmphasis">
    <w:name w:val="Intense Emphasis"/>
    <w:basedOn w:val="DefaultParagraphFont"/>
    <w:uiPriority w:val="21"/>
    <w:qFormat/>
    <w:rsid w:val="00AD098D"/>
    <w:rPr>
      <w:i/>
      <w:iCs/>
      <w:color w:val="0F4761" w:themeColor="accent1" w:themeShade="BF"/>
    </w:rPr>
  </w:style>
  <w:style w:type="paragraph" w:styleId="IntenseQuote">
    <w:name w:val="Intense Quote"/>
    <w:basedOn w:val="Normal"/>
    <w:next w:val="Normal"/>
    <w:link w:val="IntenseQuoteChar"/>
    <w:uiPriority w:val="30"/>
    <w:qFormat/>
    <w:rsid w:val="00AD0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8D"/>
    <w:rPr>
      <w:i/>
      <w:iCs/>
      <w:color w:val="0F4761" w:themeColor="accent1" w:themeShade="BF"/>
    </w:rPr>
  </w:style>
  <w:style w:type="character" w:styleId="IntenseReference">
    <w:name w:val="Intense Reference"/>
    <w:basedOn w:val="DefaultParagraphFont"/>
    <w:uiPriority w:val="32"/>
    <w:qFormat/>
    <w:rsid w:val="00AD098D"/>
    <w:rPr>
      <w:b/>
      <w:bCs/>
      <w:smallCaps/>
      <w:color w:val="0F4761" w:themeColor="accent1" w:themeShade="BF"/>
      <w:spacing w:val="5"/>
    </w:rPr>
  </w:style>
  <w:style w:type="character" w:styleId="Hyperlink">
    <w:name w:val="Hyperlink"/>
    <w:basedOn w:val="DefaultParagraphFont"/>
    <w:uiPriority w:val="99"/>
    <w:unhideWhenUsed/>
    <w:rsid w:val="00363756"/>
    <w:rPr>
      <w:color w:val="467886" w:themeColor="hyperlink"/>
      <w:u w:val="single"/>
    </w:rPr>
  </w:style>
  <w:style w:type="character" w:styleId="UnresolvedMention">
    <w:name w:val="Unresolved Mention"/>
    <w:basedOn w:val="DefaultParagraphFont"/>
    <w:uiPriority w:val="99"/>
    <w:semiHidden/>
    <w:unhideWhenUsed/>
    <w:rsid w:val="00363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470145">
      <w:bodyDiv w:val="1"/>
      <w:marLeft w:val="0"/>
      <w:marRight w:val="0"/>
      <w:marTop w:val="0"/>
      <w:marBottom w:val="0"/>
      <w:divBdr>
        <w:top w:val="none" w:sz="0" w:space="0" w:color="auto"/>
        <w:left w:val="none" w:sz="0" w:space="0" w:color="auto"/>
        <w:bottom w:val="none" w:sz="0" w:space="0" w:color="auto"/>
        <w:right w:val="none" w:sz="0" w:space="0" w:color="auto"/>
      </w:divBdr>
    </w:div>
    <w:div w:id="8711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kubernetes-engine/docs/concepts/persistent-volumes#dynamic_provisioning" TargetMode="External"/><Relationship Id="rId3" Type="http://schemas.openxmlformats.org/officeDocument/2006/relationships/settings" Target="settings.xml"/><Relationship Id="rId7" Type="http://schemas.openxmlformats.org/officeDocument/2006/relationships/hyperlink" Target="https://cloud.google.com/kubernetes-engine/docs/concepts/kubernetes-engin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rtifact-registry/docs/docker/store-docker-container-imag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1</cp:revision>
  <dcterms:created xsi:type="dcterms:W3CDTF">2024-08-04T09:46:00Z</dcterms:created>
  <dcterms:modified xsi:type="dcterms:W3CDTF">2024-08-04T10:18:00Z</dcterms:modified>
</cp:coreProperties>
</file>