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/>
      </w:pPr>
      <w:r>
        <w:rPr>
          <w:b/>
          <w:sz w:val="26"/>
          <w:szCs w:val="26"/>
        </w:rPr>
        <w:t xml:space="preserve">Conflict of Interest Statement</w:t>
      </w:r>
    </w:p>
    <w:p>
      <w:pPr>
        <w:spacing w:before="0" w:after="120"/>
      </w:pPr>
      <w:r>
        <w:t xml:space="preserve">None of the authors have any conflict of interest to declare regarding the publication of this manuscript.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