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658"/>
        <w:tblLayout w:type="fixed"/>
        <w:tblLook w:firstColumn="1" w:firstRow="1" w:lastColumn="0" w:lastRow="0" w:noHBand="0" w:noVBand="1" w:val="04A0"/>
      </w:tblPr>
      <w:tblGrid>
        <w:gridCol w:w="9705"/>
        <w:gridCol w:w="952"/>
      </w:tblGrid>
      <w:tr>
        <w:tc>
          <w:tcPr>
            <w:tcW w:type="dxa" w:w="9705"/>
          </w:tcPr>
          <w:p/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29"/>
              </w:rPr>
              <w:t>MD RAKIBUL ISLAM RAIHAN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/>
                <w:i w:val="0"/>
                <w:color w:val="1F3864"/>
                <w:sz w:val="18"/>
              </w:rPr>
              <w:t>AI Engineer - LLM Inference &amp; Multimodal Research (2027 New Grad)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>Xi'an, China | Open to Relocation | Available July 2027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>Nationality: Bangladesh | Sex: Male | DOB: 2002.12.06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>Languages: Bengali (Native) | English (Fluent) | Chinese (Conversational)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>Work Authorization: Requires China work visa (employer-sponsored Z Visa) | Global: Sponsorship welcome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raihanrakib.143@gmail.com | </w:t>
            </w:r>
            <w:hyperlink r:id="rId9">
              <w:r>
                <w:rPr>
                  <w:rFonts w:ascii="Arial" w:hAnsi="Arial" w:eastAsia="Microsoft YaHei"/>
                  <w:sz w:val="15"/>
                </w:rPr>
                <w:t>+86-17722362949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 | WeChat: imeddii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LinkedIn: </w:t>
            </w:r>
            <w:hyperlink r:id="rId10">
              <w:r>
                <w:rPr>
                  <w:rFonts w:ascii="Arial" w:hAnsi="Arial" w:eastAsia="Microsoft YaHei"/>
                  <w:sz w:val="15"/>
                </w:rPr>
                <w:t>linkedin.com/in/theraihanrakib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 | GitHub: </w:t>
            </w:r>
            <w:hyperlink r:id="rId11">
              <w:r>
                <w:rPr>
                  <w:rFonts w:ascii="Arial" w:hAnsi="Arial" w:eastAsia="Microsoft YaHei"/>
                  <w:sz w:val="15"/>
                </w:rPr>
                <w:t>github.com/theraihanrakibb</w:t>
              </w:r>
            </w:hyperlink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Portfolio: </w:t>
            </w:r>
            <w:hyperlink r:id="rId12">
              <w:r>
                <w:rPr>
                  <w:rFonts w:ascii="Arial" w:hAnsi="Arial" w:eastAsia="Microsoft YaHei"/>
                  <w:sz w:val="15"/>
                </w:rPr>
                <w:t>theraihanrakibb.github.io</w:t>
              </w:r>
            </w:hyperlink>
          </w:p>
        </w:tc>
        <w:tc>
          <w:tcPr>
            <w:tcW w:type="dxa" w:w="952"/>
          </w:tcPr>
          <w:p>
            <w:pPr>
              <w:spacing w:before="4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04929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iha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929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6" w:space="1" w:color="1F3864"/>
        </w:pBdr>
      </w:pP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SUMMARY</w:t>
      </w:r>
    </w:p>
    <w:p>
      <w:pPr>
        <w:spacing w:before="0" w:after="60" w:line="240" w:lineRule="auto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2027 New Grad AI Engineer focused on LLM inference systems and multimodal research. Built and deployed LLM serving on </w:t>
      </w:r>
      <w:r>
        <w:rPr>
          <w:rFonts w:ascii="Arial" w:hAnsi="Arial" w:eastAsia="Microsoft YaHei"/>
          <w:b/>
          <w:i w:val="0"/>
          <w:color w:val="111827"/>
          <w:sz w:val="17"/>
        </w:rPr>
        <w:t>4x A800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clusters at </w:t>
      </w:r>
      <w:r>
        <w:rPr>
          <w:rFonts w:ascii="Arial" w:hAnsi="Arial" w:eastAsia="Microsoft YaHei"/>
          <w:b/>
          <w:i w:val="0"/>
          <w:color w:val="111827"/>
          <w:sz w:val="17"/>
        </w:rPr>
        <w:t>InfiX.ai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(SGLang, KV-cache offload, PD-disaggregation - </w:t>
      </w:r>
      <w:r>
        <w:rPr>
          <w:rFonts w:ascii="Arial" w:hAnsi="Arial" w:eastAsia="Microsoft YaHei"/>
          <w:b/>
          <w:i w:val="0"/>
          <w:color w:val="111827"/>
          <w:sz w:val="17"/>
        </w:rPr>
        <w:t>92.27% cache hit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, </w:t>
      </w:r>
      <w:r>
        <w:rPr>
          <w:rFonts w:ascii="Arial" w:hAnsi="Arial" w:eastAsia="Microsoft YaHei"/>
          <w:b/>
          <w:i w:val="0"/>
          <w:color w:val="111827"/>
          <w:sz w:val="17"/>
        </w:rPr>
        <w:t>8.3x faster TTFT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). </w:t>
      </w:r>
      <w:r>
        <w:rPr>
          <w:rFonts w:ascii="Arial" w:hAnsi="Arial" w:eastAsia="Microsoft YaHei"/>
          <w:b/>
          <w:i w:val="0"/>
          <w:color w:val="111827"/>
          <w:sz w:val="17"/>
        </w:rPr>
        <w:t>First author</w:t>
      </w:r>
      <w:r>
        <w:rPr>
          <w:rFonts w:ascii="Arial" w:hAnsi="Arial" w:eastAsia="Microsoft YaHei"/>
          <w:b w:val="0"/>
          <w:i w:val="0"/>
          <w:color w:val="111827"/>
          <w:sz w:val="17"/>
        </w:rPr>
        <w:t>, IEEE TNNLS (</w:t>
      </w:r>
      <w:r>
        <w:rPr>
          <w:rFonts w:ascii="Arial" w:hAnsi="Arial" w:eastAsia="Microsoft YaHei"/>
          <w:b/>
          <w:i w:val="0"/>
          <w:color w:val="111827"/>
          <w:sz w:val="17"/>
        </w:rPr>
        <w:t>Q1</w:t>
      </w:r>
      <w:r>
        <w:rPr>
          <w:rFonts w:ascii="Arial" w:hAnsi="Arial" w:eastAsia="Microsoft YaHei"/>
          <w:b w:val="0"/>
          <w:i w:val="0"/>
          <w:color w:val="111827"/>
          <w:sz w:val="17"/>
        </w:rPr>
        <w:t>). Seeking AI / Research Engineer roles in China, Hong Kong, and globally.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EXPERIENCE</w:t>
      </w:r>
    </w:p>
    <w:p>
      <w:pPr>
        <w:spacing w:before="20" w:after="2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AI Infrastructure Engineer Intern | </w:t>
      </w:r>
      <w:hyperlink r:id="rId14">
        <w:r>
          <w:rPr>
            <w:rFonts w:ascii="Arial" w:hAnsi="Arial" w:eastAsia="Microsoft YaHei"/>
            <w:sz w:val="17"/>
          </w:rPr>
          <w:t>InfiX.ai</w:t>
        </w:r>
      </w:hyperlink>
      <w:r>
        <w:rPr>
          <w:rFonts w:ascii="Arial" w:hAnsi="Arial" w:eastAsia="Microsoft YaHei"/>
          <w:b/>
          <w:i w:val="0"/>
          <w:color w:val="111827"/>
          <w:sz w:val="17"/>
        </w:rPr>
        <w:t xml:space="preserve"> | Shenzhen, China | Apr 2026 - Jun 2026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Cut TTFT 8.3x (55s -&gt; 6.7s) by building a 3-tier KV-cache offload (GPU HBM -&gt; CPU DRAM -&gt; SSD) over Mooncake RDMA on 4x A800, reaching 92.27% cache-hit for long-context models.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Patched SGLang source across cache-management and memory-allocation modules (kvcacheio.py, hiradix_cache.py, memory_pool_host.py) to fix production cache failures and deploy hybrid-attention Qwen models.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Built PD-disaggregated (prefill/decode) serving with RDMA KV sharing, raising stable concurrency 192 -&gt; 256 req and boosting GPU utilization via RadixAttention prefix-caching and continuous batching.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Profiled CUDA/Triton inference with Nsight Systems, localized GEMM bottlenecks, and improved serving throughput via kernel optimization and FP8 quantization.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Applied Little's Law to model capacity limits, proving long-context serving on 4x A800-80GB was bounded to ~1.5 RPS and guiding scale-out.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Diagnosed and resolved 12+ production incidents across RDMA, etcd, networking, storage, and distributed inference.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Deployed Qwen models on A800 clusters (TP2 single-node, TP4 with PD-disaggregation) and ran DeepSeek on H800 multi-node clusters (8 GPUs each), tuning tensor-parallel layouts for throughput and stability.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RESEARCH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Graduate Researcher | </w:t>
      </w:r>
      <w:hyperlink r:id="rId15">
        <w:r>
          <w:rPr>
            <w:rFonts w:ascii="Arial" w:hAnsi="Arial" w:eastAsia="Microsoft YaHei"/>
            <w:sz w:val="17"/>
          </w:rPr>
          <w:t>Northwestern Polytechnical University</w:t>
        </w:r>
      </w:hyperlink>
      <w:r>
        <w:rPr>
          <w:rFonts w:ascii="Arial" w:hAnsi="Arial" w:eastAsia="Microsoft YaHei"/>
          <w:b/>
          <w:i w:val="0"/>
          <w:color w:val="111827"/>
          <w:sz w:val="17"/>
        </w:rPr>
        <w:t xml:space="preserve"> | Sep 2024 - Present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5"/>
        </w:rPr>
        <w:t xml:space="preserve">Advisor: Prof. </w:t>
      </w:r>
      <w:hyperlink r:id="rId16">
        <w:r>
          <w:rPr>
            <w:rFonts w:ascii="Arial" w:hAnsi="Arial" w:eastAsia="Microsoft YaHei"/>
            <w:sz w:val="15"/>
          </w:rPr>
          <w:t>Zhang Peng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Developed </w:t>
      </w:r>
      <w:r>
        <w:rPr>
          <w:rFonts w:ascii="Arial" w:hAnsi="Arial" w:eastAsia="Microsoft YaHei"/>
          <w:b/>
          <w:i w:val="0"/>
          <w:color w:val="111827"/>
          <w:sz w:val="17"/>
        </w:rPr>
        <w:t>NVFP4-DiT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, a </w:t>
      </w:r>
      <w:r>
        <w:rPr>
          <w:rFonts w:ascii="Arial" w:hAnsi="Arial" w:eastAsia="Microsoft YaHei"/>
          <w:b/>
          <w:i w:val="0"/>
          <w:color w:val="111827"/>
          <w:sz w:val="17"/>
        </w:rPr>
        <w:t>4-bit audio-guided video diffusion transformer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achieving </w:t>
      </w:r>
      <w:r>
        <w:rPr>
          <w:rFonts w:ascii="Arial" w:hAnsi="Arial" w:eastAsia="Microsoft YaHei"/>
          <w:b/>
          <w:i w:val="0"/>
          <w:color w:val="111827"/>
          <w:sz w:val="17"/>
        </w:rPr>
        <w:t>4x memory reduction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while maintaining generation quality.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Implemented low-precision quantization (</w:t>
      </w:r>
      <w:r>
        <w:rPr>
          <w:rFonts w:ascii="Arial" w:hAnsi="Arial" w:eastAsia="Microsoft YaHei"/>
          <w:b/>
          <w:i w:val="0"/>
          <w:color w:val="111827"/>
          <w:sz w:val="17"/>
        </w:rPr>
        <w:t>FP8/FP4/NVFP4</w:t>
      </w:r>
      <w:r>
        <w:rPr>
          <w:rFonts w:ascii="Arial" w:hAnsi="Arial" w:eastAsia="Microsoft YaHei"/>
          <w:b w:val="0"/>
          <w:i w:val="0"/>
          <w:color w:val="111827"/>
          <w:sz w:val="17"/>
        </w:rPr>
        <w:t>) for multimodal diffusion transformers; evaluated quality-efficiency trade-offs.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Benchmarked NVFP4-DiT on </w:t>
      </w:r>
      <w:r>
        <w:rPr>
          <w:rFonts w:ascii="Arial" w:hAnsi="Arial" w:eastAsia="Microsoft YaHei"/>
          <w:b/>
          <w:i w:val="0"/>
          <w:color w:val="111827"/>
          <w:sz w:val="17"/>
        </w:rPr>
        <w:t>A800/H100 GPUs</w:t>
      </w:r>
      <w:r>
        <w:rPr>
          <w:rFonts w:ascii="Arial" w:hAnsi="Arial" w:eastAsia="Microsoft YaHei"/>
          <w:b w:val="0"/>
          <w:i w:val="0"/>
          <w:color w:val="111827"/>
          <w:sz w:val="17"/>
        </w:rPr>
        <w:t>; profiled end-to-end latency and memory with PyTorch Profiler and Nsight to guide low-precision kernel choices.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Research on multimodal deepfake detection using visual, audio, and temporal consistency analysis.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M.Eng. Thesis: "Detecting Deepfake Video by a Multimodal Audio-Visual Framework with Temporal Inconsistencies."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Undergraduate Researcher | </w:t>
      </w:r>
      <w:hyperlink r:id="rId15">
        <w:r>
          <w:rPr>
            <w:rFonts w:ascii="Arial" w:hAnsi="Arial" w:eastAsia="Microsoft YaHei"/>
            <w:sz w:val="17"/>
          </w:rPr>
          <w:t>Northwestern Polytechnical University</w:t>
        </w:r>
      </w:hyperlink>
      <w:r>
        <w:rPr>
          <w:rFonts w:ascii="Arial" w:hAnsi="Arial" w:eastAsia="Microsoft YaHei"/>
          <w:b/>
          <w:i w:val="0"/>
          <w:color w:val="111827"/>
          <w:sz w:val="17"/>
        </w:rPr>
        <w:t xml:space="preserve"> | Jan 2023 - Jul 2024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5"/>
        </w:rPr>
        <w:t xml:space="preserve">Advisor: Dr. </w:t>
      </w:r>
      <w:hyperlink r:id="rId17">
        <w:r>
          <w:rPr>
            <w:rFonts w:ascii="Arial" w:hAnsi="Arial" w:eastAsia="Microsoft YaHei"/>
            <w:sz w:val="15"/>
          </w:rPr>
          <w:t>Yaxing Chen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Designed and built a distributed confidential-query framework on Apache Spark + CKKS homomorphic encryption, achieving </w:t>
      </w:r>
      <w:r>
        <w:rPr>
          <w:rFonts w:ascii="Arial" w:hAnsi="Arial" w:eastAsia="Microsoft YaHei"/>
          <w:b/>
          <w:i w:val="0"/>
          <w:color w:val="111827"/>
          <w:sz w:val="17"/>
        </w:rPr>
        <w:t>95% privacy preservation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and </w:t>
      </w:r>
      <w:r>
        <w:rPr>
          <w:rFonts w:ascii="Arial" w:hAnsi="Arial" w:eastAsia="Microsoft YaHei"/>
          <w:b/>
          <w:i w:val="0"/>
          <w:color w:val="111827"/>
          <w:sz w:val="17"/>
        </w:rPr>
        <w:t>20% performance improvement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via optimized analytics pipelines.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B.Eng. Thesis: "Design and Implementation of a Distributed Confidential Query Protocol for Apache Spark."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PROJECTS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AI Infra Portfolio | </w:t>
      </w:r>
      <w:hyperlink r:id="rId18">
        <w:r>
          <w:rPr>
            <w:rFonts w:ascii="Arial" w:hAnsi="Arial" w:eastAsia="Microsoft YaHei"/>
            <w:sz w:val="17"/>
          </w:rPr>
          <w:t>github.com/theraihanrakibb/ai-infra-portfolio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10 production-grade, Dockerized AI-infra projects: LLM gateway, model serving, GPU observability, training ops, MLOps registry, KV-cache simulator, benchmarking, quantization, tracing, RAG.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Distributed Training Launcher | </w:t>
      </w:r>
      <w:hyperlink r:id="rId19">
        <w:r>
          <w:rPr>
            <w:rFonts w:ascii="Arial" w:hAnsi="Arial" w:eastAsia="Microsoft YaHei"/>
            <w:sz w:val="17"/>
          </w:rPr>
          <w:t>github.com/theraihanrakibb/train-launcher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CLI for multi-node PyTorch training with fault tolerance and automatic retry; cut manual ops overhead for distributed jobs.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C Compiler (Frontend) | </w:t>
      </w:r>
      <w:hyperlink r:id="rId20">
        <w:r>
          <w:rPr>
            <w:rFonts w:ascii="Arial" w:hAnsi="Arial" w:eastAsia="Microsoft YaHei"/>
            <w:sz w:val="17"/>
          </w:rPr>
          <w:t>github.com/theraihanrakibb/c-compiler-frontend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Self-built C compiler (lexer/parser/codegen) using Yacc/Lex; applied systems and algorithms fundamentals.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NVFP4-DiT (Multimodal Generation) | </w:t>
      </w:r>
      <w:hyperlink r:id="rId21">
        <w:r>
          <w:rPr>
            <w:rFonts w:ascii="Arial" w:hAnsi="Arial" w:eastAsia="Microsoft YaHei"/>
            <w:sz w:val="17"/>
          </w:rPr>
          <w:t>github.com/theraihanrakibb/NVFP4-DiT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First-author IEEE TNNLS (Q1, under review) 4-bit audio-guided video diffusion transformer; 4x memory reduction while preserving generation quality on A800/H100.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Multimodal Deepfake Detection | </w:t>
      </w:r>
      <w:hyperlink r:id="rId22">
        <w:r>
          <w:rPr>
            <w:rFonts w:ascii="Arial" w:hAnsi="Arial" w:eastAsia="Microsoft YaHei"/>
            <w:sz w:val="17"/>
          </w:rPr>
          <w:t>github.com/theraihanrakibb/M.Eng-Thesis-Multimodal-Deepfake-Audio-Visual-Temporal-Framework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M.Eng. thesis: audio-visual-temporal framework detecting deepfake video via visual, audio, and temporal inconsistency analysis.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TECHNICAL SKILLS</w:t>
      </w:r>
    </w:p>
    <w:tbl>
      <w:tblPr>
        <w:tblW w:type="dxa" w:w="10658"/>
        <w:tblLayout w:type="fixed"/>
        <w:tblLook w:firstColumn="1" w:firstRow="1" w:lastColumn="0" w:lastRow="0" w:noHBand="0" w:noVBand="1" w:val="04A0"/>
      </w:tblPr>
      <w:tblGrid>
        <w:gridCol w:w="2948"/>
        <w:gridCol w:w="7710"/>
      </w:tblGrid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Languages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Python (primary) | C | C++ | Java | SQL | Bash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AI / ML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PyTorch | TensorFlow | Transformers | scikit-learn | NumPy | deep learning | model evaluation &amp; metrics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LLMs &amp; serving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LLM inference &amp; serving (SGLang, vLLM) | RAG | agents | fine-tuning (LoRA/QLoRA) | quantization (FP8/INT4)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GPU &amp; systems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CUDA | Triton | FlashAttention | multi-GPU/distributed training (DDP, FSDP) | PyTorch Profiler | Nsight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Computer vision &amp; generative AI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CNNs | Vision Transformers | diffusion models (DDPM/DiT) | video generation | multimodal learning | OpenCV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Data &amp; MLOps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Pandas | Docker | Kubernetes | Git | CI/CD | Slurm | AWS / GCP | Apache Spark | Weights &amp; Biases / MLflow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Math &amp; theory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linear algebra | probability &amp; statistics | optimization | convex optimization | information theory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Fundamentals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data structures &amp; algorithms | concurrency | operating systems | computer networks | distributed systems</w:t>
            </w:r>
          </w:p>
        </w:tc>
      </w:tr>
    </w:tbl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EDUCATION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5"/>
        </w:rPr>
        <w:t>M.Eng. in Software Engineering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, School of Software, </w:t>
      </w:r>
      <w:hyperlink r:id="rId15">
        <w:r>
          <w:rPr>
            <w:rFonts w:ascii="Arial" w:hAnsi="Arial" w:eastAsia="Microsoft YaHei"/>
            <w:sz w:val="15"/>
          </w:rPr>
          <w:t>Northwestern Polytechnical University</w:t>
        </w:r>
      </w:hyperlink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(985/211) - Sep 2024 - Jul 2027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5"/>
        </w:rPr>
        <w:t>GPA: 88/100 | Top 1% | Chinese Government Scholarship | President of International Student Union (ISU)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5"/>
        </w:rPr>
        <w:t>B.Eng. in Computer Science &amp; Technology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, School of Computer Science, </w:t>
      </w:r>
      <w:hyperlink r:id="rId15">
        <w:r>
          <w:rPr>
            <w:rFonts w:ascii="Arial" w:hAnsi="Arial" w:eastAsia="Microsoft YaHei"/>
            <w:sz w:val="15"/>
          </w:rPr>
          <w:t>Northwestern Polytechnical University</w:t>
        </w:r>
      </w:hyperlink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(985/211) - Sep 2020 - Jul 2024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5"/>
        </w:rPr>
        <w:t>GPA: 85/100 | Top 1% | Presidential Scholarship | Best Undergraduate Thesis Award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PUBLICATIONS &amp; HONORS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5"/>
        </w:rPr>
        <w:t>Publication: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First Author, "NVFP4-DiT: Efficient 4-Bit Audio-Guided Video Diffusion Transformers for Low-Cost Video Generation" - IEEE Transactions on Neural Networks and Learning Systems (TNNLS, Q1), Under Review.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5"/>
        </w:rPr>
        <w:t>Honors: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Chinese Government Scholarship (2024-2027); Presidential Scholarship (2020-2024); Best Undergraduate Thesis Award (2024); </w:t>
      </w:r>
      <w:hyperlink r:id="rId23">
        <w:r>
          <w:rPr>
            <w:rFonts w:ascii="Arial" w:hAnsi="Arial" w:eastAsia="Microsoft YaHei"/>
            <w:sz w:val="15"/>
          </w:rPr>
          <w:t>Outstanding Graduate</w:t>
        </w:r>
      </w:hyperlink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(2024), NWPU; Hackathon Winner - NWPU AI Challenge (2023).</w:t>
      </w:r>
    </w:p>
    <w:p>
      <w:r>
        <w:br w:type="page"/>
      </w:r>
    </w:p>
    <w:tbl>
      <w:tblPr>
        <w:tblW w:type="dxa" w:w="10658"/>
        <w:tblLayout w:type="fixed"/>
        <w:tblLook w:firstColumn="1" w:firstRow="1" w:lastColumn="0" w:lastRow="0" w:noHBand="0" w:noVBand="1" w:val="04A0"/>
      </w:tblPr>
      <w:tblGrid>
        <w:gridCol w:w="9841"/>
        <w:gridCol w:w="816"/>
      </w:tblGrid>
      <w:tr>
        <w:tc>
          <w:tcPr>
            <w:tcW w:type="dxa" w:w="9841"/>
          </w:tcPr>
          <w:p/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27"/>
              </w:rPr>
              <w:t>MD RAKIBUL ISLAM RAIHAN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/>
                <w:i w:val="0"/>
                <w:color w:val="1F3864"/>
                <w:sz w:val="16"/>
              </w:rPr>
              <w:t>AI 工程师-大模型推理与多模态研究（2027 届应届）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>现居：中国·西安 | 可接受异地 | 2027 年 7 月到岗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>国籍：孟加拉国 | 性别：男 | 出生日期：2002.12.06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>语言：孟加拉语（母语）| 英语（流利）| 中文（日常交流）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>工作许可：需办理中国工作签证（雇主担保 Z 签证）| 全球：接受担保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>邮箱：</w:t>
            </w:r>
            <w:hyperlink r:id="rId24">
              <w:r>
                <w:rPr>
                  <w:rFonts w:ascii="Arial" w:hAnsi="Arial" w:eastAsia="Microsoft YaHei"/>
                  <w:sz w:val="14"/>
                </w:rPr>
                <w:t>raihanrakib.143@gmail.com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 | 电话：</w:t>
            </w:r>
            <w:hyperlink r:id="rId9">
              <w:r>
                <w:rPr>
                  <w:rFonts w:ascii="Arial" w:hAnsi="Arial" w:eastAsia="Microsoft YaHei"/>
                  <w:sz w:val="14"/>
                </w:rPr>
                <w:t>+86-17722362949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 | 微信：imeddii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LinkedIn: </w:t>
            </w:r>
            <w:hyperlink r:id="rId10">
              <w:r>
                <w:rPr>
                  <w:rFonts w:ascii="Arial" w:hAnsi="Arial" w:eastAsia="Microsoft YaHei"/>
                  <w:sz w:val="14"/>
                </w:rPr>
                <w:t>linkedin.com/in/theraihanrakib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 | GitHub: </w:t>
            </w:r>
            <w:hyperlink r:id="rId11">
              <w:r>
                <w:rPr>
                  <w:rFonts w:ascii="Arial" w:hAnsi="Arial" w:eastAsia="Microsoft YaHei"/>
                  <w:sz w:val="14"/>
                </w:rPr>
                <w:t>github.com/theraihanrakibb</w:t>
              </w:r>
            </w:hyperlink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作品集: </w:t>
            </w:r>
            <w:hyperlink r:id="rId12">
              <w:r>
                <w:rPr>
                  <w:rFonts w:ascii="Arial" w:hAnsi="Arial" w:eastAsia="Microsoft YaHei"/>
                  <w:sz w:val="14"/>
                </w:rPr>
                <w:t>theraihanrakibb.github.io</w:t>
              </w:r>
            </w:hyperlink>
          </w:p>
        </w:tc>
        <w:tc>
          <w:tcPr>
            <w:tcW w:type="dxa" w:w="816"/>
          </w:tcPr>
          <w:p>
            <w:pPr>
              <w:spacing w:before="4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18510" cy="64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iha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510" cy="6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6" w:space="1" w:color="1F3864"/>
        </w:pBdr>
      </w:pP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个人简介</w:t>
      </w:r>
    </w:p>
    <w:p>
      <w:pPr>
        <w:spacing w:before="0" w:after="60" w:line="240" w:lineRule="auto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2027 届应届 AI 工程师，专注大模型推理系统与多模态研究。在 </w:t>
      </w:r>
      <w:r>
        <w:rPr>
          <w:rFonts w:ascii="Arial" w:hAnsi="Arial" w:eastAsia="Microsoft YaHei"/>
          <w:b/>
          <w:i w:val="0"/>
          <w:color w:val="111827"/>
          <w:sz w:val="15"/>
        </w:rPr>
        <w:t>InfiX.ai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的 </w:t>
      </w:r>
      <w:r>
        <w:rPr>
          <w:rFonts w:ascii="Arial" w:hAnsi="Arial" w:eastAsia="Microsoft YaHei"/>
          <w:b/>
          <w:i w:val="0"/>
          <w:color w:val="111827"/>
          <w:sz w:val="15"/>
        </w:rPr>
        <w:t>4x A800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集群上构建并部署大模型服务（SGLang、KV-cache 卸载、PD 分离——缓存命中率 92.27%，TTFT 降低 8.3 倍）。IEEE TNNLS（Q1）论文第一作者。求职方向：AI 工程师 / 算法研究员，地点中国、香港或全球。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工作经历</w:t>
      </w:r>
    </w:p>
    <w:p>
      <w:pPr>
        <w:spacing w:before="20" w:after="2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>无界智索（深圳）科技（</w:t>
      </w:r>
      <w:hyperlink r:id="rId14">
        <w:r>
          <w:rPr>
            <w:rFonts w:ascii="Arial" w:hAnsi="Arial" w:eastAsia="Microsoft YaHei"/>
            <w:sz w:val="16"/>
          </w:rPr>
          <w:t>InfiX.ai</w:t>
        </w:r>
      </w:hyperlink>
      <w:r>
        <w:rPr>
          <w:rFonts w:ascii="Arial" w:hAnsi="Arial" w:eastAsia="Microsoft YaHei"/>
          <w:b/>
          <w:i w:val="0"/>
          <w:color w:val="111827"/>
          <w:sz w:val="16"/>
        </w:rPr>
        <w:t>）| AI 基础设施工程师实习 | 深圳 | 2026年4月 - 2026年6月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通过 Mooncake RDMA 在 4x A800 上构建三级 KV-cache 卸载（GPU HBM -&gt; CPU DRAM -&gt; SSD），将 TTFT 降低 8.3 倍（55s -&gt; 6.7s），长上下文模型缓存命中率达 92.27%。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修改 SGLang 源码的缓存管理与内存分配模块（kvcacheio.py、hiradix_cache.py、memory_pool_host.py），修复生产缓存故障并部署混合注意力 Qwen 模型。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构建 PD 分离（prefill/decode）推理架构，基于 RDMA 共享 KV，稳定并发由 192 -&gt; 256 提升，并通过 RadixAttention 前缀缓存与连续批处理提高 GPU 利用率。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使用 Nsight Systems 分析 CUDA/Triton 推理链路，定位 GEMM 瓶颈，经算子优化与 FP8 量化提升服务吞吐。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运用 Little's Law 建模容量上限，论证 4x A800-80GB 上长上下文服务受限于约 1.5 RPS，指导扩容。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排查并解决 12+ 起生产故障（RDMA、etcd、网络、存储与分布式推理）。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在 A800 集群部署 Qwen 模型（单节点 TP2，以及 TP4 PD prefill/decode 分离），并在 H800 多节点集群（每集群 8 卡）运行 DeepSeek，调优张量并行布局以提升吞吐与稳定性。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研究经历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研究生研究员 | </w:t>
      </w:r>
      <w:hyperlink r:id="rId15">
        <w:r>
          <w:rPr>
            <w:rFonts w:ascii="Arial" w:hAnsi="Arial" w:eastAsia="Microsoft YaHei"/>
            <w:sz w:val="16"/>
          </w:rPr>
          <w:t>西北工业大学</w:t>
        </w:r>
      </w:hyperlink>
      <w:r>
        <w:rPr>
          <w:rFonts w:ascii="Arial" w:hAnsi="Arial" w:eastAsia="Microsoft YaHei"/>
          <w:b/>
          <w:i w:val="0"/>
          <w:color w:val="111827"/>
          <w:sz w:val="16"/>
        </w:rPr>
        <w:t xml:space="preserve"> | 2024年9月 - 至今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4"/>
        </w:rPr>
        <w:t>导师：</w:t>
      </w:r>
      <w:hyperlink r:id="rId16">
        <w:r>
          <w:rPr>
            <w:rFonts w:ascii="Arial" w:hAnsi="Arial" w:eastAsia="Microsoft YaHei"/>
            <w:sz w:val="14"/>
          </w:rPr>
          <w:t>张蓬</w:t>
        </w:r>
      </w:hyperlink>
      <w:r>
        <w:rPr>
          <w:rFonts w:ascii="Arial" w:hAnsi="Arial" w:eastAsia="Microsoft YaHei"/>
          <w:b w:val="0"/>
          <w:i w:val="0"/>
          <w:color w:val="4A5568"/>
          <w:sz w:val="14"/>
        </w:rPr>
        <w:t xml:space="preserve"> 教授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•  开发 </w:t>
      </w:r>
      <w:r>
        <w:rPr>
          <w:rFonts w:ascii="Arial" w:hAnsi="Arial" w:eastAsia="Microsoft YaHei"/>
          <w:b/>
          <w:i w:val="0"/>
          <w:color w:val="111827"/>
          <w:sz w:val="15"/>
        </w:rPr>
        <w:t>NVFP4-DiT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：</w:t>
      </w:r>
      <w:r>
        <w:rPr>
          <w:rFonts w:ascii="Arial" w:hAnsi="Arial" w:eastAsia="Microsoft YaHei"/>
          <w:b/>
          <w:i w:val="0"/>
          <w:color w:val="111827"/>
          <w:sz w:val="15"/>
        </w:rPr>
        <w:t>4 比特音频引导视频扩散 Transformer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，显存</w:t>
      </w:r>
      <w:r>
        <w:rPr>
          <w:rFonts w:ascii="Arial" w:hAnsi="Arial" w:eastAsia="Microsoft YaHei"/>
          <w:b/>
          <w:i w:val="0"/>
          <w:color w:val="111827"/>
          <w:sz w:val="15"/>
        </w:rPr>
        <w:t>降低 4 倍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且保持生成质量。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实现多模态扩散 Transformer 的</w:t>
      </w:r>
      <w:r>
        <w:rPr>
          <w:rFonts w:ascii="Arial" w:hAnsi="Arial" w:eastAsia="Microsoft YaHei"/>
          <w:b/>
          <w:i w:val="0"/>
          <w:color w:val="111827"/>
          <w:sz w:val="15"/>
        </w:rPr>
        <w:t>低精度量化（FP8/FP4/NVFP4）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，评估质量-效率权衡。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•  在 </w:t>
      </w:r>
      <w:r>
        <w:rPr>
          <w:rFonts w:ascii="Arial" w:hAnsi="Arial" w:eastAsia="Microsoft YaHei"/>
          <w:b/>
          <w:i w:val="0"/>
          <w:color w:val="111827"/>
          <w:sz w:val="15"/>
        </w:rPr>
        <w:t>A800/H100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上对 NVFP4-DiT 进行基准测试，使用 PyTorch Profiler 与 Nsight 分析端到端延迟与显存，指导低精度算子选型。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基于视觉、音频与时序一致性的多模态深度伪造检测研究。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硕士论文：《检测深度伪造视频：基于多模态音视频框架与时序不一致性》。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本科研究员 | </w:t>
      </w:r>
      <w:hyperlink r:id="rId15">
        <w:r>
          <w:rPr>
            <w:rFonts w:ascii="Arial" w:hAnsi="Arial" w:eastAsia="Microsoft YaHei"/>
            <w:sz w:val="16"/>
          </w:rPr>
          <w:t>西北工业大学</w:t>
        </w:r>
      </w:hyperlink>
      <w:r>
        <w:rPr>
          <w:rFonts w:ascii="Arial" w:hAnsi="Arial" w:eastAsia="Microsoft YaHei"/>
          <w:b/>
          <w:i w:val="0"/>
          <w:color w:val="111827"/>
          <w:sz w:val="16"/>
        </w:rPr>
        <w:t xml:space="preserve"> | 2023年1月 - 2024年7月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4"/>
        </w:rPr>
        <w:t>导师：</w:t>
      </w:r>
      <w:hyperlink r:id="rId17">
        <w:r>
          <w:rPr>
            <w:rFonts w:ascii="Arial" w:hAnsi="Arial" w:eastAsia="Microsoft YaHei"/>
            <w:sz w:val="14"/>
          </w:rPr>
          <w:t>陈亚星</w:t>
        </w:r>
      </w:hyperlink>
      <w:r>
        <w:rPr>
          <w:rFonts w:ascii="Arial" w:hAnsi="Arial" w:eastAsia="Microsoft YaHei"/>
          <w:b w:val="0"/>
          <w:i w:val="0"/>
          <w:color w:val="4A5568"/>
          <w:sz w:val="14"/>
        </w:rPr>
        <w:t xml:space="preserve"> 博士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基于 Apache Spark 与 CKKS 同态加密设计并实现分布式机密查询框架，通过优化分析管线实现</w:t>
      </w:r>
      <w:r>
        <w:rPr>
          <w:rFonts w:ascii="Arial" w:hAnsi="Arial" w:eastAsia="Microsoft YaHei"/>
          <w:b/>
          <w:i w:val="0"/>
          <w:color w:val="111827"/>
          <w:sz w:val="15"/>
        </w:rPr>
        <w:t>95% 隐私保护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与</w:t>
      </w:r>
      <w:r>
        <w:rPr>
          <w:rFonts w:ascii="Arial" w:hAnsi="Arial" w:eastAsia="Microsoft YaHei"/>
          <w:b/>
          <w:i w:val="0"/>
          <w:color w:val="111827"/>
          <w:sz w:val="15"/>
        </w:rPr>
        <w:t>20% 性能提升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本科论文：《面向 Apache Spark 的分布式机密查询协议设计与实现》。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项目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AI 基础设施代码集 | </w:t>
      </w:r>
      <w:hyperlink r:id="rId18">
        <w:r>
          <w:rPr>
            <w:rFonts w:ascii="Arial" w:hAnsi="Arial" w:eastAsia="Microsoft YaHei"/>
            <w:sz w:val="16"/>
          </w:rPr>
          <w:t>github.com/theraihanrakibb/ai-infra-portfolio</w:t>
        </w:r>
      </w:hyperlink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10 个生产级、Docker 化的 AI 基础设施项目：LLM 网关、模型服务、GPU 可观测性、训练运维、MLOps 注册表、KV-cache 模拟器、基准测试、量化、链路追踪、RAG。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分布式训练启动器 | </w:t>
      </w:r>
      <w:hyperlink r:id="rId19">
        <w:r>
          <w:rPr>
            <w:rFonts w:ascii="Arial" w:hAnsi="Arial" w:eastAsia="Microsoft YaHei"/>
            <w:sz w:val="16"/>
          </w:rPr>
          <w:t>github.com/theraihanrakibb/train-launcher</w:t>
        </w:r>
      </w:hyperlink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用于启动与监控多节点 PyTorch 训练任务的命令行工具，具备容错与自动重试；降低分布式训练运维成本。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C 编译器（前端） | </w:t>
      </w:r>
      <w:hyperlink r:id="rId20">
        <w:r>
          <w:rPr>
            <w:rFonts w:ascii="Arial" w:hAnsi="Arial" w:eastAsia="Microsoft YaHei"/>
            <w:sz w:val="16"/>
          </w:rPr>
          <w:t>github.com/theraihanrakibb/c-compiler-frontend</w:t>
        </w:r>
      </w:hyperlink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基于 Yacc/Lex 的自研 C 编译器前端（词法/语法分析/代码生成）；体现系统与算法基础。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NVFP4-DiT（多模态生成） | </w:t>
      </w:r>
      <w:hyperlink r:id="rId21">
        <w:r>
          <w:rPr>
            <w:rFonts w:ascii="Arial" w:hAnsi="Arial" w:eastAsia="Microsoft YaHei"/>
            <w:sz w:val="16"/>
          </w:rPr>
          <w:t>github.com/theraihanrakibb/NVFP4-DiT</w:t>
        </w:r>
      </w:hyperlink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第一作者 IEEE TNNLS（Q1，审稿中）4 比特音频引导视频扩散 Transformer；在 A800/H100 上显存降低 4 倍且保持生成质量。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多模态深度伪造检测 | </w:t>
      </w:r>
      <w:hyperlink r:id="rId22">
        <w:r>
          <w:rPr>
            <w:rFonts w:ascii="Arial" w:hAnsi="Arial" w:eastAsia="Microsoft YaHei"/>
            <w:sz w:val="16"/>
          </w:rPr>
          <w:t>github.com/theraihanrakibb/M.Eng-Thesis-Multimodal-Deepfake-Audio-Visual-Temporal-Framework</w:t>
        </w:r>
      </w:hyperlink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硕士论文：基于视觉、音频与时序不一致性分析的多模态深度伪造视频检测框架。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技术技能</w:t>
      </w:r>
    </w:p>
    <w:tbl>
      <w:tblPr>
        <w:tblW w:type="dxa" w:w="10658"/>
        <w:tblLayout w:type="fixed"/>
        <w:tblLook w:firstColumn="1" w:firstRow="1" w:lastColumn="0" w:lastRow="0" w:noHBand="0" w:noVBand="1" w:val="04A0"/>
      </w:tblPr>
      <w:tblGrid>
        <w:gridCol w:w="1700"/>
        <w:gridCol w:w="8957"/>
      </w:tblGrid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编程语言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Python（主语言）、C、C++、Java、SQL、Bash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AI / ML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PyTorch、TensorFlow、Transformers、scikit-learn、NumPy；深度学习、模型评估与指标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大模型与服务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大模型推理与服务（SGLang、vLLM）、RAG、智能体、微调（LoRA/QLoRA）、量化（FP8/INT4）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GPU 与系统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CUDA、Triton、FlashAttention、多卡/分布式训练（DDP、FSDP）、PyTorch Profiler、Nsight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计算机视觉与生成式 AI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CNN、Vision Transformers、扩散模型（DDPM/DiT）、视频生成、多模态学习、OpenCV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数据与 MLOps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Pandas、Docker、Kubernetes、Git、CI/CD、Slurm、AWS / GCP、Apache Spark、Weights &amp; Biases / MLflow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数学与理论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线性代数、概率与统计、优化、凸优化、信息论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基础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数据结构与算法、并发、操作系统、计算机网络、分布式系统</w:t>
            </w:r>
          </w:p>
        </w:tc>
      </w:tr>
    </w:tbl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教育背景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4"/>
        </w:rPr>
        <w:t>软件工程硕士</w:t>
      </w:r>
      <w:r>
        <w:rPr>
          <w:rFonts w:ascii="Arial" w:hAnsi="Arial" w:eastAsia="Microsoft YaHei"/>
          <w:b w:val="0"/>
          <w:i w:val="0"/>
          <w:color w:val="111827"/>
          <w:sz w:val="14"/>
        </w:rPr>
        <w:t>，软件学院，西北工业大学（985/211） - 2024年9月 - 2027年7月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4"/>
        </w:rPr>
        <w:t>GPA: 88/100 | 前 1% | 中国政府奖学金 | 国际学生联合会主席 (ISU)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4"/>
        </w:rPr>
        <w:t>计算机科学与技术学士</w:t>
      </w:r>
      <w:r>
        <w:rPr>
          <w:rFonts w:ascii="Arial" w:hAnsi="Arial" w:eastAsia="Microsoft YaHei"/>
          <w:b w:val="0"/>
          <w:i w:val="0"/>
          <w:color w:val="111827"/>
          <w:sz w:val="14"/>
        </w:rPr>
        <w:t>，计算机学院，西北工业大学（985/211） - 2020年9月 - 2024年7月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4"/>
        </w:rPr>
        <w:t>GPA: 85/100 | 前 1% | 校长奖学金 | 最佳本科毕业论文奖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论文与荣誉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4"/>
        </w:rPr>
        <w:t>论文：</w:t>
      </w:r>
      <w:r>
        <w:rPr>
          <w:rFonts w:ascii="Arial" w:hAnsi="Arial" w:eastAsia="Microsoft YaHei"/>
          <w:b w:val="0"/>
          <w:i w:val="0"/>
          <w:color w:val="111827"/>
          <w:sz w:val="14"/>
        </w:rPr>
        <w:t>第一作者，《NVFP4-DiT：面向低成本视频生成的高效 4 比特音频引导视频扩散 Transformer》 - IEEE TNNLS（Q1），审稿中。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4"/>
        </w:rPr>
        <w:t>荣誉：</w:t>
      </w:r>
      <w:r>
        <w:rPr>
          <w:rFonts w:ascii="Arial" w:hAnsi="Arial" w:eastAsia="Microsoft YaHei"/>
          <w:b w:val="0"/>
          <w:i w:val="0"/>
          <w:color w:val="111827"/>
          <w:sz w:val="14"/>
        </w:rPr>
        <w:t>中国政府奖学金（2024-2027）；校长奖学金（2020-2024）；最佳本科毕业论文奖（2024）；西北工业大学</w:t>
      </w:r>
      <w:hyperlink r:id="rId23">
        <w:r>
          <w:rPr>
            <w:rFonts w:ascii="Arial" w:hAnsi="Arial" w:eastAsia="Microsoft YaHei"/>
            <w:sz w:val="14"/>
          </w:rPr>
          <w:t>优秀毕业生</w:t>
        </w:r>
      </w:hyperlink>
      <w:r>
        <w:rPr>
          <w:rFonts w:ascii="Arial" w:hAnsi="Arial" w:eastAsia="Microsoft YaHei"/>
          <w:b w:val="0"/>
          <w:i w:val="0"/>
          <w:color w:val="111827"/>
          <w:sz w:val="14"/>
        </w:rPr>
        <w:t>（2024）；NWPU AI 挑战赛黑客松冠军（2023）。</w:t>
      </w:r>
    </w:p>
    <w:sectPr w:rsidR="00FC693F" w:rsidRPr="0006063C" w:rsidSect="00034616">
      <w:pgSz w:w="12240" w:h="15840"/>
      <w:pgMar w:top="397" w:right="624" w:bottom="397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8617722362949" TargetMode="External"/><Relationship Id="rId10" Type="http://schemas.openxmlformats.org/officeDocument/2006/relationships/hyperlink" Target="https://linkedin.com/in/theraihanrakib" TargetMode="External"/><Relationship Id="rId11" Type="http://schemas.openxmlformats.org/officeDocument/2006/relationships/hyperlink" Target="https://github.com/theraihanrakibb" TargetMode="External"/><Relationship Id="rId12" Type="http://schemas.openxmlformats.org/officeDocument/2006/relationships/hyperlink" Target="https://theraihanrakibb.github.io/Online-Portfolio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infix.io" TargetMode="External"/><Relationship Id="rId15" Type="http://schemas.openxmlformats.org/officeDocument/2006/relationships/hyperlink" Target="https://www.nwpu.edu.cn/" TargetMode="External"/><Relationship Id="rId16" Type="http://schemas.openxmlformats.org/officeDocument/2006/relationships/hyperlink" Target="https://teacher.nwpu.edu.cn/x8rra79302dz2rcn1ty1429868736828.html" TargetMode="External"/><Relationship Id="rId17" Type="http://schemas.openxmlformats.org/officeDocument/2006/relationships/hyperlink" Target="https://teacher.nwpu.edu.cn/yxchen" TargetMode="External"/><Relationship Id="rId18" Type="http://schemas.openxmlformats.org/officeDocument/2006/relationships/hyperlink" Target="https://github.com/theraihanrakibb/ai-infra-portfolio" TargetMode="External"/><Relationship Id="rId19" Type="http://schemas.openxmlformats.org/officeDocument/2006/relationships/hyperlink" Target="https://github.com/theraihanrakibb/train-launcher" TargetMode="External"/><Relationship Id="rId20" Type="http://schemas.openxmlformats.org/officeDocument/2006/relationships/hyperlink" Target="https://github.com/theraihanrakibb/c-compiler-frontend" TargetMode="External"/><Relationship Id="rId21" Type="http://schemas.openxmlformats.org/officeDocument/2006/relationships/hyperlink" Target="https://github.com/theraihanrakibb/NVFP4-DiT" TargetMode="External"/><Relationship Id="rId22" Type="http://schemas.openxmlformats.org/officeDocument/2006/relationships/hyperlink" Target="https://github.com/theraihanrakibb/M.Eng-Thesis-Multimodal-Deepfake-Audio-Visual-Temporal-Framework" TargetMode="External"/><Relationship Id="rId23" Type="http://schemas.openxmlformats.org/officeDocument/2006/relationships/hyperlink" Target="https://mp.weixin.qq.com/s?__biz=MzAxNTM1ODE4Nw==&amp;mid=2650099855&amp;idx=1&amp;sn=211e33edcf13d9ab14ba7a47a698aa33&amp;chksm=822424b106b4dbdb8527be03de92e2808e8c3628e6e73c318b4d25c7ec368cb30d0a26d1c6cb&amp;scene=27" TargetMode="External"/><Relationship Id="rId24" Type="http://schemas.openxmlformats.org/officeDocument/2006/relationships/hyperlink" Target="mailto:raihanrakib.14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