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project(riddles_game_en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"riddles_game_en")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