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Discussion guide – Tea-time snacking IDIs (FICTIONAL EXAMPLE)</w:t>
      </w:r>
    </w:p>
    <w:p>
      <w:r>
        <w:rPr>
          <w:i/>
          <w:iCs/>
        </w:rPr>
        <w:t xml:space="preserve">Moderator note: 60 minutes. Record with consent. Respondent may answer in Hindi or Tamil.</w:t>
      </w:r>
    </w:p>
    <w:p>
      <w:pPr>
        <w:pStyle w:val="Heading1"/>
      </w:pPr>
      <w:r>
        <w:t xml:space="preserve">A. Introduction and warm-up (5 mins)</w:t>
      </w:r>
    </w:p>
    <w:p>
      <w:r>
        <w:t xml:space="preserve">1. Please introduce yourself – family, work, a typical weekday evening.</w:t>
      </w:r>
    </w:p>
    <w:p>
      <w:pPr>
        <w:pStyle w:val="Heading1"/>
      </w:pPr>
      <w:r>
        <w:t xml:space="preserve">B. The evening chai ritual (15 mins)</w:t>
      </w:r>
    </w:p>
    <w:p>
      <w:r>
        <w:t xml:space="preserve">2. Walk me through your last evening tea time. Who was there, what did you eat?</w:t>
      </w:r>
    </w:p>
    <w:p>
      <w:pPr>
        <w:pStyle w:val="ListParagraph"/>
        <w:numPr>
          <w:ilvl w:val="0"/>
          <w:numId w:val="1"/>
        </w:numPr>
      </w:pPr>
      <w:r>
        <w:t xml:space="preserve">Probe: time, place, who prepares</w:t>
      </w:r>
    </w:p>
    <w:p>
      <w:pPr>
        <w:pStyle w:val="ListParagraph"/>
        <w:numPr>
          <w:ilvl w:val="0"/>
          <w:numId w:val="1"/>
        </w:numPr>
      </w:pPr>
      <w:r>
        <w:t xml:space="preserve">Probe: weekday vs weekend</w:t>
      </w:r>
    </w:p>
    <w:p>
      <w:r>
        <w:t xml:space="preserve">3. What role do snacks play at that moment?</w:t>
      </w:r>
    </w:p>
    <w:p>
      <w:pPr>
        <w:pStyle w:val="Heading1"/>
      </w:pPr>
      <w:r>
        <w:t xml:space="preserve">C. Brand choice (15 mins)</w:t>
      </w:r>
    </w:p>
    <w:p>
      <w:r>
        <w:t xml:space="preserve">4. Which snacks and brands do you buy for tea time, and why those?</w:t>
      </w:r>
    </w:p>
    <w:p>
      <w:pPr>
        <w:pStyle w:val="ListParagraph"/>
        <w:numPr>
          <w:ilvl w:val="0"/>
          <w:numId w:val="1"/>
        </w:numPr>
      </w:pPr>
      <w:r>
        <w:t xml:space="preserve">Probe: packaged vs loose / halwai</w:t>
      </w:r>
    </w:p>
    <w:p>
      <w:r>
        <w:t xml:space="preserve">5. How do you decide when trying something new?</w:t>
      </w:r>
    </w:p>
    <w:p>
      <w:pPr>
        <w:pStyle w:val="Heading1"/>
      </w:pPr>
      <w:r>
        <w:t xml:space="preserve">D. New baked snack concept (15 mins)</w:t>
      </w:r>
    </w:p>
    <w:p>
      <w:r>
        <w:rPr>
          <w:i/>
          <w:iCs/>
        </w:rPr>
        <w:t xml:space="preserve">Show concept board 1. Allow 1 minute.</w:t>
      </w:r>
    </w:p>
    <w:p>
      <w:r>
        <w:t xml:space="preserve">6. What is your first reaction to this baked snack?</w:t>
      </w:r>
    </w:p>
    <w:p>
      <w:r>
        <w:t xml:space="preserve">7. What would stop you from buying it? What would make you try it?</w:t>
      </w:r>
    </w:p>
    <w:p>
      <w:pPr>
        <w:pStyle w:val="Heading1"/>
      </w:pPr>
      <w:r>
        <w:t xml:space="preserve">E. Close (5 mins)</w:t>
      </w:r>
    </w:p>
    <w:p>
      <w:r>
        <w:t xml:space="preserve">Thank the respondent and close.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2026-10-04T21:48:31.084Z</dcterms:created>
  <dcterms:modified xsi:type="dcterms:W3CDTF">2026-10-04T21:48:31.084Z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