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FACA" w14:textId="6654E03D" w:rsidR="007F715B" w:rsidRPr="007F715B" w:rsidRDefault="007F715B" w:rsidP="00CE7E52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b/>
          <w:bCs/>
          <w:kern w:val="0"/>
          <w:lang w:val="en-US"/>
        </w:rPr>
      </w:pPr>
      <w:proofErr w:type="spellStart"/>
      <w:r w:rsidRPr="007F715B">
        <w:rPr>
          <w:rFonts w:cstheme="minorHAnsi"/>
          <w:b/>
          <w:bCs/>
          <w:kern w:val="0"/>
          <w:lang w:val="en-US"/>
        </w:rPr>
        <w:t>Einleitung</w:t>
      </w:r>
      <w:proofErr w:type="spellEnd"/>
      <w:r w:rsidRPr="007F715B">
        <w:rPr>
          <w:rFonts w:cstheme="minorHAnsi"/>
          <w:b/>
          <w:bCs/>
          <w:kern w:val="0"/>
          <w:lang w:val="en-US"/>
        </w:rPr>
        <w:t xml:space="preserve"> </w:t>
      </w:r>
    </w:p>
    <w:p w14:paraId="0BCD9486" w14:textId="77777777" w:rsidR="007F715B" w:rsidRPr="007F715B" w:rsidRDefault="007F715B" w:rsidP="00CE7E52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b/>
          <w:bCs/>
          <w:kern w:val="0"/>
          <w:lang w:val="en-US"/>
        </w:rPr>
      </w:pPr>
    </w:p>
    <w:p w14:paraId="22B0AEAC" w14:textId="7B560088" w:rsidR="00CE7E52" w:rsidRPr="007F715B" w:rsidRDefault="00CE7E52" w:rsidP="00CE7E52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kern w:val="0"/>
          <w:lang w:val="en-US"/>
        </w:rPr>
      </w:pPr>
      <w:r w:rsidRPr="007F715B">
        <w:rPr>
          <w:rFonts w:cstheme="minorHAnsi"/>
          <w:kern w:val="0"/>
          <w:lang w:val="en-US"/>
        </w:rPr>
        <w:t>Our research project delves into the intriguing question of whether the distance of a country's capital to Moscow has a significant impact on its military spending. To tackle this question, we employ a Bayesian regression analysi</w:t>
      </w:r>
      <w:r w:rsidR="007F715B">
        <w:rPr>
          <w:rFonts w:cstheme="minorHAnsi"/>
          <w:kern w:val="0"/>
          <w:lang w:val="en-US"/>
        </w:rPr>
        <w:t>s.</w:t>
      </w:r>
    </w:p>
    <w:p w14:paraId="261B0097" w14:textId="2D354ADE" w:rsidR="00CE7E52" w:rsidRPr="007F715B" w:rsidRDefault="00CE7E52" w:rsidP="00CE7E52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kern w:val="0"/>
          <w:lang w:val="en-US"/>
        </w:rPr>
      </w:pPr>
      <w:r w:rsidRPr="007F715B">
        <w:rPr>
          <w:rFonts w:cstheme="minorHAnsi"/>
          <w:kern w:val="0"/>
          <w:lang w:val="en-US"/>
        </w:rPr>
        <w:t>Our research is inspired and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 xml:space="preserve">built upon the insights provided by two seminal papers: the work of </w:t>
      </w:r>
      <w:proofErr w:type="spellStart"/>
      <w:r w:rsidRPr="007F715B">
        <w:rPr>
          <w:rFonts w:cstheme="minorHAnsi"/>
          <w:kern w:val="0"/>
          <w:lang w:val="en-US"/>
        </w:rPr>
        <w:t>Kofroň</w:t>
      </w:r>
      <w:proofErr w:type="spellEnd"/>
      <w:r w:rsidRPr="007F715B">
        <w:rPr>
          <w:rFonts w:cstheme="minorHAnsi"/>
          <w:kern w:val="0"/>
          <w:lang w:val="en-US"/>
        </w:rPr>
        <w:t xml:space="preserve"> and</w:t>
      </w:r>
      <w:r w:rsidRPr="007F715B">
        <w:rPr>
          <w:rFonts w:cstheme="minorHAnsi"/>
          <w:kern w:val="0"/>
          <w:lang w:val="en-US"/>
        </w:rPr>
        <w:t xml:space="preserve"> </w:t>
      </w:r>
      <w:proofErr w:type="spellStart"/>
      <w:r w:rsidRPr="007F715B">
        <w:rPr>
          <w:rFonts w:cstheme="minorHAnsi"/>
          <w:kern w:val="0"/>
          <w:lang w:val="en-US"/>
        </w:rPr>
        <w:t>Stauber</w:t>
      </w:r>
      <w:proofErr w:type="spellEnd"/>
      <w:r w:rsidRPr="007F715B">
        <w:rPr>
          <w:rFonts w:cstheme="minorHAnsi"/>
          <w:kern w:val="0"/>
          <w:lang w:val="en-US"/>
        </w:rPr>
        <w:t xml:space="preserve"> (2023) and Nordhaus et al. (2012). </w:t>
      </w:r>
      <w:proofErr w:type="spellStart"/>
      <w:r w:rsidRPr="007F715B">
        <w:rPr>
          <w:rFonts w:cstheme="minorHAnsi"/>
          <w:kern w:val="0"/>
          <w:lang w:val="en-US"/>
        </w:rPr>
        <w:t>Kofroň</w:t>
      </w:r>
      <w:proofErr w:type="spellEnd"/>
      <w:r w:rsidRPr="007F715B">
        <w:rPr>
          <w:rFonts w:cstheme="minorHAnsi"/>
          <w:kern w:val="0"/>
          <w:lang w:val="en-US"/>
        </w:rPr>
        <w:t xml:space="preserve"> and </w:t>
      </w:r>
      <w:proofErr w:type="spellStart"/>
      <w:r w:rsidRPr="007F715B">
        <w:rPr>
          <w:rFonts w:cstheme="minorHAnsi"/>
          <w:kern w:val="0"/>
          <w:lang w:val="en-US"/>
        </w:rPr>
        <w:t>Stauber</w:t>
      </w:r>
      <w:proofErr w:type="spellEnd"/>
      <w:r w:rsidRPr="007F715B">
        <w:rPr>
          <w:rFonts w:cstheme="minorHAnsi"/>
          <w:kern w:val="0"/>
          <w:lang w:val="en-US"/>
        </w:rPr>
        <w:t xml:space="preserve"> (2023) focused on the Russo-Ukrainian conflict's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 xml:space="preserve">impact on the military expenditures of European States. They made </w:t>
      </w:r>
      <w:r w:rsidRPr="007F715B">
        <w:rPr>
          <w:rFonts w:cstheme="minorHAnsi"/>
          <w:kern w:val="0"/>
          <w:lang w:val="en-US"/>
        </w:rPr>
        <w:t>a thought</w:t>
      </w:r>
      <w:r w:rsidRPr="007F715B">
        <w:rPr>
          <w:rFonts w:cstheme="minorHAnsi"/>
          <w:kern w:val="0"/>
          <w:lang w:val="en-US"/>
        </w:rPr>
        <w:t>-provoking observation, suggesting that physical geography continues to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play a pivotal role in shaping military affairs and geopolitics, even in the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 xml:space="preserve">21st century. On the other hand, </w:t>
      </w:r>
      <w:r w:rsidRPr="007F715B">
        <w:rPr>
          <w:rFonts w:cstheme="minorHAnsi"/>
          <w:kern w:val="0"/>
          <w:lang w:val="en-US"/>
        </w:rPr>
        <w:t>Nordhaus,</w:t>
      </w:r>
      <w:r w:rsidRPr="007F715B">
        <w:rPr>
          <w:rFonts w:cstheme="minorHAnsi"/>
          <w:kern w:val="0"/>
          <w:lang w:val="en-US"/>
        </w:rPr>
        <w:t xml:space="preserve"> and his coauthors (2012) investigated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how a country's external security environment influences its military spending.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Their extensive analysis, covering 165 countries from 1950 to 2000, demonstrated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that the prospectively generated estimate of the external threat served as a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poten</w:t>
      </w:r>
      <w:r w:rsidR="00FA615B">
        <w:rPr>
          <w:rFonts w:cstheme="minorHAnsi"/>
          <w:kern w:val="0"/>
          <w:lang w:val="en-US"/>
        </w:rPr>
        <w:t>t</w:t>
      </w:r>
      <w:r w:rsidRPr="007F715B">
        <w:rPr>
          <w:rFonts w:cstheme="minorHAnsi"/>
          <w:kern w:val="0"/>
          <w:lang w:val="en-US"/>
        </w:rPr>
        <w:t xml:space="preserve"> variable in explaining military expenditures.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Drawing upon these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foundational ideas, our research seeks to utilize the geographical distance to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Russia, as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 xml:space="preserve">highlighted by </w:t>
      </w:r>
      <w:proofErr w:type="spellStart"/>
      <w:r w:rsidRPr="007F715B">
        <w:rPr>
          <w:rFonts w:cstheme="minorHAnsi"/>
          <w:kern w:val="0"/>
          <w:lang w:val="en-US"/>
        </w:rPr>
        <w:t>Kofroň</w:t>
      </w:r>
      <w:proofErr w:type="spellEnd"/>
      <w:r w:rsidRPr="007F715B">
        <w:rPr>
          <w:rFonts w:cstheme="minorHAnsi"/>
          <w:kern w:val="0"/>
          <w:lang w:val="en-US"/>
        </w:rPr>
        <w:t xml:space="preserve"> and </w:t>
      </w:r>
      <w:proofErr w:type="spellStart"/>
      <w:r w:rsidRPr="007F715B">
        <w:rPr>
          <w:rFonts w:cstheme="minorHAnsi"/>
          <w:kern w:val="0"/>
          <w:lang w:val="en-US"/>
        </w:rPr>
        <w:t>Stauber</w:t>
      </w:r>
      <w:proofErr w:type="spellEnd"/>
      <w:r w:rsidRPr="007F715B">
        <w:rPr>
          <w:rFonts w:cstheme="minorHAnsi"/>
          <w:kern w:val="0"/>
          <w:lang w:val="en-US"/>
        </w:rPr>
        <w:t xml:space="preserve"> (2023), as a proxy for external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 xml:space="preserve">threat, echoing Nordhaus's emphasis. To justify this assumption, we </w:t>
      </w:r>
      <w:r w:rsidRPr="007F715B">
        <w:rPr>
          <w:rFonts w:cstheme="minorHAnsi"/>
          <w:kern w:val="0"/>
          <w:lang w:val="en-US"/>
        </w:rPr>
        <w:t>consider</w:t>
      </w:r>
      <w:r w:rsidRPr="007F715B">
        <w:rPr>
          <w:rFonts w:cstheme="minorHAnsi"/>
          <w:kern w:val="0"/>
          <w:lang w:val="en-US"/>
        </w:rPr>
        <w:t xml:space="preserve"> the historical background of Russia and the Soviet Union. Given that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the NATO was established as a response to the perceived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political aggression of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the Soviet Union during the Cold War, and it currently comprises 31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member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states, it reinforces our belief that Russia is often seen as a potential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threat.</w:t>
      </w:r>
    </w:p>
    <w:p w14:paraId="39F4751E" w14:textId="73AFB4DB" w:rsidR="00CE7E52" w:rsidRPr="007F715B" w:rsidRDefault="00CE7E52" w:rsidP="00CE7E52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kern w:val="0"/>
          <w:lang w:val="en-US"/>
        </w:rPr>
      </w:pPr>
      <w:r w:rsidRPr="007F715B">
        <w:rPr>
          <w:rFonts w:cstheme="minorHAnsi"/>
          <w:kern w:val="0"/>
          <w:lang w:val="en-US"/>
        </w:rPr>
        <w:t xml:space="preserve">While our </w:t>
      </w:r>
      <w:r w:rsidRPr="007F715B">
        <w:rPr>
          <w:rFonts w:cstheme="minorHAnsi"/>
          <w:kern w:val="0"/>
          <w:lang w:val="en-US"/>
        </w:rPr>
        <w:t>focus</w:t>
      </w:r>
      <w:r w:rsidRPr="007F715B">
        <w:rPr>
          <w:rFonts w:cstheme="minorHAnsi"/>
          <w:kern w:val="0"/>
          <w:lang w:val="en-US"/>
        </w:rPr>
        <w:t xml:space="preserve"> centers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on the geographical distance to Russia as an external factor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influencing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military expenditure, we recognize that numerous other determinants have been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extensively analyzed. A plethora of authors have shed light on different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potential causes, broadly categorized into external factors (such as military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expenditures of potential enemies or allies, and perceived threats) and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internal influences, encompassing economic, political, and bureaucratic factors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(</w:t>
      </w:r>
      <w:proofErr w:type="spellStart"/>
      <w:r w:rsidRPr="007F715B">
        <w:rPr>
          <w:rFonts w:cstheme="minorHAnsi"/>
          <w:kern w:val="0"/>
          <w:lang w:val="en-US"/>
        </w:rPr>
        <w:t>Nikolaidou</w:t>
      </w:r>
      <w:proofErr w:type="spellEnd"/>
      <w:r w:rsidRPr="007F715B">
        <w:rPr>
          <w:rFonts w:cstheme="minorHAnsi"/>
          <w:kern w:val="0"/>
          <w:lang w:val="en-US"/>
        </w:rPr>
        <w:t>, 2008). The research results across various studies, some conducted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on individual countries while others on groups of countries or spanning the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entire globe (</w:t>
      </w:r>
      <w:proofErr w:type="spellStart"/>
      <w:r w:rsidRPr="007F715B">
        <w:rPr>
          <w:rFonts w:cstheme="minorHAnsi"/>
          <w:kern w:val="0"/>
          <w:lang w:val="en-US"/>
        </w:rPr>
        <w:t>Nikolaidou</w:t>
      </w:r>
      <w:proofErr w:type="spellEnd"/>
      <w:r w:rsidRPr="007F715B">
        <w:rPr>
          <w:rFonts w:cstheme="minorHAnsi"/>
          <w:kern w:val="0"/>
          <w:lang w:val="en-US"/>
        </w:rPr>
        <w:t>, 2008; George and Sandler, 2018; Nordhaus, 2012), have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yielded somewhat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ambiguous findings (</w:t>
      </w:r>
      <w:proofErr w:type="spellStart"/>
      <w:r w:rsidRPr="007F715B">
        <w:rPr>
          <w:rFonts w:cstheme="minorHAnsi"/>
          <w:kern w:val="0"/>
          <w:lang w:val="en-US"/>
        </w:rPr>
        <w:t>Nikolaidou</w:t>
      </w:r>
      <w:proofErr w:type="spellEnd"/>
      <w:r w:rsidRPr="007F715B">
        <w:rPr>
          <w:rFonts w:cstheme="minorHAnsi"/>
          <w:kern w:val="0"/>
          <w:lang w:val="en-US"/>
        </w:rPr>
        <w:t xml:space="preserve">, 2008; </w:t>
      </w:r>
      <w:proofErr w:type="spellStart"/>
      <w:r w:rsidRPr="007F715B">
        <w:rPr>
          <w:rFonts w:cstheme="minorHAnsi"/>
          <w:kern w:val="0"/>
          <w:lang w:val="en-US"/>
        </w:rPr>
        <w:t>Odehnal</w:t>
      </w:r>
      <w:proofErr w:type="spellEnd"/>
      <w:r w:rsidRPr="007F715B">
        <w:rPr>
          <w:rFonts w:cstheme="minorHAnsi"/>
          <w:kern w:val="0"/>
          <w:lang w:val="en-US"/>
        </w:rPr>
        <w:t xml:space="preserve"> and Neubauer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2020).</w:t>
      </w:r>
      <w:r w:rsidRPr="007F715B">
        <w:rPr>
          <w:rFonts w:cstheme="minorHAnsi"/>
          <w:kern w:val="0"/>
          <w:lang w:val="en-US"/>
        </w:rPr>
        <w:t xml:space="preserve"> </w:t>
      </w:r>
    </w:p>
    <w:p w14:paraId="47C61121" w14:textId="77777777" w:rsidR="00CE7E52" w:rsidRPr="007F715B" w:rsidRDefault="00CE7E52" w:rsidP="00CE7E52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kern w:val="0"/>
          <w:lang w:val="en-US"/>
        </w:rPr>
      </w:pPr>
      <w:r w:rsidRPr="007F715B">
        <w:rPr>
          <w:rFonts w:cstheme="minorHAnsi"/>
          <w:kern w:val="0"/>
          <w:lang w:val="en-US"/>
        </w:rPr>
        <w:t>Given the relative dearth of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studies exploring the specific influence of geographical distance to Russia on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military spending (</w:t>
      </w:r>
      <w:proofErr w:type="spellStart"/>
      <w:r w:rsidRPr="007F715B">
        <w:rPr>
          <w:rFonts w:cstheme="minorHAnsi"/>
          <w:kern w:val="0"/>
          <w:lang w:val="en-US"/>
        </w:rPr>
        <w:t>Kofroň</w:t>
      </w:r>
      <w:proofErr w:type="spellEnd"/>
      <w:r w:rsidRPr="007F715B">
        <w:rPr>
          <w:rFonts w:cstheme="minorHAnsi"/>
          <w:kern w:val="0"/>
          <w:lang w:val="en-US"/>
        </w:rPr>
        <w:t xml:space="preserve"> and </w:t>
      </w:r>
      <w:proofErr w:type="spellStart"/>
      <w:r w:rsidRPr="007F715B">
        <w:rPr>
          <w:rFonts w:cstheme="minorHAnsi"/>
          <w:kern w:val="0"/>
          <w:lang w:val="en-US"/>
        </w:rPr>
        <w:t>Stauber</w:t>
      </w:r>
      <w:proofErr w:type="spellEnd"/>
      <w:r w:rsidRPr="007F715B">
        <w:rPr>
          <w:rFonts w:cstheme="minorHAnsi"/>
          <w:kern w:val="0"/>
          <w:lang w:val="en-US"/>
        </w:rPr>
        <w:t>, 2023), we aim to contribute to the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existing literature by focusing on this understudied factor. Our expectation is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 xml:space="preserve">that a closer distance to </w:t>
      </w:r>
      <w:r w:rsidRPr="007F715B">
        <w:rPr>
          <w:rFonts w:cstheme="minorHAnsi"/>
          <w:kern w:val="0"/>
          <w:lang w:val="en-US"/>
        </w:rPr>
        <w:lastRenderedPageBreak/>
        <w:t>Russia would be positively correlated with increased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military expenditure by the concerned country. To ensure the comprehensiveness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of our analysis, we incorporate other potential influential factors as control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variables in our models.</w:t>
      </w:r>
      <w:r w:rsidRPr="007F715B">
        <w:rPr>
          <w:rFonts w:cstheme="minorHAnsi"/>
          <w:kern w:val="0"/>
          <w:lang w:val="en-US"/>
        </w:rPr>
        <w:t xml:space="preserve"> </w:t>
      </w:r>
    </w:p>
    <w:p w14:paraId="0513DE9A" w14:textId="77777777" w:rsidR="00CE7E52" w:rsidRPr="007F715B" w:rsidRDefault="00CE7E52" w:rsidP="00CE7E52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kern w:val="0"/>
          <w:lang w:val="en-US"/>
        </w:rPr>
      </w:pPr>
      <w:r w:rsidRPr="007F715B">
        <w:rPr>
          <w:rFonts w:cstheme="minorHAnsi"/>
          <w:kern w:val="0"/>
          <w:lang w:val="en-US"/>
        </w:rPr>
        <w:t>As part of our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investigation, we also consider the NATO member countries, who are expected to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allocate 2% of their annual GDP to military expenditures uniformly. Any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deviation from this standard percentage rate could further strengthen our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hypothesis regarding the role of geographical distance to Russia in a country's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military spending decision. Furthermore, we expand our analysis beyond NATO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members to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include non-NATO countries, recognizing that recent events like the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Russo-Ukraine conflict highlight Russia's perceived threat by countries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worldwide. Our study encompasses a total of (ZAHL) countries, offering a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comprehensive global perspective.</w:t>
      </w:r>
      <w:r w:rsidRPr="007F715B">
        <w:rPr>
          <w:rFonts w:cstheme="minorHAnsi"/>
          <w:kern w:val="0"/>
          <w:lang w:val="en-US"/>
        </w:rPr>
        <w:t xml:space="preserve"> </w:t>
      </w:r>
    </w:p>
    <w:p w14:paraId="5154FD49" w14:textId="6B0A5A1D" w:rsidR="00FA615B" w:rsidRPr="00FA615B" w:rsidRDefault="00CE7E52" w:rsidP="00FA615B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kern w:val="0"/>
          <w:lang w:val="en-US"/>
        </w:rPr>
      </w:pPr>
      <w:r w:rsidRPr="007F715B">
        <w:rPr>
          <w:rFonts w:cstheme="minorHAnsi"/>
          <w:kern w:val="0"/>
          <w:lang w:val="en-US"/>
        </w:rPr>
        <w:t>To gauge the geographical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distance to Russia, we explore various approaches, evaluating how the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estimation may be influenced by these different measures. Our primary proxies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are the capital distances of countries measured in kilometers, as this offers a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 xml:space="preserve">relevant metric for military threats. While </w:t>
      </w:r>
      <w:proofErr w:type="spellStart"/>
      <w:r w:rsidRPr="007F715B">
        <w:rPr>
          <w:rFonts w:cstheme="minorHAnsi"/>
          <w:kern w:val="0"/>
          <w:lang w:val="en-US"/>
        </w:rPr>
        <w:t>Kofroň</w:t>
      </w:r>
      <w:proofErr w:type="spellEnd"/>
      <w:r w:rsidRPr="007F715B">
        <w:rPr>
          <w:rFonts w:cstheme="minorHAnsi"/>
          <w:kern w:val="0"/>
          <w:lang w:val="en-US"/>
        </w:rPr>
        <w:t xml:space="preserve"> and </w:t>
      </w:r>
      <w:proofErr w:type="spellStart"/>
      <w:r w:rsidRPr="007F715B">
        <w:rPr>
          <w:rFonts w:cstheme="minorHAnsi"/>
          <w:kern w:val="0"/>
          <w:lang w:val="en-US"/>
        </w:rPr>
        <w:t>Stauber</w:t>
      </w:r>
      <w:proofErr w:type="spellEnd"/>
      <w:r w:rsidRPr="007F715B">
        <w:rPr>
          <w:rFonts w:cstheme="minorHAnsi"/>
          <w:kern w:val="0"/>
          <w:lang w:val="en-US"/>
        </w:rPr>
        <w:t xml:space="preserve"> (2023)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considered road travel distance</w:t>
      </w:r>
      <w:r w:rsidRPr="007F715B">
        <w:rPr>
          <w:rFonts w:cstheme="minorHAnsi"/>
          <w:kern w:val="0"/>
          <w:lang w:val="en-US"/>
        </w:rPr>
        <w:t xml:space="preserve"> and mention the potential of flight travel distance</w:t>
      </w:r>
      <w:r w:rsidRPr="007F715B">
        <w:rPr>
          <w:rFonts w:cstheme="minorHAnsi"/>
          <w:kern w:val="0"/>
          <w:lang w:val="en-US"/>
        </w:rPr>
        <w:t>, we prioritize air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 xml:space="preserve">distance as a more appropriate </w:t>
      </w:r>
      <w:r w:rsidRPr="00FA615B">
        <w:rPr>
          <w:rFonts w:cstheme="minorHAnsi"/>
          <w:kern w:val="0"/>
          <w:lang w:val="en-US"/>
        </w:rPr>
        <w:t>proxy when examining military threats.</w:t>
      </w:r>
      <w:r w:rsidRPr="00FA615B">
        <w:rPr>
          <w:rFonts w:cstheme="minorHAnsi"/>
          <w:kern w:val="0"/>
          <w:lang w:val="en-US"/>
        </w:rPr>
        <w:t xml:space="preserve"> </w:t>
      </w:r>
    </w:p>
    <w:p w14:paraId="5B28B882" w14:textId="64F0F8B1" w:rsidR="00FA615B" w:rsidRPr="00FA615B" w:rsidRDefault="00FA615B" w:rsidP="00FA615B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kern w:val="0"/>
          <w:lang w:val="en-US"/>
        </w:rPr>
      </w:pPr>
      <w:r w:rsidRPr="00FA615B">
        <w:rPr>
          <w:rFonts w:cstheme="minorHAnsi"/>
          <w:kern w:val="0"/>
          <w:lang w:val="en-US"/>
        </w:rPr>
        <w:t>In our pursuit of a comprehensive and nuanced analysis, we recognize that relying solely on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the distance between capitals might not fully capture the complex dynamics and interactions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between countries. Therefore, we go beyond the capital distance and incorporate a second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measure—the border degree of a country with Russia—to gain deeper insights into the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relationship between geographical proximity and military expenditure decisions.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The border degree metric enables us to examine how the presence of a common border with Russia, or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even a second-degree border (i.e., sharing a border with a country that shares a border with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Russia), may exert distinct influences on a country's military spending compared to the air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distance metric.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By exploring the border degree, we aim to understand whether physical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contiguity with Russia plays a unique role in shaping a country's perception of threats and security concerns, and consequently, its military expenditure decisions. Countries sharing a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direct border with Russia may experience more immediate security considerations,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influenced by historical conflicts, geopolitical tensions, or territorial disputes. On the other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hand, second-degree border countries might have indirect security implications resulting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from their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lastRenderedPageBreak/>
        <w:t>proximity to nations with a direct border with Russia. These indirect influences</w:t>
      </w:r>
      <w:r>
        <w:rPr>
          <w:rFonts w:cstheme="minorHAnsi"/>
          <w:kern w:val="0"/>
          <w:lang w:val="en-US"/>
        </w:rPr>
        <w:t xml:space="preserve"> </w:t>
      </w:r>
      <w:r w:rsidRPr="00FA615B">
        <w:rPr>
          <w:rFonts w:cstheme="minorHAnsi"/>
          <w:kern w:val="0"/>
          <w:lang w:val="en-US"/>
        </w:rPr>
        <w:t>might manifest in different ways and warrant closer examination.</w:t>
      </w:r>
    </w:p>
    <w:p w14:paraId="495180EF" w14:textId="77777777" w:rsidR="00CE7E52" w:rsidRPr="007F715B" w:rsidRDefault="00CE7E52" w:rsidP="00CE7E52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kern w:val="0"/>
          <w:lang w:val="en-US"/>
        </w:rPr>
      </w:pPr>
    </w:p>
    <w:p w14:paraId="76C5D2E7" w14:textId="42080917" w:rsidR="00CE7E52" w:rsidRPr="007F715B" w:rsidRDefault="00CE7E52" w:rsidP="00CE7E52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kern w:val="0"/>
          <w:lang w:val="en-US"/>
        </w:rPr>
      </w:pPr>
      <w:r w:rsidRPr="007F715B">
        <w:rPr>
          <w:rFonts w:cstheme="minorHAnsi"/>
          <w:kern w:val="0"/>
          <w:lang w:val="en-US"/>
        </w:rPr>
        <w:t>Moving forward, our research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report will be structured as follows: we will first delve into the Data we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utilize, emphasizing its relevance and reliability. Subsequently, we will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detail the Methodology, with particular emphasis on our novel approach of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employing Bayesian Model Averaging, a technique not previously utilized in the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papers we draw inspiration from. We will then present and analyze the Results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of our investigation, providing insights into the potential relationships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uncovered. Finally, we will conclude the project with a comprehensive Summary,</w:t>
      </w:r>
    </w:p>
    <w:p w14:paraId="06FA2CC6" w14:textId="4B4BF8B0" w:rsidR="00CE7E52" w:rsidRPr="007F715B" w:rsidRDefault="00CE7E52" w:rsidP="00CE7E52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kern w:val="0"/>
          <w:lang w:val="en-US"/>
        </w:rPr>
      </w:pPr>
      <w:r w:rsidRPr="007F715B">
        <w:rPr>
          <w:rFonts w:cstheme="minorHAnsi"/>
          <w:kern w:val="0"/>
          <w:lang w:val="en-US"/>
        </w:rPr>
        <w:t>highlighting the implications of our findings and potential avenues for further</w:t>
      </w:r>
      <w:r w:rsidRPr="007F715B">
        <w:rPr>
          <w:rFonts w:cstheme="minorHAnsi"/>
          <w:kern w:val="0"/>
          <w:lang w:val="en-US"/>
        </w:rPr>
        <w:t xml:space="preserve"> </w:t>
      </w:r>
      <w:r w:rsidRPr="007F715B">
        <w:rPr>
          <w:rFonts w:cstheme="minorHAnsi"/>
          <w:kern w:val="0"/>
          <w:lang w:val="en-US"/>
        </w:rPr>
        <w:t>research.</w:t>
      </w:r>
    </w:p>
    <w:p w14:paraId="69817D57" w14:textId="77777777" w:rsidR="00B9260E" w:rsidRPr="007F715B" w:rsidRDefault="00B9260E" w:rsidP="00CE7E52">
      <w:pPr>
        <w:spacing w:line="360" w:lineRule="auto"/>
        <w:rPr>
          <w:rFonts w:cstheme="minorHAnsi"/>
          <w:lang w:val="en-US"/>
        </w:rPr>
      </w:pPr>
    </w:p>
    <w:p w14:paraId="63C24CD0" w14:textId="77777777" w:rsidR="007F715B" w:rsidRPr="007F715B" w:rsidRDefault="007F715B" w:rsidP="00CE7E52">
      <w:pPr>
        <w:spacing w:line="360" w:lineRule="auto"/>
        <w:rPr>
          <w:rFonts w:cstheme="minorHAnsi"/>
          <w:lang w:val="en-US"/>
        </w:rPr>
      </w:pPr>
    </w:p>
    <w:p w14:paraId="007E302F" w14:textId="77777777" w:rsidR="007F715B" w:rsidRPr="007F715B" w:rsidRDefault="007F715B" w:rsidP="00CE7E52">
      <w:pPr>
        <w:spacing w:line="360" w:lineRule="auto"/>
        <w:rPr>
          <w:rFonts w:cstheme="minorHAnsi"/>
          <w:lang w:val="en-US"/>
        </w:rPr>
      </w:pPr>
    </w:p>
    <w:p w14:paraId="3B2E1299" w14:textId="77777777" w:rsidR="007F715B" w:rsidRPr="007F715B" w:rsidRDefault="007F715B" w:rsidP="00CE7E52">
      <w:pPr>
        <w:spacing w:line="360" w:lineRule="auto"/>
        <w:rPr>
          <w:rFonts w:cstheme="minorHAnsi"/>
          <w:lang w:val="en-US"/>
        </w:rPr>
      </w:pPr>
    </w:p>
    <w:p w14:paraId="2B57DB54" w14:textId="77777777" w:rsidR="007F715B" w:rsidRPr="007F715B" w:rsidRDefault="007F715B" w:rsidP="00CE7E52">
      <w:pPr>
        <w:spacing w:line="360" w:lineRule="auto"/>
        <w:rPr>
          <w:rFonts w:cstheme="minorHAnsi"/>
          <w:lang w:val="en-US"/>
        </w:rPr>
      </w:pPr>
    </w:p>
    <w:p w14:paraId="014C32A2" w14:textId="77777777" w:rsidR="007F715B" w:rsidRPr="007F715B" w:rsidRDefault="007F715B" w:rsidP="00CE7E52">
      <w:pPr>
        <w:spacing w:line="360" w:lineRule="auto"/>
        <w:rPr>
          <w:rFonts w:cstheme="minorHAnsi"/>
          <w:lang w:val="en-US"/>
        </w:rPr>
      </w:pPr>
    </w:p>
    <w:p w14:paraId="0A4A2635" w14:textId="77777777" w:rsidR="007F715B" w:rsidRPr="007F715B" w:rsidRDefault="007F715B" w:rsidP="00CE7E52">
      <w:pPr>
        <w:spacing w:line="360" w:lineRule="auto"/>
        <w:rPr>
          <w:rFonts w:cstheme="minorHAnsi"/>
          <w:lang w:val="en-US"/>
        </w:rPr>
      </w:pPr>
    </w:p>
    <w:p w14:paraId="35DDC5C8" w14:textId="77777777" w:rsidR="007F715B" w:rsidRPr="007F715B" w:rsidRDefault="007F715B" w:rsidP="00CE7E52">
      <w:pPr>
        <w:spacing w:line="360" w:lineRule="auto"/>
        <w:rPr>
          <w:rFonts w:cstheme="minorHAnsi"/>
          <w:lang w:val="en-US"/>
        </w:rPr>
      </w:pPr>
    </w:p>
    <w:p w14:paraId="2A9428D0" w14:textId="77777777" w:rsidR="007F715B" w:rsidRPr="007F715B" w:rsidRDefault="007F7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0EC347B3" w14:textId="77777777" w:rsidR="007F715B" w:rsidRDefault="007F7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00EDAEA0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6E890481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2F08AD87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47942A32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63D4DEA7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463E9777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063F43B3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72458FB8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404A6913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0693562E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747E91A2" w14:textId="77777777" w:rsidR="00FA6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1C7DF1D5" w14:textId="77777777" w:rsidR="00FA615B" w:rsidRPr="007F715B" w:rsidRDefault="00FA6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3D2436C5" w14:textId="74A26907" w:rsidR="007F715B" w:rsidRPr="007F715B" w:rsidRDefault="007F715B" w:rsidP="007F715B">
      <w:p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7F715B">
        <w:rPr>
          <w:rFonts w:cstheme="minorHAnsi"/>
          <w:b/>
          <w:bCs/>
          <w:color w:val="000000" w:themeColor="text1"/>
          <w:lang w:val="en-US"/>
        </w:rPr>
        <w:lastRenderedPageBreak/>
        <w:t>Bibliography</w:t>
      </w:r>
    </w:p>
    <w:p w14:paraId="31560713" w14:textId="77777777" w:rsidR="007F715B" w:rsidRPr="007F715B" w:rsidRDefault="007F715B" w:rsidP="007F715B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 w:rsidRPr="007F715B">
        <w:rPr>
          <w:rFonts w:cstheme="minorHAnsi"/>
          <w:color w:val="222222"/>
          <w:shd w:val="clear" w:color="auto" w:fill="FFFFFF"/>
          <w:lang w:val="en-US"/>
        </w:rPr>
        <w:t>George, J. and Sandler, T., 2018. Demand for military spending in NATO, 1968–2015: A spatial panel approach.</w:t>
      </w:r>
      <w:r w:rsidRPr="007F715B">
        <w:rPr>
          <w:rStyle w:val="apple-converted-space"/>
          <w:rFonts w:cstheme="minorHAnsi"/>
          <w:color w:val="222222"/>
          <w:shd w:val="clear" w:color="auto" w:fill="FFFFFF"/>
          <w:lang w:val="en-US"/>
        </w:rPr>
        <w:t> </w:t>
      </w:r>
      <w:r w:rsidRPr="007F715B">
        <w:rPr>
          <w:rFonts w:cstheme="minorHAnsi"/>
          <w:i/>
          <w:iCs/>
          <w:color w:val="222222"/>
        </w:rPr>
        <w:t xml:space="preserve">European </w:t>
      </w:r>
      <w:proofErr w:type="spellStart"/>
      <w:r w:rsidRPr="007F715B">
        <w:rPr>
          <w:rFonts w:cstheme="minorHAnsi"/>
          <w:i/>
          <w:iCs/>
          <w:color w:val="222222"/>
        </w:rPr>
        <w:t>journal</w:t>
      </w:r>
      <w:proofErr w:type="spellEnd"/>
      <w:r w:rsidRPr="007F715B">
        <w:rPr>
          <w:rFonts w:cstheme="minorHAnsi"/>
          <w:i/>
          <w:iCs/>
          <w:color w:val="222222"/>
        </w:rPr>
        <w:t xml:space="preserve"> </w:t>
      </w:r>
      <w:proofErr w:type="spellStart"/>
      <w:r w:rsidRPr="007F715B">
        <w:rPr>
          <w:rFonts w:cstheme="minorHAnsi"/>
          <w:i/>
          <w:iCs/>
          <w:color w:val="222222"/>
        </w:rPr>
        <w:t>of</w:t>
      </w:r>
      <w:proofErr w:type="spellEnd"/>
      <w:r w:rsidRPr="007F715B">
        <w:rPr>
          <w:rFonts w:cstheme="minorHAnsi"/>
          <w:i/>
          <w:iCs/>
          <w:color w:val="222222"/>
        </w:rPr>
        <w:t xml:space="preserve"> </w:t>
      </w:r>
      <w:proofErr w:type="spellStart"/>
      <w:r w:rsidRPr="007F715B">
        <w:rPr>
          <w:rFonts w:cstheme="minorHAnsi"/>
          <w:i/>
          <w:iCs/>
          <w:color w:val="222222"/>
        </w:rPr>
        <w:t>political</w:t>
      </w:r>
      <w:proofErr w:type="spellEnd"/>
      <w:r w:rsidRPr="007F715B">
        <w:rPr>
          <w:rFonts w:cstheme="minorHAnsi"/>
          <w:i/>
          <w:iCs/>
          <w:color w:val="222222"/>
        </w:rPr>
        <w:t xml:space="preserve"> </w:t>
      </w:r>
      <w:proofErr w:type="spellStart"/>
      <w:r w:rsidRPr="007F715B">
        <w:rPr>
          <w:rFonts w:cstheme="minorHAnsi"/>
          <w:i/>
          <w:iCs/>
          <w:color w:val="222222"/>
        </w:rPr>
        <w:t>economy</w:t>
      </w:r>
      <w:proofErr w:type="spellEnd"/>
      <w:r w:rsidRPr="007F715B">
        <w:rPr>
          <w:rFonts w:cstheme="minorHAnsi"/>
          <w:color w:val="222222"/>
          <w:shd w:val="clear" w:color="auto" w:fill="FFFFFF"/>
        </w:rPr>
        <w:t>,</w:t>
      </w:r>
      <w:r w:rsidRPr="007F715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F715B">
        <w:rPr>
          <w:rFonts w:cstheme="minorHAnsi"/>
          <w:i/>
          <w:iCs/>
          <w:color w:val="222222"/>
        </w:rPr>
        <w:t>53</w:t>
      </w:r>
      <w:r w:rsidRPr="007F715B">
        <w:rPr>
          <w:rFonts w:cstheme="minorHAnsi"/>
          <w:color w:val="222222"/>
          <w:shd w:val="clear" w:color="auto" w:fill="FFFFFF"/>
        </w:rPr>
        <w:t>, pp.222-236.</w:t>
      </w:r>
    </w:p>
    <w:p w14:paraId="4C5A1FC5" w14:textId="77777777" w:rsidR="007F715B" w:rsidRPr="007F715B" w:rsidRDefault="007F715B" w:rsidP="007F715B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proofErr w:type="spellStart"/>
      <w:r w:rsidRPr="007F715B">
        <w:rPr>
          <w:rFonts w:cstheme="minorHAnsi"/>
          <w:color w:val="222222"/>
          <w:shd w:val="clear" w:color="auto" w:fill="FFFFFF"/>
          <w:lang w:val="en-US"/>
        </w:rPr>
        <w:t>Kofroň</w:t>
      </w:r>
      <w:proofErr w:type="spellEnd"/>
      <w:r w:rsidRPr="007F715B">
        <w:rPr>
          <w:rFonts w:cstheme="minorHAnsi"/>
          <w:color w:val="222222"/>
          <w:shd w:val="clear" w:color="auto" w:fill="FFFFFF"/>
          <w:lang w:val="en-US"/>
        </w:rPr>
        <w:t xml:space="preserve">, J. and </w:t>
      </w:r>
      <w:proofErr w:type="spellStart"/>
      <w:r w:rsidRPr="007F715B">
        <w:rPr>
          <w:rFonts w:cstheme="minorHAnsi"/>
          <w:color w:val="222222"/>
          <w:shd w:val="clear" w:color="auto" w:fill="FFFFFF"/>
          <w:lang w:val="en-US"/>
        </w:rPr>
        <w:t>Stauber</w:t>
      </w:r>
      <w:proofErr w:type="spellEnd"/>
      <w:r w:rsidRPr="007F715B">
        <w:rPr>
          <w:rFonts w:cstheme="minorHAnsi"/>
          <w:color w:val="222222"/>
          <w:shd w:val="clear" w:color="auto" w:fill="FFFFFF"/>
          <w:lang w:val="en-US"/>
        </w:rPr>
        <w:t xml:space="preserve">, J., 2023. The impact of the Russo-Ukrainian conflict on military expenditures of European states: security alliances or </w:t>
      </w:r>
      <w:proofErr w:type="gramStart"/>
      <w:r w:rsidRPr="007F715B">
        <w:rPr>
          <w:rFonts w:cstheme="minorHAnsi"/>
          <w:color w:val="222222"/>
          <w:shd w:val="clear" w:color="auto" w:fill="FFFFFF"/>
          <w:lang w:val="en-US"/>
        </w:rPr>
        <w:t>geography?.</w:t>
      </w:r>
      <w:proofErr w:type="gramEnd"/>
      <w:r w:rsidRPr="007F715B">
        <w:rPr>
          <w:rStyle w:val="apple-converted-space"/>
          <w:rFonts w:cstheme="minorHAnsi"/>
          <w:color w:val="222222"/>
          <w:shd w:val="clear" w:color="auto" w:fill="FFFFFF"/>
          <w:lang w:val="en-US"/>
        </w:rPr>
        <w:t> </w:t>
      </w:r>
      <w:r w:rsidRPr="007F715B">
        <w:rPr>
          <w:rFonts w:cstheme="minorHAnsi"/>
          <w:i/>
          <w:iCs/>
          <w:color w:val="222222"/>
        </w:rPr>
        <w:t xml:space="preserve">Journal </w:t>
      </w:r>
      <w:proofErr w:type="spellStart"/>
      <w:r w:rsidRPr="007F715B">
        <w:rPr>
          <w:rFonts w:cstheme="minorHAnsi"/>
          <w:i/>
          <w:iCs/>
          <w:color w:val="222222"/>
        </w:rPr>
        <w:t>of</w:t>
      </w:r>
      <w:proofErr w:type="spellEnd"/>
      <w:r w:rsidRPr="007F715B">
        <w:rPr>
          <w:rFonts w:cstheme="minorHAnsi"/>
          <w:i/>
          <w:iCs/>
          <w:color w:val="222222"/>
        </w:rPr>
        <w:t xml:space="preserve"> Contemporary European Studies</w:t>
      </w:r>
      <w:r w:rsidRPr="007F715B">
        <w:rPr>
          <w:rFonts w:cstheme="minorHAnsi"/>
          <w:color w:val="222222"/>
          <w:shd w:val="clear" w:color="auto" w:fill="FFFFFF"/>
        </w:rPr>
        <w:t>,</w:t>
      </w:r>
      <w:r w:rsidRPr="007F715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F715B">
        <w:rPr>
          <w:rFonts w:cstheme="minorHAnsi"/>
          <w:i/>
          <w:iCs/>
          <w:color w:val="222222"/>
        </w:rPr>
        <w:t>31</w:t>
      </w:r>
      <w:r w:rsidRPr="007F715B">
        <w:rPr>
          <w:rFonts w:cstheme="minorHAnsi"/>
          <w:color w:val="222222"/>
          <w:shd w:val="clear" w:color="auto" w:fill="FFFFFF"/>
        </w:rPr>
        <w:t>(1), pp.151-168.</w:t>
      </w:r>
    </w:p>
    <w:p w14:paraId="3881A76D" w14:textId="77777777" w:rsidR="007F715B" w:rsidRPr="007F715B" w:rsidRDefault="007F715B" w:rsidP="007F715B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 w:rsidRPr="007F715B">
        <w:rPr>
          <w:rFonts w:cstheme="minorHAnsi"/>
          <w:color w:val="222222"/>
          <w:shd w:val="clear" w:color="auto" w:fill="FFFFFF"/>
          <w:lang w:val="en-US"/>
        </w:rPr>
        <w:t xml:space="preserve">Looney, R.E. and Frederiksen, P.C., 1990. The economic determinants of military expenditure in selected east </w:t>
      </w:r>
      <w:proofErr w:type="spellStart"/>
      <w:r w:rsidRPr="007F715B">
        <w:rPr>
          <w:rFonts w:cstheme="minorHAnsi"/>
          <w:color w:val="222222"/>
          <w:shd w:val="clear" w:color="auto" w:fill="FFFFFF"/>
          <w:lang w:val="en-US"/>
        </w:rPr>
        <w:t>asian</w:t>
      </w:r>
      <w:proofErr w:type="spellEnd"/>
      <w:r w:rsidRPr="007F715B">
        <w:rPr>
          <w:rFonts w:cstheme="minorHAnsi"/>
          <w:color w:val="222222"/>
          <w:shd w:val="clear" w:color="auto" w:fill="FFFFFF"/>
          <w:lang w:val="en-US"/>
        </w:rPr>
        <w:t xml:space="preserve"> countries.</w:t>
      </w:r>
      <w:r w:rsidRPr="007F715B">
        <w:rPr>
          <w:rStyle w:val="apple-converted-space"/>
          <w:rFonts w:cstheme="minorHAnsi"/>
          <w:color w:val="222222"/>
          <w:shd w:val="clear" w:color="auto" w:fill="FFFFFF"/>
          <w:lang w:val="en-US"/>
        </w:rPr>
        <w:t> </w:t>
      </w:r>
      <w:r w:rsidRPr="007F715B">
        <w:rPr>
          <w:rFonts w:cstheme="minorHAnsi"/>
          <w:i/>
          <w:iCs/>
          <w:color w:val="222222"/>
        </w:rPr>
        <w:t xml:space="preserve">Contemporary </w:t>
      </w:r>
      <w:proofErr w:type="spellStart"/>
      <w:r w:rsidRPr="007F715B">
        <w:rPr>
          <w:rFonts w:cstheme="minorHAnsi"/>
          <w:i/>
          <w:iCs/>
          <w:color w:val="222222"/>
        </w:rPr>
        <w:t>Southeast</w:t>
      </w:r>
      <w:proofErr w:type="spellEnd"/>
      <w:r w:rsidRPr="007F715B">
        <w:rPr>
          <w:rFonts w:cstheme="minorHAnsi"/>
          <w:i/>
          <w:iCs/>
          <w:color w:val="222222"/>
        </w:rPr>
        <w:t xml:space="preserve"> Asia</w:t>
      </w:r>
      <w:r w:rsidRPr="007F715B">
        <w:rPr>
          <w:rFonts w:cstheme="minorHAnsi"/>
          <w:color w:val="222222"/>
          <w:shd w:val="clear" w:color="auto" w:fill="FFFFFF"/>
        </w:rPr>
        <w:t>, pp.265-277.</w:t>
      </w:r>
    </w:p>
    <w:p w14:paraId="6100D8C9" w14:textId="77777777" w:rsidR="007F715B" w:rsidRPr="007F715B" w:rsidRDefault="007F715B" w:rsidP="007F715B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proofErr w:type="spellStart"/>
      <w:r w:rsidRPr="007F715B">
        <w:rPr>
          <w:rFonts w:cstheme="minorHAnsi"/>
          <w:color w:val="222222"/>
          <w:shd w:val="clear" w:color="auto" w:fill="FFFFFF"/>
          <w:lang w:val="en-US"/>
        </w:rPr>
        <w:t>Nikolaidou</w:t>
      </w:r>
      <w:proofErr w:type="spellEnd"/>
      <w:r w:rsidRPr="007F715B">
        <w:rPr>
          <w:rFonts w:cstheme="minorHAnsi"/>
          <w:color w:val="222222"/>
          <w:shd w:val="clear" w:color="auto" w:fill="FFFFFF"/>
          <w:lang w:val="en-US"/>
        </w:rPr>
        <w:t>, E., 2008. The demand for military expenditure: Evidence from the EU15 (1961–2005).</w:t>
      </w:r>
      <w:r w:rsidRPr="007F715B">
        <w:rPr>
          <w:rStyle w:val="apple-converted-space"/>
          <w:rFonts w:cstheme="minorHAnsi"/>
          <w:color w:val="222222"/>
          <w:shd w:val="clear" w:color="auto" w:fill="FFFFFF"/>
          <w:lang w:val="en-US"/>
        </w:rPr>
        <w:t> </w:t>
      </w:r>
      <w:r w:rsidRPr="007F715B">
        <w:rPr>
          <w:rFonts w:cstheme="minorHAnsi"/>
          <w:i/>
          <w:iCs/>
          <w:color w:val="222222"/>
        </w:rPr>
        <w:t>Defence and Peace Economics</w:t>
      </w:r>
      <w:r w:rsidRPr="007F715B">
        <w:rPr>
          <w:rFonts w:cstheme="minorHAnsi"/>
          <w:color w:val="222222"/>
          <w:shd w:val="clear" w:color="auto" w:fill="FFFFFF"/>
        </w:rPr>
        <w:t>,</w:t>
      </w:r>
      <w:r w:rsidRPr="007F715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F715B">
        <w:rPr>
          <w:rFonts w:cstheme="minorHAnsi"/>
          <w:i/>
          <w:iCs/>
          <w:color w:val="222222"/>
        </w:rPr>
        <w:t>19</w:t>
      </w:r>
      <w:r w:rsidRPr="007F715B">
        <w:rPr>
          <w:rFonts w:cstheme="minorHAnsi"/>
          <w:color w:val="222222"/>
          <w:shd w:val="clear" w:color="auto" w:fill="FFFFFF"/>
        </w:rPr>
        <w:t>(4), pp.273-292.</w:t>
      </w:r>
    </w:p>
    <w:p w14:paraId="78898F34" w14:textId="77777777" w:rsidR="007F715B" w:rsidRPr="007F715B" w:rsidRDefault="007F715B" w:rsidP="007F715B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 w:rsidRPr="007F715B">
        <w:rPr>
          <w:rFonts w:cstheme="minorHAnsi"/>
          <w:color w:val="222222"/>
          <w:shd w:val="clear" w:color="auto" w:fill="FFFFFF"/>
          <w:lang w:val="en-US"/>
        </w:rPr>
        <w:t xml:space="preserve">Nordhaus, W., </w:t>
      </w:r>
      <w:proofErr w:type="spellStart"/>
      <w:r w:rsidRPr="007F715B">
        <w:rPr>
          <w:rFonts w:cstheme="minorHAnsi"/>
          <w:color w:val="222222"/>
          <w:shd w:val="clear" w:color="auto" w:fill="FFFFFF"/>
          <w:lang w:val="en-US"/>
        </w:rPr>
        <w:t>Oneal</w:t>
      </w:r>
      <w:proofErr w:type="spellEnd"/>
      <w:r w:rsidRPr="007F715B">
        <w:rPr>
          <w:rFonts w:cstheme="minorHAnsi"/>
          <w:color w:val="222222"/>
          <w:shd w:val="clear" w:color="auto" w:fill="FFFFFF"/>
          <w:lang w:val="en-US"/>
        </w:rPr>
        <w:t xml:space="preserve">, J.R. and </w:t>
      </w:r>
      <w:proofErr w:type="spellStart"/>
      <w:r w:rsidRPr="007F715B">
        <w:rPr>
          <w:rFonts w:cstheme="minorHAnsi"/>
          <w:color w:val="222222"/>
          <w:shd w:val="clear" w:color="auto" w:fill="FFFFFF"/>
          <w:lang w:val="en-US"/>
        </w:rPr>
        <w:t>Russett</w:t>
      </w:r>
      <w:proofErr w:type="spellEnd"/>
      <w:r w:rsidRPr="007F715B">
        <w:rPr>
          <w:rFonts w:cstheme="minorHAnsi"/>
          <w:color w:val="222222"/>
          <w:shd w:val="clear" w:color="auto" w:fill="FFFFFF"/>
          <w:lang w:val="en-US"/>
        </w:rPr>
        <w:t xml:space="preserve">, B., 2012. The effects of the international security environment on national military expenditures: A </w:t>
      </w:r>
      <w:proofErr w:type="spellStart"/>
      <w:r w:rsidRPr="007F715B">
        <w:rPr>
          <w:rFonts w:cstheme="minorHAnsi"/>
          <w:color w:val="222222"/>
          <w:shd w:val="clear" w:color="auto" w:fill="FFFFFF"/>
          <w:lang w:val="en-US"/>
        </w:rPr>
        <w:t>multicountry</w:t>
      </w:r>
      <w:proofErr w:type="spellEnd"/>
      <w:r w:rsidRPr="007F715B">
        <w:rPr>
          <w:rFonts w:cstheme="minorHAnsi"/>
          <w:color w:val="222222"/>
          <w:shd w:val="clear" w:color="auto" w:fill="FFFFFF"/>
          <w:lang w:val="en-US"/>
        </w:rPr>
        <w:t xml:space="preserve"> study.</w:t>
      </w:r>
      <w:r w:rsidRPr="007F715B">
        <w:rPr>
          <w:rStyle w:val="apple-converted-space"/>
          <w:rFonts w:cstheme="minorHAnsi"/>
          <w:color w:val="222222"/>
          <w:shd w:val="clear" w:color="auto" w:fill="FFFFFF"/>
          <w:lang w:val="en-US"/>
        </w:rPr>
        <w:t> </w:t>
      </w:r>
      <w:r w:rsidRPr="007F715B">
        <w:rPr>
          <w:rFonts w:cstheme="minorHAnsi"/>
          <w:i/>
          <w:iCs/>
          <w:color w:val="222222"/>
        </w:rPr>
        <w:t xml:space="preserve">International </w:t>
      </w:r>
      <w:proofErr w:type="spellStart"/>
      <w:r w:rsidRPr="007F715B">
        <w:rPr>
          <w:rFonts w:cstheme="minorHAnsi"/>
          <w:i/>
          <w:iCs/>
          <w:color w:val="222222"/>
        </w:rPr>
        <w:t>Organization</w:t>
      </w:r>
      <w:proofErr w:type="spellEnd"/>
      <w:r w:rsidRPr="007F715B">
        <w:rPr>
          <w:rFonts w:cstheme="minorHAnsi"/>
          <w:color w:val="222222"/>
          <w:shd w:val="clear" w:color="auto" w:fill="FFFFFF"/>
        </w:rPr>
        <w:t>,</w:t>
      </w:r>
      <w:r w:rsidRPr="007F715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F715B">
        <w:rPr>
          <w:rFonts w:cstheme="minorHAnsi"/>
          <w:i/>
          <w:iCs/>
          <w:color w:val="222222"/>
        </w:rPr>
        <w:t>66</w:t>
      </w:r>
      <w:r w:rsidRPr="007F715B">
        <w:rPr>
          <w:rFonts w:cstheme="minorHAnsi"/>
          <w:color w:val="222222"/>
          <w:shd w:val="clear" w:color="auto" w:fill="FFFFFF"/>
        </w:rPr>
        <w:t>(3), pp.491-513.</w:t>
      </w:r>
    </w:p>
    <w:p w14:paraId="5047A537" w14:textId="77777777" w:rsidR="007F715B" w:rsidRPr="007F715B" w:rsidRDefault="007F715B" w:rsidP="007F715B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proofErr w:type="spellStart"/>
      <w:r w:rsidRPr="007F715B">
        <w:rPr>
          <w:rFonts w:cstheme="minorHAnsi"/>
          <w:color w:val="222222"/>
          <w:shd w:val="clear" w:color="auto" w:fill="FFFFFF"/>
        </w:rPr>
        <w:t>Odehnal</w:t>
      </w:r>
      <w:proofErr w:type="spellEnd"/>
      <w:r w:rsidRPr="007F715B">
        <w:rPr>
          <w:rFonts w:cstheme="minorHAnsi"/>
          <w:color w:val="222222"/>
          <w:shd w:val="clear" w:color="auto" w:fill="FFFFFF"/>
        </w:rPr>
        <w:t xml:space="preserve">, J. and Neubauer, J., 2020. </w:t>
      </w:r>
      <w:r w:rsidRPr="007F715B">
        <w:rPr>
          <w:rFonts w:cstheme="minorHAnsi"/>
          <w:color w:val="222222"/>
          <w:shd w:val="clear" w:color="auto" w:fill="FFFFFF"/>
          <w:lang w:val="en-US"/>
        </w:rPr>
        <w:t>Economic, security, and political determinants of military spending in NATO countries.</w:t>
      </w:r>
      <w:r w:rsidRPr="007F715B">
        <w:rPr>
          <w:rStyle w:val="apple-converted-space"/>
          <w:rFonts w:cstheme="minorHAnsi"/>
          <w:color w:val="222222"/>
          <w:shd w:val="clear" w:color="auto" w:fill="FFFFFF"/>
          <w:lang w:val="en-US"/>
        </w:rPr>
        <w:t> </w:t>
      </w:r>
      <w:r w:rsidRPr="007F715B">
        <w:rPr>
          <w:rFonts w:cstheme="minorHAnsi"/>
          <w:i/>
          <w:iCs/>
          <w:color w:val="222222"/>
        </w:rPr>
        <w:t xml:space="preserve">Defence and </w:t>
      </w:r>
      <w:proofErr w:type="spellStart"/>
      <w:r w:rsidRPr="007F715B">
        <w:rPr>
          <w:rFonts w:cstheme="minorHAnsi"/>
          <w:i/>
          <w:iCs/>
          <w:color w:val="222222"/>
        </w:rPr>
        <w:t>peace</w:t>
      </w:r>
      <w:proofErr w:type="spellEnd"/>
      <w:r w:rsidRPr="007F715B">
        <w:rPr>
          <w:rFonts w:cstheme="minorHAnsi"/>
          <w:i/>
          <w:iCs/>
          <w:color w:val="222222"/>
        </w:rPr>
        <w:t xml:space="preserve"> </w:t>
      </w:r>
      <w:proofErr w:type="spellStart"/>
      <w:r w:rsidRPr="007F715B">
        <w:rPr>
          <w:rFonts w:cstheme="minorHAnsi"/>
          <w:i/>
          <w:iCs/>
          <w:color w:val="222222"/>
        </w:rPr>
        <w:t>economics</w:t>
      </w:r>
      <w:proofErr w:type="spellEnd"/>
      <w:r w:rsidRPr="007F715B">
        <w:rPr>
          <w:rFonts w:cstheme="minorHAnsi"/>
          <w:color w:val="222222"/>
          <w:shd w:val="clear" w:color="auto" w:fill="FFFFFF"/>
        </w:rPr>
        <w:t>,</w:t>
      </w:r>
      <w:r w:rsidRPr="007F715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F715B">
        <w:rPr>
          <w:rFonts w:cstheme="minorHAnsi"/>
          <w:i/>
          <w:iCs/>
          <w:color w:val="222222"/>
        </w:rPr>
        <w:t>31</w:t>
      </w:r>
      <w:r w:rsidRPr="007F715B">
        <w:rPr>
          <w:rFonts w:cstheme="minorHAnsi"/>
          <w:color w:val="222222"/>
          <w:shd w:val="clear" w:color="auto" w:fill="FFFFFF"/>
        </w:rPr>
        <w:t>(5), pp.517-531.</w:t>
      </w:r>
    </w:p>
    <w:p w14:paraId="53C163F3" w14:textId="77777777" w:rsidR="007F715B" w:rsidRPr="00CE7E52" w:rsidRDefault="007F715B" w:rsidP="00CE7E52">
      <w:pPr>
        <w:spacing w:line="360" w:lineRule="auto"/>
        <w:rPr>
          <w:lang w:val="en-US"/>
        </w:rPr>
      </w:pPr>
    </w:p>
    <w:sectPr w:rsidR="007F715B" w:rsidRPr="00CE7E52" w:rsidSect="009408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83058"/>
    <w:multiLevelType w:val="hybridMultilevel"/>
    <w:tmpl w:val="DE9EF3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8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52"/>
    <w:rsid w:val="007562FC"/>
    <w:rsid w:val="007F715B"/>
    <w:rsid w:val="00940877"/>
    <w:rsid w:val="00B9260E"/>
    <w:rsid w:val="00CE7E52"/>
    <w:rsid w:val="00FA615B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18326"/>
  <w15:chartTrackingRefBased/>
  <w15:docId w15:val="{42ED2A50-9A36-BE45-9700-7B385BFD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7E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715B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7F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Oberbrinkmann</dc:creator>
  <cp:keywords/>
  <dc:description/>
  <cp:lastModifiedBy>Sophia Oberbrinkmann</cp:lastModifiedBy>
  <cp:revision>2</cp:revision>
  <dcterms:created xsi:type="dcterms:W3CDTF">2023-07-25T11:50:00Z</dcterms:created>
  <dcterms:modified xsi:type="dcterms:W3CDTF">2023-07-25T12:15:00Z</dcterms:modified>
</cp:coreProperties>
</file>