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new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real hasan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012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dhk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000015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2025-11-02T12:09:22.500411+00:00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cantt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1.666666666668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5610"/>
        <w:gridCol w:w="1095"/>
        <w:gridCol w:w="750"/>
        <w:gridCol w:w="1110"/>
        <w:gridCol w:w="1406.6666666666674"/>
        <w:tblGridChange w:id="0">
          <w:tblGrid>
            <w:gridCol w:w="570"/>
            <w:gridCol w:w="5610"/>
            <w:gridCol w:w="1095"/>
            <w:gridCol w:w="750"/>
            <w:gridCol w:w="1110"/>
            <w:gridCol w:w="1406.6666666666674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 GEL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2,600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2,600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2,400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2,400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5,038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755.70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4,282.30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4,282.30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Four Thousand Two Hundred Eighty Two Taka and Thirty Paisa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1 of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-20473</wp:posOffset>
          </wp:positionH>
          <wp:positionV relativeFrom="page">
            <wp:posOffset>0</wp:posOffset>
          </wp:positionV>
          <wp:extent cx="7600950" cy="112324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2025-11-02T12:58:25Z</dcterms:modified>
  <dc:creator/>
  <dc:description/>
  <dc:identifier/>
  <dc:language/>
  <dc:subject/>
</cp:coreProperties>
</file>