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 GERENCIADOR DE PARQUE DE DIVERSOES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Dividir as etapas do projeto para medir o tempo e gerenciar prazos e riscos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Diogo Jayme - </w:t>
      </w:r>
      <w:r w:rsidDel="00000000" w:rsidR="00000000" w:rsidRPr="00000000">
        <w:rPr>
          <w:sz w:val="24"/>
          <w:szCs w:val="24"/>
          <w:rtl w:val="0"/>
        </w:rPr>
        <w:t xml:space="preserve">Gerente de projetos, arquiteto, programador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Nelson Paiva - </w:t>
      </w:r>
      <w:r w:rsidDel="00000000" w:rsidR="00000000" w:rsidRPr="00000000">
        <w:rPr>
          <w:sz w:val="24"/>
          <w:szCs w:val="24"/>
          <w:rtl w:val="0"/>
        </w:rPr>
        <w:t xml:space="preserve">Analista de requisitos, arquiteto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Avaliador / Cliente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Prof. Rubens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inicial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25/08/2017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final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24/11/2017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1 -  2 semanas (14 dias)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60"/>
        <w:gridCol w:w="2985"/>
        <w:gridCol w:w="1590"/>
        <w:gridCol w:w="1050"/>
        <w:gridCol w:w="1110"/>
        <w:gridCol w:w="990"/>
        <w:tblGridChange w:id="0">
          <w:tblGrid>
            <w:gridCol w:w="765"/>
            <w:gridCol w:w="1260"/>
            <w:gridCol w:w="2985"/>
            <w:gridCol w:w="1590"/>
            <w:gridCol w:w="1050"/>
            <w:gridCol w:w="1110"/>
            <w:gridCol w:w="99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dos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Modelo de Classe de 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com Cliente/Avaliador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Revisão/Correção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/ 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