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numPr>
          <w:ilvl w:val="0"/>
          <w:numId w:val="1"/>
        </w:numPr>
        <w:spacing w:before="480" w:lineRule="auto"/>
        <w:ind w:left="720" w:hanging="360"/>
        <w:rPr>
          <w:sz w:val="28"/>
          <w:szCs w:val="28"/>
        </w:rPr>
      </w:pPr>
      <w:bookmarkStart w:colFirst="0" w:colLast="0" w:name="_ocpk9aj93lum" w:id="0"/>
      <w:bookmarkEnd w:id="0"/>
      <w:r w:rsidDel="00000000" w:rsidR="00000000" w:rsidRPr="00000000">
        <w:rPr>
          <w:b w:val="1"/>
          <w:sz w:val="28"/>
          <w:szCs w:val="28"/>
          <w:rtl w:val="0"/>
        </w:rPr>
        <w:t xml:space="preserve">China completes world’s first 5G remote surgery in test on animal.</w:t>
      </w:r>
    </w:p>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sz w:val="24"/>
          <w:szCs w:val="24"/>
        </w:rPr>
      </w:pPr>
      <w:r w:rsidDel="00000000" w:rsidR="00000000" w:rsidRPr="00000000">
        <w:rPr>
          <w:sz w:val="24"/>
          <w:szCs w:val="24"/>
          <w:rtl w:val="0"/>
        </w:rPr>
        <w:tab/>
        <w:t xml:space="preserve">China has successfully tested the world’s first remote-surgery equipment using 5G mobile network technology. A doctor in the southeastern province of Fujian removed the liver of a laboratory test animal at a remote location, by controlling robotic surgical arms over a 5G connection.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lag time lag was said to be only 0.1 seconds between the doctor’s control device and the robot in the surgical room. Researchers said the high-speed can reduce the risk of deadly medical mistakes, and raises hopes that 5G-enabled remote surgery will soon be reliable enough for use on human patients.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2.  The most liked photo on Instagram is a stock photo of an egg.</w:t>
      </w:r>
    </w:p>
    <w:p w:rsidR="00000000" w:rsidDel="00000000" w:rsidP="00000000" w:rsidRDefault="00000000" w:rsidRPr="00000000" w14:paraId="0000000A">
      <w:pPr>
        <w:ind w:left="0" w:firstLine="0"/>
        <w:rPr>
          <w:b w:val="1"/>
          <w:sz w:val="28"/>
          <w:szCs w:val="28"/>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A stock photo of an egg became the most-liked post in Instagram history when it topped 43 million likes, dethroning Kylie Jenner’s first photo of her daughter.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sz w:val="24"/>
          <w:szCs w:val="24"/>
          <w:rtl w:val="0"/>
        </w:rPr>
        <w:t xml:space="preserve">In a Twitter thread, </w:t>
      </w:r>
      <w:r w:rsidDel="00000000" w:rsidR="00000000" w:rsidRPr="00000000">
        <w:rPr>
          <w:i w:val="1"/>
          <w:sz w:val="24"/>
          <w:szCs w:val="24"/>
          <w:rtl w:val="0"/>
        </w:rPr>
        <w:t xml:space="preserve">The Atlantic</w:t>
      </w:r>
      <w:r w:rsidDel="00000000" w:rsidR="00000000" w:rsidRPr="00000000">
        <w:rPr>
          <w:sz w:val="24"/>
          <w:szCs w:val="24"/>
          <w:rtl w:val="0"/>
        </w:rPr>
        <w:t xml:space="preserve">’s Taylor Lorenz</w:t>
      </w:r>
      <w:hyperlink r:id="rId7">
        <w:r w:rsidDel="00000000" w:rsidR="00000000" w:rsidRPr="00000000">
          <w:rPr>
            <w:sz w:val="24"/>
            <w:szCs w:val="24"/>
            <w:rtl w:val="0"/>
          </w:rPr>
          <w:t xml:space="preserve"> </w:t>
        </w:r>
      </w:hyperlink>
      <w:hyperlink r:id="rId8">
        <w:r w:rsidDel="00000000" w:rsidR="00000000" w:rsidRPr="00000000">
          <w:rPr>
            <w:color w:val="b44b27"/>
            <w:sz w:val="24"/>
            <w:szCs w:val="24"/>
            <w:u w:val="single"/>
            <w:rtl w:val="0"/>
          </w:rPr>
          <w:t xml:space="preserve">contextualized</w:t>
        </w:r>
      </w:hyperlink>
      <w:r w:rsidDel="00000000" w:rsidR="00000000" w:rsidRPr="00000000">
        <w:rPr>
          <w:sz w:val="24"/>
          <w:szCs w:val="24"/>
          <w:rtl w:val="0"/>
        </w:rPr>
        <w:t xml:space="preserve"> the egg’s rise to dominance, linking out to her article on single-image Instagram feeds, which are now a fully blown thing: People post the same image over and over again from accounts like @same.picture.of.kumquat and @thesamephotoofbanana.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Netflix raising prices for 58 million US subscribers as costs rise</w:t>
      </w:r>
    </w:p>
    <w:p w:rsidR="00000000" w:rsidDel="00000000" w:rsidP="00000000" w:rsidRDefault="00000000" w:rsidRPr="00000000" w14:paraId="00000011">
      <w:pPr>
        <w:ind w:left="0" w:firstLine="0"/>
        <w:rPr>
          <w:b w:val="1"/>
          <w:sz w:val="28"/>
          <w:szCs w:val="28"/>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Netflix is raising its US prices by 13% to 18%, its biggest increase since the company launched its streaming service 12 years ago.The extra cash will help to pay for Netflix’s huge investment in original shows and films and finance the heavy debt it has assumed to ward off rivals such as Amazon, Disney and AT&amp;T.</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hyperlink r:id="rId9">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b w:val="1"/>
          <w:color w:val="212121"/>
          <w:sz w:val="28"/>
          <w:szCs w:val="28"/>
        </w:rPr>
      </w:pPr>
      <w:r w:rsidDel="00000000" w:rsidR="00000000" w:rsidRPr="00000000">
        <w:rPr>
          <w:sz w:val="28"/>
          <w:szCs w:val="28"/>
          <w:rtl w:val="0"/>
        </w:rPr>
        <w:t xml:space="preserve">4. </w:t>
      </w:r>
      <w:r w:rsidDel="00000000" w:rsidR="00000000" w:rsidRPr="00000000">
        <w:rPr>
          <w:b w:val="1"/>
          <w:color w:val="212121"/>
          <w:sz w:val="28"/>
          <w:szCs w:val="28"/>
          <w:rtl w:val="0"/>
        </w:rPr>
        <w:t xml:space="preserve">New H1-B visa rule change to impact IT companies, hiring of Indians</w:t>
      </w:r>
    </w:p>
    <w:p w:rsidR="00000000" w:rsidDel="00000000" w:rsidP="00000000" w:rsidRDefault="00000000" w:rsidRPr="00000000" w14:paraId="00000019">
      <w:pPr>
        <w:ind w:left="0" w:firstLine="0"/>
        <w:rPr>
          <w:b w:val="1"/>
          <w:color w:val="212121"/>
          <w:sz w:val="28"/>
          <w:szCs w:val="28"/>
        </w:rPr>
      </w:pPr>
      <w:r w:rsidDel="00000000" w:rsidR="00000000" w:rsidRPr="00000000">
        <w:rPr>
          <w:rtl w:val="0"/>
        </w:rPr>
      </w:r>
    </w:p>
    <w:p w:rsidR="00000000" w:rsidDel="00000000" w:rsidP="00000000" w:rsidRDefault="00000000" w:rsidRPr="00000000" w14:paraId="0000001A">
      <w:pPr>
        <w:shd w:fill="ffffff" w:val="clear"/>
        <w:spacing w:after="300" w:line="384.00000000000006" w:lineRule="auto"/>
        <w:rPr>
          <w:color w:val="212121"/>
          <w:sz w:val="24"/>
          <w:szCs w:val="24"/>
        </w:rPr>
      </w:pPr>
      <w:r w:rsidDel="00000000" w:rsidR="00000000" w:rsidRPr="00000000">
        <w:rPr>
          <w:color w:val="212121"/>
          <w:sz w:val="24"/>
          <w:szCs w:val="24"/>
          <w:rtl w:val="0"/>
        </w:rPr>
        <w:t xml:space="preserve">A recent policy change favouring advanced degree holders for visas in US will lead to a hit on IT companies’ profitability as the number of H1-B visas approved gets reduced.In December 2018, the United States Citizenship and Immigration Services (USCIS) proposed reversing the process for H1-B selection favouring advance degree holders.</w:t>
      </w:r>
    </w:p>
    <w:p w:rsidR="00000000" w:rsidDel="00000000" w:rsidP="00000000" w:rsidRDefault="00000000" w:rsidRPr="00000000" w14:paraId="0000001B">
      <w:pPr>
        <w:shd w:fill="ffffff" w:val="clear"/>
        <w:spacing w:after="300" w:line="384.00000000000006" w:lineRule="auto"/>
        <w:rPr>
          <w:color w:val="212121"/>
          <w:sz w:val="24"/>
          <w:szCs w:val="24"/>
        </w:rPr>
      </w:pPr>
      <w:hyperlink r:id="rId10">
        <w:r w:rsidDel="00000000" w:rsidR="00000000" w:rsidRPr="00000000">
          <w:rPr>
            <w:color w:val="1155cc"/>
            <w:sz w:val="24"/>
            <w:szCs w:val="24"/>
            <w:u w:val="single"/>
            <w:rtl w:val="0"/>
          </w:rPr>
          <w:t xml:space="preserve">Read</w:t>
        </w:r>
      </w:hyperlink>
      <w:r w:rsidDel="00000000" w:rsidR="00000000" w:rsidRPr="00000000">
        <w:rPr>
          <w:rtl w:val="0"/>
        </w:rPr>
      </w:r>
    </w:p>
    <w:p w:rsidR="00000000" w:rsidDel="00000000" w:rsidP="00000000" w:rsidRDefault="00000000" w:rsidRPr="00000000" w14:paraId="0000001C">
      <w:pPr>
        <w:shd w:fill="ffffff" w:val="clear"/>
        <w:spacing w:after="300" w:line="384.00000000000006" w:lineRule="auto"/>
        <w:rPr>
          <w:b w:val="1"/>
          <w:color w:val="212121"/>
          <w:sz w:val="28"/>
          <w:szCs w:val="28"/>
          <w:highlight w:val="white"/>
        </w:rPr>
      </w:pPr>
      <w:r w:rsidDel="00000000" w:rsidR="00000000" w:rsidRPr="00000000">
        <w:rPr>
          <w:b w:val="1"/>
          <w:color w:val="212121"/>
          <w:sz w:val="28"/>
          <w:szCs w:val="28"/>
          <w:rtl w:val="0"/>
        </w:rPr>
        <w:t xml:space="preserve">5. </w:t>
      </w:r>
      <w:r w:rsidDel="00000000" w:rsidR="00000000" w:rsidRPr="00000000">
        <w:rPr>
          <w:b w:val="1"/>
          <w:color w:val="212121"/>
          <w:sz w:val="28"/>
          <w:szCs w:val="28"/>
          <w:highlight w:val="white"/>
          <w:rtl w:val="0"/>
        </w:rPr>
        <w:t xml:space="preserve">At Rs 4,200 crore, this year's Kumbh Mela costliest ever </w:t>
      </w:r>
    </w:p>
    <w:p w:rsidR="00000000" w:rsidDel="00000000" w:rsidP="00000000" w:rsidRDefault="00000000" w:rsidRPr="00000000" w14:paraId="0000001D">
      <w:pPr>
        <w:shd w:fill="ffffff" w:val="clear"/>
        <w:spacing w:after="300" w:line="384.00000000000006" w:lineRule="auto"/>
        <w:rPr>
          <w:color w:val="212121"/>
          <w:sz w:val="24"/>
          <w:szCs w:val="24"/>
          <w:highlight w:val="white"/>
        </w:rPr>
      </w:pPr>
      <w:r w:rsidDel="00000000" w:rsidR="00000000" w:rsidRPr="00000000">
        <w:rPr>
          <w:color w:val="212121"/>
          <w:sz w:val="24"/>
          <w:szCs w:val="24"/>
          <w:highlight w:val="white"/>
          <w:rtl w:val="0"/>
        </w:rPr>
        <w:t xml:space="preserve">The Uttar Pradesh government has allocated Rs 4,200 crore for the Kumbh Mela being held in the 'sangam' city of Allahabad, which is over thrice the budget of the Maha Kumbh in 2013, making the mega pilgrimage perhaps the costliest ever. </w:t>
      </w:r>
    </w:p>
    <w:p w:rsidR="00000000" w:rsidDel="00000000" w:rsidP="00000000" w:rsidRDefault="00000000" w:rsidRPr="00000000" w14:paraId="0000001E">
      <w:pPr>
        <w:shd w:fill="ffffff" w:val="clear"/>
        <w:spacing w:after="300" w:line="384.00000000000006" w:lineRule="auto"/>
        <w:rPr>
          <w:color w:val="212121"/>
          <w:sz w:val="24"/>
          <w:szCs w:val="24"/>
          <w:highlight w:val="white"/>
        </w:rPr>
      </w:pPr>
      <w:hyperlink r:id="rId11">
        <w:r w:rsidDel="00000000" w:rsidR="00000000" w:rsidRPr="00000000">
          <w:rPr>
            <w:color w:val="1155cc"/>
            <w:sz w:val="24"/>
            <w:szCs w:val="24"/>
            <w:highlight w:val="white"/>
            <w:u w:val="single"/>
            <w:rtl w:val="0"/>
          </w:rPr>
          <w:t xml:space="preserve">Read</w:t>
        </w:r>
      </w:hyperlink>
      <w:r w:rsidDel="00000000" w:rsidR="00000000" w:rsidRPr="00000000">
        <w:rPr>
          <w:rtl w:val="0"/>
        </w:rPr>
      </w:r>
    </w:p>
    <w:p w:rsidR="00000000" w:rsidDel="00000000" w:rsidP="00000000" w:rsidRDefault="00000000" w:rsidRPr="00000000" w14:paraId="0000001F">
      <w:pPr>
        <w:shd w:fill="ffffff" w:val="clear"/>
        <w:spacing w:after="300" w:line="384.00000000000006" w:lineRule="auto"/>
        <w:rPr>
          <w:color w:val="212121"/>
          <w:sz w:val="28"/>
          <w:szCs w:val="28"/>
          <w:highlight w:val="white"/>
        </w:rPr>
      </w:pPr>
      <w:r w:rsidDel="00000000" w:rsidR="00000000" w:rsidRPr="00000000">
        <w:rPr>
          <w:rtl w:val="0"/>
        </w:rPr>
      </w:r>
    </w:p>
    <w:p w:rsidR="00000000" w:rsidDel="00000000" w:rsidP="00000000" w:rsidRDefault="00000000" w:rsidRPr="00000000" w14:paraId="00000020">
      <w:pPr>
        <w:shd w:fill="ffffff" w:val="clear"/>
        <w:spacing w:after="300" w:line="384.00000000000006" w:lineRule="auto"/>
        <w:rPr>
          <w:b w:val="1"/>
          <w:color w:val="212121"/>
          <w:sz w:val="28"/>
          <w:szCs w:val="28"/>
          <w:highlight w:val="white"/>
        </w:rPr>
      </w:pPr>
      <w:r w:rsidDel="00000000" w:rsidR="00000000" w:rsidRPr="00000000">
        <w:rPr>
          <w:color w:val="212121"/>
          <w:sz w:val="28"/>
          <w:szCs w:val="28"/>
          <w:highlight w:val="white"/>
          <w:rtl w:val="0"/>
        </w:rPr>
        <w:t xml:space="preserve">6. </w:t>
      </w:r>
      <w:r w:rsidDel="00000000" w:rsidR="00000000" w:rsidRPr="00000000">
        <w:rPr>
          <w:b w:val="1"/>
          <w:color w:val="212121"/>
          <w:sz w:val="28"/>
          <w:szCs w:val="28"/>
          <w:highlight w:val="white"/>
          <w:rtl w:val="0"/>
        </w:rPr>
        <w:t xml:space="preserve">'Know Your Budget' better with finance ministry's Twitter series</w:t>
      </w:r>
    </w:p>
    <w:p w:rsidR="00000000" w:rsidDel="00000000" w:rsidP="00000000" w:rsidRDefault="00000000" w:rsidRPr="00000000" w14:paraId="00000021">
      <w:pPr>
        <w:shd w:fill="ffffff" w:val="clear"/>
        <w:spacing w:after="300" w:line="384.00000000000006" w:lineRule="auto"/>
        <w:rPr>
          <w:color w:val="212121"/>
          <w:sz w:val="24"/>
          <w:szCs w:val="24"/>
          <w:highlight w:val="white"/>
        </w:rPr>
      </w:pPr>
      <w:r w:rsidDel="00000000" w:rsidR="00000000" w:rsidRPr="00000000">
        <w:rPr>
          <w:color w:val="212121"/>
          <w:sz w:val="24"/>
          <w:szCs w:val="24"/>
          <w:highlight w:val="white"/>
          <w:rtl w:val="0"/>
        </w:rPr>
        <w:t xml:space="preserve">Seeking to educate general public about the budgetary process, the finance ministry Tuesday started a series on Twitter providing definitions of various terms used in the budget. The 'Know Your Budget' series, which explains the importance of Union Budget and its making, would continue for about a fortnight. </w:t>
      </w:r>
    </w:p>
    <w:p w:rsidR="00000000" w:rsidDel="00000000" w:rsidP="00000000" w:rsidRDefault="00000000" w:rsidRPr="00000000" w14:paraId="00000022">
      <w:pPr>
        <w:shd w:fill="ffffff" w:val="clear"/>
        <w:spacing w:after="300" w:line="384.00000000000006" w:lineRule="auto"/>
        <w:rPr>
          <w:color w:val="212121"/>
          <w:sz w:val="24"/>
          <w:szCs w:val="24"/>
          <w:highlight w:val="white"/>
        </w:rPr>
      </w:pPr>
      <w:hyperlink r:id="rId12">
        <w:r w:rsidDel="00000000" w:rsidR="00000000" w:rsidRPr="00000000">
          <w:rPr>
            <w:color w:val="1155cc"/>
            <w:sz w:val="24"/>
            <w:szCs w:val="24"/>
            <w:highlight w:val="white"/>
            <w:u w:val="single"/>
            <w:rtl w:val="0"/>
          </w:rPr>
          <w:t xml:space="preserve">Link to Tweet</w:t>
        </w:r>
      </w:hyperlink>
      <w:r w:rsidDel="00000000" w:rsidR="00000000" w:rsidRPr="00000000">
        <w:rPr>
          <w:rtl w:val="0"/>
        </w:rPr>
      </w:r>
    </w:p>
    <w:p w:rsidR="00000000" w:rsidDel="00000000" w:rsidP="00000000" w:rsidRDefault="00000000" w:rsidRPr="00000000" w14:paraId="00000023">
      <w:pPr>
        <w:shd w:fill="ffffff" w:val="clear"/>
        <w:spacing w:after="300" w:line="384.00000000000006" w:lineRule="auto"/>
        <w:rPr>
          <w:b w:val="1"/>
          <w:color w:val="212121"/>
          <w:sz w:val="28"/>
          <w:szCs w:val="28"/>
          <w:highlight w:val="white"/>
        </w:rPr>
      </w:pPr>
      <w:r w:rsidDel="00000000" w:rsidR="00000000" w:rsidRPr="00000000">
        <w:rPr>
          <w:rtl w:val="0"/>
        </w:rPr>
      </w:r>
    </w:p>
    <w:p w:rsidR="00000000" w:rsidDel="00000000" w:rsidP="00000000" w:rsidRDefault="00000000" w:rsidRPr="00000000" w14:paraId="00000024">
      <w:pPr>
        <w:shd w:fill="ffffff" w:val="clear"/>
        <w:spacing w:after="300" w:line="384.00000000000006" w:lineRule="auto"/>
        <w:rPr>
          <w:b w:val="1"/>
          <w:color w:val="212121"/>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300" w:line="384.00000000000006" w:lineRule="auto"/>
        <w:rPr>
          <w:b w:val="1"/>
          <w:color w:val="212121"/>
          <w:sz w:val="28"/>
          <w:szCs w:val="28"/>
          <w:highlight w:val="white"/>
        </w:rPr>
      </w:pPr>
      <w:r w:rsidDel="00000000" w:rsidR="00000000" w:rsidRPr="00000000">
        <w:rPr>
          <w:b w:val="1"/>
          <w:color w:val="212121"/>
          <w:sz w:val="28"/>
          <w:szCs w:val="28"/>
          <w:highlight w:val="white"/>
          <w:rtl w:val="0"/>
        </w:rPr>
        <w:t xml:space="preserve">7. Civil Aviation ministry planning ‘Droneports’ and dedicated flypaths for Drones.</w:t>
      </w:r>
    </w:p>
    <w:p w:rsidR="00000000" w:rsidDel="00000000" w:rsidP="00000000" w:rsidRDefault="00000000" w:rsidRPr="00000000" w14:paraId="00000026">
      <w:pPr>
        <w:shd w:fill="ffffff" w:val="clear"/>
        <w:spacing w:after="300" w:line="384.00000000000006" w:lineRule="auto"/>
        <w:rPr>
          <w:color w:val="212121"/>
          <w:sz w:val="24"/>
          <w:szCs w:val="24"/>
          <w:highlight w:val="white"/>
        </w:rPr>
      </w:pPr>
      <w:r w:rsidDel="00000000" w:rsidR="00000000" w:rsidRPr="00000000">
        <w:rPr>
          <w:color w:val="212121"/>
          <w:sz w:val="24"/>
          <w:szCs w:val="24"/>
          <w:highlight w:val="white"/>
          <w:rtl w:val="0"/>
        </w:rPr>
        <w:t xml:space="preserve">Seeking to develop an ecosystem for drone operations, the government has suggested establishing a corridor for flying drones as well as setting up a separate directorate for licensing and authorising of unmanned aircraft systems.</w:t>
      </w:r>
    </w:p>
    <w:p w:rsidR="00000000" w:rsidDel="00000000" w:rsidP="00000000" w:rsidRDefault="00000000" w:rsidRPr="00000000" w14:paraId="00000027">
      <w:pPr>
        <w:shd w:fill="ffffff" w:val="clear"/>
        <w:spacing w:after="300" w:line="384.00000000000006" w:lineRule="auto"/>
        <w:rPr>
          <w:color w:val="212121"/>
          <w:sz w:val="24"/>
          <w:szCs w:val="24"/>
          <w:highlight w:val="white"/>
        </w:rPr>
      </w:pPr>
      <w:r w:rsidDel="00000000" w:rsidR="00000000" w:rsidRPr="00000000">
        <w:rPr>
          <w:color w:val="212121"/>
          <w:sz w:val="24"/>
          <w:szCs w:val="24"/>
          <w:highlight w:val="white"/>
          <w:rtl w:val="0"/>
        </w:rPr>
        <w:t xml:space="preserve">Coming out with a draft policy note on Tuesday, the civil aviation ministry has also proposed constructing droneports to facilitate take-off and landing of drones and a stricter regulatory framework, including features for protecting "personal data by design".</w:t>
      </w:r>
    </w:p>
    <w:p w:rsidR="00000000" w:rsidDel="00000000" w:rsidP="00000000" w:rsidRDefault="00000000" w:rsidRPr="00000000" w14:paraId="00000028">
      <w:pPr>
        <w:shd w:fill="ffffff" w:val="clear"/>
        <w:spacing w:after="300" w:line="384.00000000000006" w:lineRule="auto"/>
        <w:rPr>
          <w:color w:val="212121"/>
          <w:sz w:val="24"/>
          <w:szCs w:val="24"/>
          <w:highlight w:val="white"/>
        </w:rPr>
      </w:pPr>
      <w:hyperlink r:id="rId13">
        <w:r w:rsidDel="00000000" w:rsidR="00000000" w:rsidRPr="00000000">
          <w:rPr>
            <w:color w:val="1155cc"/>
            <w:sz w:val="24"/>
            <w:szCs w:val="24"/>
            <w:highlight w:val="white"/>
            <w:u w:val="single"/>
            <w:rtl w:val="0"/>
          </w:rPr>
          <w:t xml:space="preserve">Read</w:t>
        </w:r>
      </w:hyperlink>
      <w:r w:rsidDel="00000000" w:rsidR="00000000" w:rsidRPr="00000000">
        <w:rPr>
          <w:rtl w:val="0"/>
        </w:rPr>
      </w:r>
    </w:p>
    <w:p w:rsidR="00000000" w:rsidDel="00000000" w:rsidP="00000000" w:rsidRDefault="00000000" w:rsidRPr="00000000" w14:paraId="00000029">
      <w:pPr>
        <w:shd w:fill="ffffff" w:val="clear"/>
        <w:spacing w:after="300" w:line="384.00000000000006" w:lineRule="auto"/>
        <w:rPr>
          <w:b w:val="1"/>
          <w:color w:val="222222"/>
          <w:sz w:val="28"/>
          <w:szCs w:val="28"/>
          <w:highlight w:val="white"/>
        </w:rPr>
      </w:pPr>
      <w:r w:rsidDel="00000000" w:rsidR="00000000" w:rsidRPr="00000000">
        <w:rPr>
          <w:color w:val="212121"/>
          <w:sz w:val="28"/>
          <w:szCs w:val="28"/>
          <w:highlight w:val="white"/>
          <w:rtl w:val="0"/>
        </w:rPr>
        <w:t xml:space="preserve">8. </w:t>
      </w:r>
      <w:r w:rsidDel="00000000" w:rsidR="00000000" w:rsidRPr="00000000">
        <w:rPr>
          <w:b w:val="1"/>
          <w:color w:val="222222"/>
          <w:sz w:val="28"/>
          <w:szCs w:val="28"/>
          <w:highlight w:val="white"/>
          <w:rtl w:val="0"/>
        </w:rPr>
        <w:t xml:space="preserve">Once India’s Largest Broker, ICICI Securities, Loses Half Of Its Market Capitalisation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color w:val="222222"/>
          <w:sz w:val="24"/>
          <w:szCs w:val="24"/>
          <w:highlight w:val="white"/>
          <w:rtl w:val="0"/>
        </w:rPr>
        <w:t xml:space="preserve">ICICI Securities Ltd., edged out as India’s largest broker by Zerodha, lost nearly half of its market value since it went public in April last year as volatile equity market, pricing pressure and lower mutual fund fees hurt its business.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color w:val="222222"/>
          <w:sz w:val="24"/>
          <w:szCs w:val="24"/>
          <w:highlight w:val="white"/>
          <w:rtl w:val="0"/>
        </w:rPr>
        <w:t xml:space="preserve">Muted primary market, expensive valuations and concerns about an affiliated company’s investment in ICICI Securities Ltd. only added to its woes.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hyperlink r:id="rId14">
        <w:r w:rsidDel="00000000" w:rsidR="00000000" w:rsidRPr="00000000">
          <w:rPr>
            <w:color w:val="1155cc"/>
            <w:sz w:val="24"/>
            <w:szCs w:val="24"/>
            <w:highlight w:val="white"/>
            <w:u w:val="single"/>
            <w:rtl w:val="0"/>
          </w:rPr>
          <w:t xml:space="preserve">Read</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b w:val="1"/>
          <w:color w:val="222222"/>
          <w:sz w:val="28"/>
          <w:szCs w:val="28"/>
          <w:highlight w:val="white"/>
          <w:rtl w:val="0"/>
        </w:rPr>
        <w:t xml:space="preserve">9. #10yearchallenge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color w:val="14171a"/>
          <w:sz w:val="24"/>
          <w:szCs w:val="24"/>
          <w:highlight w:val="white"/>
          <w:rtl w:val="0"/>
        </w:rPr>
        <w:t xml:space="preserve">Let's say you wanted to train a facial recognition algorithm on aging. What would do? Maybe start a meme like</w:t>
      </w:r>
      <w:hyperlink r:id="rId15">
        <w:r w:rsidDel="00000000" w:rsidR="00000000" w:rsidRPr="00000000">
          <w:rPr>
            <w:color w:val="14171a"/>
            <w:sz w:val="24"/>
            <w:szCs w:val="24"/>
            <w:highlight w:val="white"/>
            <w:rtl w:val="0"/>
          </w:rPr>
          <w:t xml:space="preserve"> </w:t>
        </w:r>
      </w:hyperlink>
      <w:hyperlink r:id="rId16">
        <w:r w:rsidDel="00000000" w:rsidR="00000000" w:rsidRPr="00000000">
          <w:rPr>
            <w:color w:val="800000"/>
            <w:sz w:val="24"/>
            <w:szCs w:val="24"/>
            <w:highlight w:val="white"/>
            <w:u w:val="single"/>
            <w:rtl w:val="0"/>
          </w:rPr>
          <w:t xml:space="preserve">#10yearchallenge</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hyperlink r:id="rId17">
        <w:r w:rsidDel="00000000" w:rsidR="00000000" w:rsidRPr="00000000">
          <w:rPr>
            <w:color w:val="1155cc"/>
            <w:sz w:val="24"/>
            <w:szCs w:val="24"/>
            <w:highlight w:val="white"/>
            <w:u w:val="single"/>
            <w:rtl w:val="0"/>
          </w:rPr>
          <w:t xml:space="preserve">Read</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b w:val="1"/>
          <w:color w:val="222222"/>
          <w:sz w:val="28"/>
          <w:szCs w:val="28"/>
          <w:highlight w:val="white"/>
        </w:rPr>
      </w:pPr>
      <w:r w:rsidDel="00000000" w:rsidR="00000000" w:rsidRPr="00000000">
        <w:rPr>
          <w:b w:val="1"/>
          <w:color w:val="222222"/>
          <w:sz w:val="28"/>
          <w:szCs w:val="28"/>
          <w:highlight w:val="white"/>
          <w:rtl w:val="0"/>
        </w:rPr>
        <w:t xml:space="preserve">10. Global Debt of $244 Trillion Nears Record Despite Faster Growth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color w:val="222222"/>
          <w:sz w:val="24"/>
          <w:szCs w:val="24"/>
          <w:highlight w:val="white"/>
          <w:rtl w:val="0"/>
        </w:rPr>
        <w:t xml:space="preserve">The world’s debt pile is hovering near a record at $244 trillion, which is more than three times the size of the global economy, according to an analysis by the Institute of International Finance.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hyperlink r:id="rId18">
        <w:r w:rsidDel="00000000" w:rsidR="00000000" w:rsidRPr="00000000">
          <w:rPr>
            <w:color w:val="1155cc"/>
            <w:sz w:val="24"/>
            <w:szCs w:val="24"/>
            <w:highlight w:val="white"/>
            <w:u w:val="single"/>
            <w:rtl w:val="0"/>
          </w:rPr>
          <w:t xml:space="preserve">Read</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84.00000000000006" w:lineRule="auto"/>
        <w:rPr>
          <w:color w:val="222222"/>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300" w:line="384.00000000000006" w:lineRule="auto"/>
        <w:rPr>
          <w:color w:val="222222"/>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300" w:line="384.00000000000006" w:lineRule="auto"/>
        <w:rPr>
          <w:color w:val="212121"/>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300" w:line="384.00000000000006" w:lineRule="auto"/>
        <w:rPr>
          <w:color w:val="212121"/>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line="384.00000000000006" w:lineRule="auto"/>
        <w:rPr>
          <w:color w:val="024d99"/>
          <w:sz w:val="18"/>
          <w:szCs w:val="18"/>
          <w:highlight w:val="white"/>
          <w:u w:val="single"/>
        </w:rPr>
      </w:pPr>
      <w:r w:rsidDel="00000000" w:rsidR="00000000" w:rsidRPr="00000000">
        <w:fldChar w:fldCharType="begin"/>
        <w:instrText xml:space="preserve"> HYPERLINK "https://economictimes.indiatimes.com/articleshow/67543165.cms?utm_source=contentofinterest&amp;utm_medium=text&amp;utm_campaign=cppst" </w:instrText>
        <w:fldChar w:fldCharType="separate"/>
      </w:r>
      <w:r w:rsidDel="00000000" w:rsidR="00000000" w:rsidRPr="00000000">
        <w:rPr>
          <w:rtl w:val="0"/>
        </w:rPr>
      </w:r>
    </w:p>
    <w:p w:rsidR="00000000" w:rsidDel="00000000" w:rsidP="00000000" w:rsidRDefault="00000000" w:rsidRPr="00000000" w14:paraId="0000003F">
      <w:pPr>
        <w:shd w:fill="ffffff" w:val="clear"/>
        <w:spacing w:after="300" w:line="384.00000000000006" w:lineRule="auto"/>
        <w:rPr>
          <w:color w:val="212121"/>
          <w:sz w:val="28"/>
          <w:szCs w:val="28"/>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shd w:fill="ffffff" w:val="clear"/>
        <w:spacing w:after="300" w:line="384.00000000000006" w:lineRule="auto"/>
        <w:rPr>
          <w:color w:val="212121"/>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line="384.00000000000006" w:lineRule="auto"/>
        <w:rPr>
          <w:color w:val="212121"/>
          <w:sz w:val="18"/>
          <w:szCs w:val="18"/>
          <w:highlight w:val="white"/>
        </w:rPr>
      </w:pPr>
      <w:r w:rsidDel="00000000" w:rsidR="00000000" w:rsidRPr="00000000">
        <w:rPr>
          <w:rtl w:val="0"/>
        </w:rPr>
      </w:r>
    </w:p>
    <w:p w:rsidR="00000000" w:rsidDel="00000000" w:rsidP="00000000" w:rsidRDefault="00000000" w:rsidRPr="00000000" w14:paraId="00000042">
      <w:pPr>
        <w:shd w:fill="ffffff" w:val="clear"/>
        <w:spacing w:after="300" w:line="384.00000000000006" w:lineRule="auto"/>
        <w:rPr>
          <w:color w:val="212121"/>
          <w:sz w:val="28"/>
          <w:szCs w:val="28"/>
          <w:highlight w:val="white"/>
        </w:rPr>
      </w:pPr>
      <w:r w:rsidDel="00000000" w:rsidR="00000000" w:rsidRPr="00000000">
        <w:rPr>
          <w:rtl w:val="0"/>
        </w:rPr>
      </w:r>
    </w:p>
    <w:p w:rsidR="00000000" w:rsidDel="00000000" w:rsidP="00000000" w:rsidRDefault="00000000" w:rsidRPr="00000000" w14:paraId="00000043">
      <w:pPr>
        <w:shd w:fill="ffffff" w:val="clear"/>
        <w:spacing w:after="300" w:line="384.00000000000006" w:lineRule="auto"/>
        <w:rPr>
          <w:color w:val="212121"/>
          <w:sz w:val="24"/>
          <w:szCs w:val="24"/>
        </w:rPr>
      </w:pPr>
      <w:r w:rsidDel="00000000" w:rsidR="00000000" w:rsidRPr="00000000">
        <w:rPr>
          <w:rtl w:val="0"/>
        </w:rPr>
      </w:r>
    </w:p>
    <w:p w:rsidR="00000000" w:rsidDel="00000000" w:rsidP="00000000" w:rsidRDefault="00000000" w:rsidRPr="00000000" w14:paraId="00000044">
      <w:pPr>
        <w:shd w:fill="ffffff" w:val="clear"/>
        <w:spacing w:line="384.00000000000006" w:lineRule="auto"/>
        <w:rPr>
          <w:color w:val="212121"/>
          <w:sz w:val="18"/>
          <w:szCs w:val="18"/>
        </w:rPr>
      </w:pPr>
      <w:r w:rsidDel="00000000" w:rsidR="00000000" w:rsidRPr="00000000">
        <w:rPr>
          <w:rtl w:val="0"/>
        </w:rPr>
      </w:r>
    </w:p>
    <w:p w:rsidR="00000000" w:rsidDel="00000000" w:rsidP="00000000" w:rsidRDefault="00000000" w:rsidRPr="00000000" w14:paraId="00000045">
      <w:pPr>
        <w:shd w:fill="ffffff" w:val="clear"/>
        <w:spacing w:after="300" w:line="384.00000000000006" w:lineRule="auto"/>
        <w:rPr>
          <w:color w:val="212121"/>
          <w:sz w:val="24"/>
          <w:szCs w:val="24"/>
        </w:rPr>
      </w:pPr>
      <w:r w:rsidDel="00000000" w:rsidR="00000000" w:rsidRPr="00000000">
        <w:rPr>
          <w:rtl w:val="0"/>
        </w:rPr>
      </w:r>
    </w:p>
    <w:p w:rsidR="00000000" w:rsidDel="00000000" w:rsidP="00000000" w:rsidRDefault="00000000" w:rsidRPr="00000000" w14:paraId="00000046">
      <w:pPr>
        <w:ind w:left="0" w:firstLine="0"/>
        <w:rPr>
          <w:b w:val="1"/>
          <w:color w:val="212121"/>
          <w:sz w:val="28"/>
          <w:szCs w:val="28"/>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conomictimes.indiatimes.com/news/politics-and-nation/at-rs-4200-crore-this-years-kumbh-mela-costliest-ever/articleshow/67543503.cms" TargetMode="External"/><Relationship Id="rId10" Type="http://schemas.openxmlformats.org/officeDocument/2006/relationships/hyperlink" Target="https://www.hindustantimes.com/world-news/new-us-rule-likely-to-result-in-10-reduction-in-h1-b-visa-approvals/story-BJmzXjHpgcTovOazaHHMFJ.html" TargetMode="External"/><Relationship Id="rId13" Type="http://schemas.openxmlformats.org/officeDocument/2006/relationships/hyperlink" Target="https://www.businesstoday.in/sectors/aviation/civil-aviation-ministry-moots-corridor-for-flying-drones/story/310413.html" TargetMode="External"/><Relationship Id="rId12" Type="http://schemas.openxmlformats.org/officeDocument/2006/relationships/hyperlink" Target="https://twitter.com/FinMinIndia/status/10851367476991385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vemint.com/Companies/QeuBNDgWjpKmAeMn4GDbmI/Netflix-raising-prices-for-58-million-US-subscribers-as-cost.html" TargetMode="External"/><Relationship Id="rId15" Type="http://schemas.openxmlformats.org/officeDocument/2006/relationships/hyperlink" Target="https://twitter.com/hashtag/10yearchallenge?src=hash" TargetMode="External"/><Relationship Id="rId14" Type="http://schemas.openxmlformats.org/officeDocument/2006/relationships/hyperlink" Target="https://www.bloombergquint.com/markets/once-indias-largest-broker-icici-securities-loses-half-of-its-market-capitalisation" TargetMode="External"/><Relationship Id="rId17" Type="http://schemas.openxmlformats.org/officeDocument/2006/relationships/hyperlink" Target="https://www.wired.com/story/facebook-10-year-meme-challenge/" TargetMode="External"/><Relationship Id="rId16" Type="http://schemas.openxmlformats.org/officeDocument/2006/relationships/hyperlink" Target="https://twitter.com/hashtag/10yearchallenge?src=hash" TargetMode="External"/><Relationship Id="rId5" Type="http://schemas.openxmlformats.org/officeDocument/2006/relationships/styles" Target="styles.xml"/><Relationship Id="rId6" Type="http://schemas.openxmlformats.org/officeDocument/2006/relationships/hyperlink" Target="https://www.youtube.com/watch?v=yFR61jjL1vo" TargetMode="External"/><Relationship Id="rId18" Type="http://schemas.openxmlformats.org/officeDocument/2006/relationships/hyperlink" Target="https://www.bloomberg.com/news/articles/2019-01-15/global-debt-of-244-trillion-nears-record-despite-faster-growth" TargetMode="External"/><Relationship Id="rId7" Type="http://schemas.openxmlformats.org/officeDocument/2006/relationships/hyperlink" Target="https://twitter.com/TaylorLorenz/status/1084570397096493056" TargetMode="External"/><Relationship Id="rId8" Type="http://schemas.openxmlformats.org/officeDocument/2006/relationships/hyperlink" Target="https://twitter.com/TaylorLorenz/status/108457039709649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