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280" w:rsidRPr="00867280" w:rsidRDefault="00867280" w:rsidP="00867280">
      <w:pPr>
        <w:rPr>
          <w:rFonts w:ascii="Times New Roman" w:hAnsi="Times New Roman"/>
          <w:b/>
          <w:sz w:val="32"/>
          <w:szCs w:val="32"/>
          <w:shd w:val="clear" w:color="auto" w:fill="FFFFFF"/>
        </w:rPr>
      </w:pPr>
      <w:r w:rsidRPr="00867280">
        <w:rPr>
          <w:rFonts w:ascii="Times New Roman" w:hAnsi="Times New Roman"/>
          <w:b/>
          <w:sz w:val="32"/>
          <w:szCs w:val="32"/>
          <w:shd w:val="clear" w:color="auto" w:fill="FFFFFF"/>
        </w:rPr>
        <w:t>E-GOVERNMENT INTITATIVES IN NEPAL</w:t>
      </w:r>
    </w:p>
    <w:p w:rsidR="00867280" w:rsidRDefault="00867280" w:rsidP="00867280">
      <w:pPr>
        <w:rPr>
          <w:rFonts w:ascii="Times New Roman" w:hAnsi="Times New Roman"/>
          <w:sz w:val="32"/>
          <w:szCs w:val="32"/>
          <w:shd w:val="clear" w:color="auto" w:fill="FFFFFF"/>
        </w:rPr>
      </w:pPr>
    </w:p>
    <w:p w:rsidR="00867280" w:rsidRPr="00867280" w:rsidRDefault="00867280" w:rsidP="00867280">
      <w:pPr>
        <w:rPr>
          <w:rFonts w:ascii="Times New Roman" w:hAnsi="Times New Roman"/>
          <w:sz w:val="32"/>
          <w:szCs w:val="32"/>
          <w:shd w:val="clear" w:color="auto" w:fill="FFFFFF"/>
        </w:rPr>
      </w:pPr>
      <w:r w:rsidRPr="00867280">
        <w:rPr>
          <w:rFonts w:ascii="Times New Roman" w:hAnsi="Times New Roman"/>
          <w:sz w:val="32"/>
          <w:szCs w:val="32"/>
          <w:shd w:val="clear" w:color="auto" w:fill="FFFFFF"/>
        </w:rPr>
        <w:t>Almost two decades after the first initiative towards e-Governance through the IT policy of 2000, Nepal has so far struggled with implementation of e-Governance due to political instability and the digital divide caused by socio-economic issues such as lack of infrastructure, low-income level and low-literacy rate among others. However, this case study showed that with trend towards foreign labor, Nepal has seen a huge demand for communication resulting in improvement in the communication infrastructure. With access to mobile technology, possibility of citizen reach and interaction through the means of mobile communication has become realizable. </w:t>
      </w:r>
    </w:p>
    <w:p w:rsidR="00867280" w:rsidRPr="00867280" w:rsidRDefault="00867280" w:rsidP="00867280">
      <w:pPr>
        <w:pStyle w:val="Heading2"/>
        <w:rPr>
          <w:rFonts w:ascii="Times New Roman" w:hAnsi="Times New Roman"/>
          <w:sz w:val="32"/>
          <w:szCs w:val="32"/>
          <w:shd w:val="clear" w:color="auto" w:fill="FFFFFF"/>
        </w:rPr>
      </w:pPr>
      <w:r w:rsidRPr="00867280">
        <w:rPr>
          <w:rFonts w:ascii="Times New Roman" w:hAnsi="Times New Roman"/>
          <w:sz w:val="32"/>
          <w:szCs w:val="32"/>
          <w:shd w:val="clear" w:color="auto" w:fill="FFFFFF"/>
        </w:rPr>
        <w:t>Cyber Laws</w:t>
      </w:r>
    </w:p>
    <w:p w:rsidR="00867280" w:rsidRPr="00867280" w:rsidRDefault="00867280" w:rsidP="00867280">
      <w:pPr>
        <w:rPr>
          <w:rFonts w:ascii="Times New Roman" w:hAnsi="Times New Roman"/>
          <w:sz w:val="32"/>
          <w:szCs w:val="32"/>
        </w:rPr>
      </w:pPr>
      <w:r w:rsidRPr="00867280">
        <w:rPr>
          <w:rFonts w:ascii="Times New Roman" w:hAnsi="Times New Roman"/>
          <w:sz w:val="32"/>
          <w:szCs w:val="32"/>
        </w:rPr>
        <w:t xml:space="preserve">Cyber laws are fundamental. They provide security to not only the intellectual property of IT companies but also </w:t>
      </w:r>
      <w:proofErr w:type="gramStart"/>
      <w:r w:rsidRPr="00867280">
        <w:rPr>
          <w:rFonts w:ascii="Times New Roman" w:hAnsi="Times New Roman"/>
          <w:sz w:val="32"/>
          <w:szCs w:val="32"/>
        </w:rPr>
        <w:t>helps</w:t>
      </w:r>
      <w:proofErr w:type="gramEnd"/>
      <w:r w:rsidRPr="00867280">
        <w:rPr>
          <w:rFonts w:ascii="Times New Roman" w:hAnsi="Times New Roman"/>
          <w:sz w:val="32"/>
          <w:szCs w:val="32"/>
        </w:rPr>
        <w:t xml:space="preserve"> to maintain the privacy of internet users. They check the programs of corporates to make the internet a neutral platform, help to create standard models of use which helps to create tailored facilities to the citizens to boost the economy, and so on.</w:t>
      </w:r>
    </w:p>
    <w:p w:rsidR="00867280" w:rsidRPr="00867280" w:rsidRDefault="00867280" w:rsidP="00867280">
      <w:pPr>
        <w:rPr>
          <w:rFonts w:ascii="Times New Roman" w:hAnsi="Times New Roman"/>
          <w:sz w:val="32"/>
          <w:szCs w:val="32"/>
        </w:rPr>
      </w:pPr>
      <w:r w:rsidRPr="00867280">
        <w:rPr>
          <w:rFonts w:ascii="Times New Roman" w:hAnsi="Times New Roman"/>
          <w:sz w:val="32"/>
          <w:szCs w:val="32"/>
        </w:rPr>
        <w:t>Different countries have different cyber laws and cyber laws regulating bodies. In Nepal cyber law is called as Electronic Transaction Act (ETA) 2063, which was passed in 2004. The bill deals with issues related to digital signature, intellectual property, cybercrime, etc. The Act is dived into 12 sections and 80 clauses. This law keeps an eyeball on issues which are related to computer networks and cybercrime. It brings cyber criminals under the justice of law and penalizes them just like other crimes. As per the Act, if anyone is found violating cybercrime, he/she will be punished for a minimum of 6 months to a maximum of 3 years in jail and has to pay minimum 50 thousand to maximum three lakhs as a penalty.</w:t>
      </w:r>
    </w:p>
    <w:p w:rsidR="00867280" w:rsidRPr="00867280" w:rsidRDefault="001E2862" w:rsidP="00867280">
      <w:pPr>
        <w:rPr>
          <w:rFonts w:ascii="Times New Roman" w:hAnsi="Times New Roman"/>
          <w:b/>
          <w:sz w:val="32"/>
          <w:szCs w:val="32"/>
        </w:rPr>
      </w:pPr>
      <w:hyperlink r:id="rId8" w:history="1">
        <w:r w:rsidR="00867280" w:rsidRPr="00867280">
          <w:rPr>
            <w:rFonts w:ascii="Times New Roman" w:hAnsi="Times New Roman"/>
            <w:b/>
            <w:sz w:val="32"/>
            <w:szCs w:val="32"/>
          </w:rPr>
          <w:t>The Electronic Transactions Act, 2063 (2008)</w:t>
        </w:r>
      </w:hyperlink>
    </w:p>
    <w:p w:rsidR="00867280" w:rsidRPr="00867280" w:rsidRDefault="00867280" w:rsidP="00867280">
      <w:pPr>
        <w:pStyle w:val="ListParagraph"/>
        <w:numPr>
          <w:ilvl w:val="0"/>
          <w:numId w:val="1"/>
        </w:numPr>
        <w:tabs>
          <w:tab w:val="left" w:pos="567"/>
        </w:tabs>
        <w:spacing w:line="286" w:lineRule="auto"/>
        <w:ind w:left="567" w:hanging="567"/>
        <w:contextualSpacing w:val="0"/>
        <w:rPr>
          <w:rFonts w:ascii="Times New Roman" w:hAnsi="Times New Roman"/>
          <w:color w:val="000000"/>
          <w:sz w:val="32"/>
          <w:szCs w:val="32"/>
          <w:shd w:val="clear" w:color="auto" w:fill="FFFFFF"/>
        </w:rPr>
      </w:pPr>
      <w:r w:rsidRPr="00867280">
        <w:rPr>
          <w:rFonts w:ascii="Times New Roman" w:hAnsi="Times New Roman"/>
          <w:color w:val="000000"/>
          <w:sz w:val="32"/>
          <w:szCs w:val="32"/>
          <w:shd w:val="clear" w:color="auto" w:fill="FFFFFF"/>
        </w:rPr>
        <w:t>This Act may be called “The Electronic Transactions act, 2063 (2008)”.</w:t>
      </w:r>
    </w:p>
    <w:p w:rsidR="00867280" w:rsidRPr="00867280" w:rsidRDefault="00867280" w:rsidP="00867280">
      <w:pPr>
        <w:pStyle w:val="ListParagraph"/>
        <w:numPr>
          <w:ilvl w:val="0"/>
          <w:numId w:val="1"/>
        </w:numPr>
        <w:tabs>
          <w:tab w:val="left" w:pos="567"/>
        </w:tabs>
        <w:spacing w:line="286" w:lineRule="auto"/>
        <w:ind w:left="567" w:hanging="567"/>
        <w:contextualSpacing w:val="0"/>
        <w:rPr>
          <w:rFonts w:ascii="Times New Roman" w:hAnsi="Times New Roman"/>
          <w:color w:val="000000"/>
          <w:sz w:val="32"/>
          <w:szCs w:val="32"/>
          <w:shd w:val="clear" w:color="auto" w:fill="FFFFFF"/>
        </w:rPr>
      </w:pPr>
      <w:r w:rsidRPr="00867280">
        <w:rPr>
          <w:rFonts w:ascii="Times New Roman" w:hAnsi="Times New Roman"/>
          <w:color w:val="000000"/>
          <w:sz w:val="32"/>
          <w:szCs w:val="32"/>
          <w:shd w:val="clear" w:color="auto" w:fill="FFFFFF"/>
        </w:rPr>
        <w:t>This Act shall be deemed to have been commenced from 24 Bhadra 2063 (sep.2, 2006).</w:t>
      </w:r>
    </w:p>
    <w:p w:rsidR="00867280" w:rsidRPr="00867280" w:rsidRDefault="00867280" w:rsidP="00867280">
      <w:pPr>
        <w:pStyle w:val="ListParagraph"/>
        <w:numPr>
          <w:ilvl w:val="0"/>
          <w:numId w:val="1"/>
        </w:numPr>
        <w:tabs>
          <w:tab w:val="left" w:pos="567"/>
        </w:tabs>
        <w:spacing w:line="286" w:lineRule="auto"/>
        <w:ind w:left="567" w:hanging="567"/>
        <w:contextualSpacing w:val="0"/>
        <w:rPr>
          <w:rFonts w:ascii="Times New Roman" w:hAnsi="Times New Roman"/>
          <w:color w:val="000000"/>
          <w:sz w:val="32"/>
          <w:szCs w:val="32"/>
          <w:shd w:val="clear" w:color="auto" w:fill="FFFFFF"/>
        </w:rPr>
      </w:pPr>
      <w:r w:rsidRPr="00867280">
        <w:rPr>
          <w:rFonts w:ascii="Times New Roman" w:hAnsi="Times New Roman"/>
          <w:color w:val="000000"/>
          <w:sz w:val="32"/>
          <w:szCs w:val="32"/>
          <w:shd w:val="clear" w:color="auto" w:fill="FFFFFF"/>
        </w:rPr>
        <w:t>This Act shall extend throughout Nepal and shall also apply to any person residing anywhere by committing an offence in contravention to</w:t>
      </w:r>
      <w:r w:rsidRPr="00867280">
        <w:rPr>
          <w:rFonts w:ascii="Times New Roman" w:hAnsi="Times New Roman"/>
          <w:color w:val="000000"/>
          <w:sz w:val="32"/>
          <w:szCs w:val="32"/>
        </w:rPr>
        <w:t xml:space="preserve"> </w:t>
      </w:r>
      <w:r w:rsidRPr="00867280">
        <w:rPr>
          <w:rFonts w:ascii="Times New Roman" w:hAnsi="Times New Roman"/>
          <w:color w:val="000000"/>
          <w:sz w:val="32"/>
          <w:szCs w:val="32"/>
          <w:shd w:val="clear" w:color="auto" w:fill="FFFFFF"/>
        </w:rPr>
        <w:t>this Act.</w:t>
      </w:r>
    </w:p>
    <w:p w:rsidR="00867280" w:rsidRPr="00867280" w:rsidRDefault="00867280" w:rsidP="00867280">
      <w:pPr>
        <w:shd w:val="clear" w:color="auto" w:fill="FFFFFF"/>
        <w:spacing w:line="286" w:lineRule="auto"/>
        <w:outlineLvl w:val="1"/>
        <w:rPr>
          <w:rFonts w:ascii="Times New Roman" w:eastAsia="Times New Roman" w:hAnsi="Times New Roman"/>
          <w:b/>
          <w:color w:val="000000"/>
          <w:sz w:val="32"/>
          <w:szCs w:val="32"/>
        </w:rPr>
      </w:pPr>
      <w:r w:rsidRPr="00867280">
        <w:rPr>
          <w:rFonts w:ascii="Times New Roman" w:eastAsia="Times New Roman" w:hAnsi="Times New Roman"/>
          <w:b/>
          <w:color w:val="000000"/>
          <w:sz w:val="32"/>
          <w:szCs w:val="32"/>
        </w:rPr>
        <w:t>What is electronic Transaction?</w:t>
      </w:r>
    </w:p>
    <w:p w:rsidR="00867280" w:rsidRPr="00867280" w:rsidRDefault="00867280" w:rsidP="00867280">
      <w:pPr>
        <w:shd w:val="clear" w:color="auto" w:fill="FFFFFF"/>
        <w:spacing w:line="286" w:lineRule="auto"/>
        <w:rPr>
          <w:rFonts w:ascii="Times New Roman" w:eastAsia="Times New Roman" w:hAnsi="Times New Roman"/>
          <w:color w:val="000000"/>
          <w:sz w:val="32"/>
          <w:szCs w:val="32"/>
        </w:rPr>
      </w:pPr>
      <w:r w:rsidRPr="00867280">
        <w:rPr>
          <w:rFonts w:ascii="Times New Roman" w:eastAsia="Times New Roman" w:hAnsi="Times New Roman"/>
          <w:color w:val="000000"/>
          <w:sz w:val="32"/>
          <w:szCs w:val="32"/>
        </w:rPr>
        <w:t>The electronic transaction is:</w:t>
      </w:r>
    </w:p>
    <w:p w:rsidR="00867280" w:rsidRPr="00867280" w:rsidRDefault="00867280" w:rsidP="00867280">
      <w:pPr>
        <w:numPr>
          <w:ilvl w:val="0"/>
          <w:numId w:val="4"/>
        </w:numPr>
        <w:shd w:val="clear" w:color="auto" w:fill="FFFFFF"/>
        <w:tabs>
          <w:tab w:val="left" w:pos="1134"/>
        </w:tabs>
        <w:spacing w:line="286" w:lineRule="auto"/>
        <w:ind w:left="1134" w:hanging="567"/>
        <w:rPr>
          <w:rFonts w:ascii="Times New Roman" w:eastAsia="Times New Roman" w:hAnsi="Times New Roman"/>
          <w:color w:val="000000"/>
          <w:sz w:val="32"/>
          <w:szCs w:val="32"/>
        </w:rPr>
      </w:pPr>
      <w:r w:rsidRPr="00867280">
        <w:rPr>
          <w:rFonts w:ascii="Times New Roman" w:eastAsia="Times New Roman" w:hAnsi="Times New Roman"/>
          <w:color w:val="000000"/>
          <w:sz w:val="32"/>
          <w:szCs w:val="32"/>
        </w:rPr>
        <w:t>Transactions of electronic records data by using any types of electronic means.</w:t>
      </w:r>
    </w:p>
    <w:p w:rsidR="00867280" w:rsidRPr="00867280" w:rsidRDefault="00867280" w:rsidP="00867280">
      <w:pPr>
        <w:numPr>
          <w:ilvl w:val="0"/>
          <w:numId w:val="4"/>
        </w:numPr>
        <w:shd w:val="clear" w:color="auto" w:fill="FFFFFF"/>
        <w:tabs>
          <w:tab w:val="left" w:pos="1134"/>
        </w:tabs>
        <w:spacing w:line="286" w:lineRule="auto"/>
        <w:ind w:left="1134" w:hanging="567"/>
        <w:rPr>
          <w:rFonts w:ascii="Times New Roman" w:eastAsia="Times New Roman" w:hAnsi="Times New Roman"/>
          <w:color w:val="000000"/>
          <w:sz w:val="32"/>
          <w:szCs w:val="32"/>
        </w:rPr>
      </w:pPr>
      <w:r w:rsidRPr="00867280">
        <w:rPr>
          <w:rFonts w:ascii="Times New Roman" w:eastAsia="Times New Roman" w:hAnsi="Times New Roman"/>
          <w:color w:val="000000"/>
          <w:sz w:val="32"/>
          <w:szCs w:val="32"/>
        </w:rPr>
        <w:t>Contains electric records and valid digital medium.</w:t>
      </w:r>
    </w:p>
    <w:p w:rsidR="00867280" w:rsidRPr="00867280" w:rsidRDefault="00867280" w:rsidP="00867280">
      <w:pPr>
        <w:numPr>
          <w:ilvl w:val="0"/>
          <w:numId w:val="4"/>
        </w:numPr>
        <w:shd w:val="clear" w:color="auto" w:fill="FFFFFF"/>
        <w:tabs>
          <w:tab w:val="left" w:pos="1134"/>
        </w:tabs>
        <w:spacing w:line="286" w:lineRule="auto"/>
        <w:ind w:left="1134" w:hanging="567"/>
        <w:rPr>
          <w:rFonts w:ascii="Times New Roman" w:eastAsia="Times New Roman" w:hAnsi="Times New Roman"/>
          <w:color w:val="000000"/>
          <w:sz w:val="32"/>
          <w:szCs w:val="32"/>
        </w:rPr>
      </w:pPr>
      <w:r w:rsidRPr="00867280">
        <w:rPr>
          <w:rFonts w:ascii="Times New Roman" w:eastAsia="Times New Roman" w:hAnsi="Times New Roman"/>
          <w:color w:val="000000"/>
          <w:sz w:val="32"/>
          <w:szCs w:val="32"/>
        </w:rPr>
        <w:t>The exchange of all types of records which are in the form of electronic.</w:t>
      </w:r>
    </w:p>
    <w:p w:rsidR="00867280" w:rsidRPr="00867280" w:rsidRDefault="00867280" w:rsidP="00867280">
      <w:pPr>
        <w:shd w:val="clear" w:color="auto" w:fill="FFFFFF"/>
        <w:spacing w:line="286" w:lineRule="auto"/>
        <w:outlineLvl w:val="1"/>
        <w:rPr>
          <w:rFonts w:ascii="Times New Roman" w:eastAsia="Times New Roman" w:hAnsi="Times New Roman"/>
          <w:b/>
          <w:color w:val="000000"/>
          <w:sz w:val="32"/>
          <w:szCs w:val="32"/>
        </w:rPr>
      </w:pPr>
      <w:r w:rsidRPr="00867280">
        <w:rPr>
          <w:rFonts w:ascii="Times New Roman" w:eastAsia="Times New Roman" w:hAnsi="Times New Roman"/>
          <w:b/>
          <w:color w:val="000000"/>
          <w:sz w:val="32"/>
          <w:szCs w:val="32"/>
        </w:rPr>
        <w:t>Objectives of the Electronic Transaction Act 2063</w:t>
      </w:r>
    </w:p>
    <w:p w:rsidR="00867280" w:rsidRPr="00867280" w:rsidRDefault="00867280" w:rsidP="00867280">
      <w:pPr>
        <w:numPr>
          <w:ilvl w:val="0"/>
          <w:numId w:val="2"/>
        </w:numPr>
        <w:shd w:val="clear" w:color="auto" w:fill="FFFFFF"/>
        <w:tabs>
          <w:tab w:val="clear" w:pos="720"/>
          <w:tab w:val="num" w:pos="567"/>
        </w:tabs>
        <w:spacing w:line="286" w:lineRule="auto"/>
        <w:ind w:left="567" w:hanging="567"/>
        <w:rPr>
          <w:rFonts w:ascii="Times New Roman" w:eastAsia="Times New Roman" w:hAnsi="Times New Roman"/>
          <w:color w:val="000000"/>
          <w:sz w:val="32"/>
          <w:szCs w:val="32"/>
        </w:rPr>
      </w:pPr>
      <w:r w:rsidRPr="00867280">
        <w:rPr>
          <w:rFonts w:ascii="Times New Roman" w:eastAsia="Times New Roman" w:hAnsi="Times New Roman"/>
          <w:color w:val="000000"/>
          <w:sz w:val="32"/>
          <w:szCs w:val="32"/>
        </w:rPr>
        <w:t>To make legal provision for authentication and regulation of electronic data.</w:t>
      </w:r>
    </w:p>
    <w:p w:rsidR="00867280" w:rsidRPr="00867280" w:rsidRDefault="00867280" w:rsidP="00867280">
      <w:pPr>
        <w:numPr>
          <w:ilvl w:val="0"/>
          <w:numId w:val="2"/>
        </w:numPr>
        <w:shd w:val="clear" w:color="auto" w:fill="FFFFFF"/>
        <w:tabs>
          <w:tab w:val="clear" w:pos="720"/>
          <w:tab w:val="num" w:pos="567"/>
        </w:tabs>
        <w:spacing w:line="286" w:lineRule="auto"/>
        <w:ind w:left="567" w:hanging="567"/>
        <w:rPr>
          <w:rFonts w:ascii="Times New Roman" w:eastAsia="Times New Roman" w:hAnsi="Times New Roman"/>
          <w:color w:val="000000"/>
          <w:sz w:val="32"/>
          <w:szCs w:val="32"/>
        </w:rPr>
      </w:pPr>
      <w:r w:rsidRPr="00867280">
        <w:rPr>
          <w:rFonts w:ascii="Times New Roman" w:eastAsia="Times New Roman" w:hAnsi="Times New Roman"/>
          <w:color w:val="000000"/>
          <w:sz w:val="32"/>
          <w:szCs w:val="32"/>
        </w:rPr>
        <w:t>To make a reliable date generation, communication, and transmission.</w:t>
      </w:r>
    </w:p>
    <w:p w:rsidR="00867280" w:rsidRPr="00867280" w:rsidRDefault="00867280" w:rsidP="00867280">
      <w:pPr>
        <w:numPr>
          <w:ilvl w:val="0"/>
          <w:numId w:val="2"/>
        </w:numPr>
        <w:shd w:val="clear" w:color="auto" w:fill="FFFFFF"/>
        <w:tabs>
          <w:tab w:val="clear" w:pos="720"/>
          <w:tab w:val="num" w:pos="567"/>
        </w:tabs>
        <w:spacing w:line="286" w:lineRule="auto"/>
        <w:ind w:left="567" w:hanging="567"/>
        <w:rPr>
          <w:rFonts w:ascii="Times New Roman" w:eastAsia="Times New Roman" w:hAnsi="Times New Roman"/>
          <w:color w:val="000000"/>
          <w:sz w:val="32"/>
          <w:szCs w:val="32"/>
        </w:rPr>
      </w:pPr>
      <w:r w:rsidRPr="00867280">
        <w:rPr>
          <w:rFonts w:ascii="Times New Roman" w:eastAsia="Times New Roman" w:hAnsi="Times New Roman"/>
          <w:color w:val="000000"/>
          <w:sz w:val="32"/>
          <w:szCs w:val="32"/>
        </w:rPr>
        <w:t>To make a secured and authentic means of electronic communication.</w:t>
      </w:r>
    </w:p>
    <w:p w:rsidR="00867280" w:rsidRPr="00867280" w:rsidRDefault="00867280" w:rsidP="00867280">
      <w:pPr>
        <w:numPr>
          <w:ilvl w:val="0"/>
          <w:numId w:val="2"/>
        </w:numPr>
        <w:shd w:val="clear" w:color="auto" w:fill="FFFFFF"/>
        <w:tabs>
          <w:tab w:val="clear" w:pos="720"/>
          <w:tab w:val="num" w:pos="567"/>
        </w:tabs>
        <w:spacing w:line="286" w:lineRule="auto"/>
        <w:ind w:left="567" w:hanging="567"/>
        <w:rPr>
          <w:rFonts w:ascii="Times New Roman" w:eastAsia="Times New Roman" w:hAnsi="Times New Roman"/>
          <w:color w:val="000000"/>
          <w:sz w:val="32"/>
          <w:szCs w:val="32"/>
        </w:rPr>
      </w:pPr>
      <w:r w:rsidRPr="00867280">
        <w:rPr>
          <w:rFonts w:ascii="Times New Roman" w:eastAsia="Times New Roman" w:hAnsi="Times New Roman"/>
          <w:color w:val="000000"/>
          <w:sz w:val="32"/>
          <w:szCs w:val="32"/>
        </w:rPr>
        <w:t> To regulate all the relating matters of electronic transactions.</w:t>
      </w:r>
    </w:p>
    <w:p w:rsidR="00867280" w:rsidRPr="00867280" w:rsidRDefault="00867280" w:rsidP="00867280">
      <w:pPr>
        <w:shd w:val="clear" w:color="auto" w:fill="FFFFFF"/>
        <w:spacing w:line="286" w:lineRule="auto"/>
        <w:outlineLvl w:val="1"/>
        <w:rPr>
          <w:rFonts w:ascii="Times New Roman" w:eastAsia="Times New Roman" w:hAnsi="Times New Roman"/>
          <w:b/>
          <w:color w:val="000000"/>
          <w:sz w:val="32"/>
          <w:szCs w:val="32"/>
        </w:rPr>
      </w:pPr>
      <w:r w:rsidRPr="00867280">
        <w:rPr>
          <w:rFonts w:ascii="Times New Roman" w:eastAsia="Times New Roman" w:hAnsi="Times New Roman"/>
          <w:b/>
          <w:color w:val="000000"/>
          <w:sz w:val="32"/>
          <w:szCs w:val="32"/>
        </w:rPr>
        <w:t>Scopes of the Electronic Transaction Act 2063</w:t>
      </w:r>
    </w:p>
    <w:p w:rsidR="00867280" w:rsidRPr="00867280" w:rsidRDefault="00867280" w:rsidP="00867280">
      <w:pPr>
        <w:numPr>
          <w:ilvl w:val="0"/>
          <w:numId w:val="3"/>
        </w:numPr>
        <w:shd w:val="clear" w:color="auto" w:fill="FFFFFF"/>
        <w:tabs>
          <w:tab w:val="clear" w:pos="720"/>
          <w:tab w:val="num" w:pos="567"/>
        </w:tabs>
        <w:spacing w:line="286" w:lineRule="auto"/>
        <w:ind w:left="567" w:hanging="567"/>
        <w:rPr>
          <w:rFonts w:ascii="Times New Roman" w:eastAsia="Times New Roman" w:hAnsi="Times New Roman"/>
          <w:color w:val="000000"/>
          <w:sz w:val="32"/>
          <w:szCs w:val="32"/>
        </w:rPr>
      </w:pPr>
      <w:r w:rsidRPr="00867280">
        <w:rPr>
          <w:rFonts w:ascii="Times New Roman" w:eastAsia="Times New Roman" w:hAnsi="Times New Roman"/>
          <w:color w:val="000000"/>
          <w:sz w:val="32"/>
          <w:szCs w:val="32"/>
        </w:rPr>
        <w:t>Creation and use of digital signature</w:t>
      </w:r>
    </w:p>
    <w:p w:rsidR="00867280" w:rsidRPr="00867280" w:rsidRDefault="00867280" w:rsidP="00867280">
      <w:pPr>
        <w:numPr>
          <w:ilvl w:val="0"/>
          <w:numId w:val="3"/>
        </w:numPr>
        <w:shd w:val="clear" w:color="auto" w:fill="FFFFFF"/>
        <w:tabs>
          <w:tab w:val="clear" w:pos="720"/>
          <w:tab w:val="num" w:pos="567"/>
        </w:tabs>
        <w:spacing w:line="286" w:lineRule="auto"/>
        <w:ind w:left="567" w:hanging="567"/>
        <w:rPr>
          <w:rFonts w:ascii="Times New Roman" w:eastAsia="Times New Roman" w:hAnsi="Times New Roman"/>
          <w:color w:val="000000"/>
          <w:sz w:val="32"/>
          <w:szCs w:val="32"/>
        </w:rPr>
      </w:pPr>
      <w:r w:rsidRPr="00867280">
        <w:rPr>
          <w:rFonts w:ascii="Times New Roman" w:eastAsia="Times New Roman" w:hAnsi="Times New Roman"/>
          <w:color w:val="000000"/>
          <w:sz w:val="32"/>
          <w:szCs w:val="32"/>
        </w:rPr>
        <w:t>Control cyber/computer-related crimes.</w:t>
      </w:r>
    </w:p>
    <w:p w:rsidR="00867280" w:rsidRPr="00867280" w:rsidRDefault="00867280" w:rsidP="00867280">
      <w:pPr>
        <w:numPr>
          <w:ilvl w:val="0"/>
          <w:numId w:val="3"/>
        </w:numPr>
        <w:shd w:val="clear" w:color="auto" w:fill="FFFFFF"/>
        <w:tabs>
          <w:tab w:val="clear" w:pos="720"/>
          <w:tab w:val="num" w:pos="567"/>
        </w:tabs>
        <w:spacing w:line="286" w:lineRule="auto"/>
        <w:ind w:left="567" w:hanging="567"/>
        <w:rPr>
          <w:rFonts w:ascii="Times New Roman" w:eastAsia="Times New Roman" w:hAnsi="Times New Roman"/>
          <w:color w:val="000000"/>
          <w:sz w:val="32"/>
          <w:szCs w:val="32"/>
        </w:rPr>
      </w:pPr>
      <w:r w:rsidRPr="00867280">
        <w:rPr>
          <w:rFonts w:ascii="Times New Roman" w:eastAsia="Times New Roman" w:hAnsi="Times New Roman"/>
          <w:color w:val="000000"/>
          <w:sz w:val="32"/>
          <w:szCs w:val="32"/>
        </w:rPr>
        <w:t>Protection of intellectual property.</w:t>
      </w:r>
    </w:p>
    <w:p w:rsidR="00867280" w:rsidRPr="00867280" w:rsidRDefault="00867280" w:rsidP="00867280">
      <w:pPr>
        <w:numPr>
          <w:ilvl w:val="0"/>
          <w:numId w:val="3"/>
        </w:numPr>
        <w:shd w:val="clear" w:color="auto" w:fill="FFFFFF"/>
        <w:tabs>
          <w:tab w:val="clear" w:pos="720"/>
          <w:tab w:val="num" w:pos="567"/>
        </w:tabs>
        <w:spacing w:line="286" w:lineRule="auto"/>
        <w:ind w:left="567" w:hanging="567"/>
        <w:rPr>
          <w:rFonts w:ascii="Times New Roman" w:eastAsia="Times New Roman" w:hAnsi="Times New Roman"/>
          <w:color w:val="000000"/>
          <w:sz w:val="32"/>
          <w:szCs w:val="32"/>
        </w:rPr>
      </w:pPr>
      <w:r w:rsidRPr="00867280">
        <w:rPr>
          <w:rFonts w:ascii="Times New Roman" w:eastAsia="Times New Roman" w:hAnsi="Times New Roman"/>
          <w:color w:val="000000"/>
          <w:sz w:val="32"/>
          <w:szCs w:val="32"/>
        </w:rPr>
        <w:lastRenderedPageBreak/>
        <w:t>Protection of confidentiality.</w:t>
      </w:r>
    </w:p>
    <w:p w:rsidR="00867280" w:rsidRPr="00867280" w:rsidRDefault="00867280" w:rsidP="00867280">
      <w:pPr>
        <w:numPr>
          <w:ilvl w:val="0"/>
          <w:numId w:val="3"/>
        </w:numPr>
        <w:shd w:val="clear" w:color="auto" w:fill="FFFFFF"/>
        <w:tabs>
          <w:tab w:val="clear" w:pos="720"/>
          <w:tab w:val="num" w:pos="567"/>
        </w:tabs>
        <w:spacing w:line="286" w:lineRule="auto"/>
        <w:ind w:left="567" w:hanging="567"/>
        <w:rPr>
          <w:rFonts w:ascii="Times New Roman" w:eastAsia="Times New Roman" w:hAnsi="Times New Roman"/>
          <w:color w:val="000000"/>
          <w:sz w:val="32"/>
          <w:szCs w:val="32"/>
        </w:rPr>
      </w:pPr>
      <w:r w:rsidRPr="00867280">
        <w:rPr>
          <w:rFonts w:ascii="Times New Roman" w:eastAsia="Times New Roman" w:hAnsi="Times New Roman"/>
          <w:color w:val="000000"/>
          <w:sz w:val="32"/>
          <w:szCs w:val="32"/>
        </w:rPr>
        <w:t>Regulations of an electronic transaction by establishing regulating bodies  – such as</w:t>
      </w:r>
    </w:p>
    <w:p w:rsidR="00867280" w:rsidRPr="00867280" w:rsidRDefault="00867280" w:rsidP="00867280">
      <w:pPr>
        <w:numPr>
          <w:ilvl w:val="0"/>
          <w:numId w:val="4"/>
        </w:numPr>
        <w:shd w:val="clear" w:color="auto" w:fill="FFFFFF"/>
        <w:tabs>
          <w:tab w:val="left" w:pos="1134"/>
        </w:tabs>
        <w:spacing w:line="286" w:lineRule="auto"/>
        <w:ind w:left="1134" w:hanging="567"/>
        <w:rPr>
          <w:rFonts w:ascii="Times New Roman" w:eastAsia="Times New Roman" w:hAnsi="Times New Roman"/>
          <w:color w:val="000000"/>
          <w:sz w:val="32"/>
          <w:szCs w:val="32"/>
        </w:rPr>
      </w:pPr>
      <w:r w:rsidRPr="00867280">
        <w:rPr>
          <w:rFonts w:ascii="Times New Roman" w:eastAsia="Times New Roman" w:hAnsi="Times New Roman"/>
          <w:color w:val="000000"/>
          <w:sz w:val="32"/>
          <w:szCs w:val="32"/>
        </w:rPr>
        <w:t>Office of Certificate Control (OCC)</w:t>
      </w:r>
    </w:p>
    <w:p w:rsidR="00867280" w:rsidRPr="00867280" w:rsidRDefault="00867280" w:rsidP="00867280">
      <w:pPr>
        <w:numPr>
          <w:ilvl w:val="0"/>
          <w:numId w:val="4"/>
        </w:numPr>
        <w:shd w:val="clear" w:color="auto" w:fill="FFFFFF"/>
        <w:tabs>
          <w:tab w:val="left" w:pos="1134"/>
        </w:tabs>
        <w:spacing w:line="286" w:lineRule="auto"/>
        <w:ind w:left="1134" w:hanging="567"/>
        <w:rPr>
          <w:rFonts w:ascii="Times New Roman" w:eastAsia="Times New Roman" w:hAnsi="Times New Roman"/>
          <w:color w:val="000000"/>
          <w:sz w:val="32"/>
          <w:szCs w:val="32"/>
        </w:rPr>
      </w:pPr>
      <w:r w:rsidRPr="00867280">
        <w:rPr>
          <w:rFonts w:ascii="Times New Roman" w:eastAsia="Times New Roman" w:hAnsi="Times New Roman"/>
          <w:color w:val="000000"/>
          <w:sz w:val="32"/>
          <w:szCs w:val="32"/>
        </w:rPr>
        <w:t>Certificate Agencies (CA)</w:t>
      </w:r>
    </w:p>
    <w:p w:rsidR="00867280" w:rsidRPr="00867280" w:rsidRDefault="00867280" w:rsidP="00867280">
      <w:pPr>
        <w:numPr>
          <w:ilvl w:val="0"/>
          <w:numId w:val="4"/>
        </w:numPr>
        <w:shd w:val="clear" w:color="auto" w:fill="FFFFFF"/>
        <w:tabs>
          <w:tab w:val="left" w:pos="1134"/>
        </w:tabs>
        <w:spacing w:line="286" w:lineRule="auto"/>
        <w:ind w:left="1134" w:hanging="567"/>
        <w:rPr>
          <w:rFonts w:ascii="Times New Roman" w:eastAsia="Times New Roman" w:hAnsi="Times New Roman"/>
          <w:color w:val="000000"/>
          <w:sz w:val="32"/>
          <w:szCs w:val="32"/>
        </w:rPr>
      </w:pPr>
      <w:r w:rsidRPr="00867280">
        <w:rPr>
          <w:rFonts w:ascii="Times New Roman" w:eastAsia="Times New Roman" w:hAnsi="Times New Roman"/>
          <w:color w:val="000000"/>
          <w:sz w:val="32"/>
          <w:szCs w:val="32"/>
        </w:rPr>
        <w:t>Subscribers</w:t>
      </w:r>
    </w:p>
    <w:p w:rsidR="00867280" w:rsidRPr="00867280" w:rsidRDefault="00867280" w:rsidP="00867280">
      <w:pPr>
        <w:shd w:val="clear" w:color="auto" w:fill="FFFFFF"/>
        <w:spacing w:line="286" w:lineRule="auto"/>
        <w:outlineLvl w:val="1"/>
        <w:rPr>
          <w:rFonts w:ascii="Times New Roman" w:eastAsia="Times New Roman" w:hAnsi="Times New Roman"/>
          <w:b/>
          <w:color w:val="000000"/>
          <w:sz w:val="32"/>
          <w:szCs w:val="32"/>
        </w:rPr>
      </w:pPr>
      <w:r w:rsidRPr="00867280">
        <w:rPr>
          <w:rFonts w:ascii="Times New Roman" w:eastAsia="Times New Roman" w:hAnsi="Times New Roman"/>
          <w:b/>
          <w:color w:val="000000"/>
          <w:sz w:val="32"/>
          <w:szCs w:val="32"/>
        </w:rPr>
        <w:t>Major provisions of the Electronic Transaction Act 2063</w:t>
      </w:r>
    </w:p>
    <w:p w:rsidR="00867280" w:rsidRPr="00867280" w:rsidRDefault="00867280" w:rsidP="00867280">
      <w:pPr>
        <w:shd w:val="clear" w:color="auto" w:fill="FFFFFF"/>
        <w:tabs>
          <w:tab w:val="left" w:pos="567"/>
        </w:tabs>
        <w:spacing w:line="286" w:lineRule="auto"/>
        <w:ind w:left="567" w:hanging="567"/>
        <w:rPr>
          <w:rFonts w:ascii="Times New Roman" w:eastAsia="Times New Roman" w:hAnsi="Times New Roman"/>
          <w:color w:val="000000"/>
          <w:sz w:val="32"/>
          <w:szCs w:val="32"/>
        </w:rPr>
      </w:pPr>
      <w:r w:rsidRPr="00867280">
        <w:rPr>
          <w:rFonts w:ascii="Times New Roman" w:eastAsia="Times New Roman" w:hAnsi="Times New Roman"/>
          <w:color w:val="000000"/>
          <w:sz w:val="32"/>
          <w:szCs w:val="32"/>
        </w:rPr>
        <w:t xml:space="preserve">1. </w:t>
      </w:r>
      <w:r w:rsidRPr="00867280">
        <w:rPr>
          <w:rFonts w:ascii="Times New Roman" w:eastAsia="Times New Roman" w:hAnsi="Times New Roman"/>
          <w:color w:val="000000"/>
          <w:sz w:val="32"/>
          <w:szCs w:val="32"/>
        </w:rPr>
        <w:tab/>
        <w:t>It has the provision relating to electronic records and digital signature.</w:t>
      </w:r>
    </w:p>
    <w:p w:rsidR="00867280" w:rsidRPr="00867280" w:rsidRDefault="00867280" w:rsidP="00867280">
      <w:pPr>
        <w:shd w:val="clear" w:color="auto" w:fill="FFFFFF"/>
        <w:tabs>
          <w:tab w:val="left" w:pos="567"/>
        </w:tabs>
        <w:spacing w:line="286" w:lineRule="auto"/>
        <w:ind w:left="567" w:hanging="567"/>
        <w:rPr>
          <w:rFonts w:ascii="Times New Roman" w:eastAsia="Times New Roman" w:hAnsi="Times New Roman"/>
          <w:color w:val="000000"/>
          <w:sz w:val="32"/>
          <w:szCs w:val="32"/>
        </w:rPr>
      </w:pPr>
      <w:r w:rsidRPr="00867280">
        <w:rPr>
          <w:rFonts w:ascii="Times New Roman" w:eastAsia="Times New Roman" w:hAnsi="Times New Roman"/>
          <w:color w:val="000000"/>
          <w:sz w:val="32"/>
          <w:szCs w:val="32"/>
        </w:rPr>
        <w:t xml:space="preserve">2. </w:t>
      </w:r>
      <w:r w:rsidRPr="00867280">
        <w:rPr>
          <w:rFonts w:ascii="Times New Roman" w:eastAsia="Times New Roman" w:hAnsi="Times New Roman"/>
          <w:color w:val="000000"/>
          <w:sz w:val="32"/>
          <w:szCs w:val="32"/>
        </w:rPr>
        <w:tab/>
        <w:t>It has the provision relating to dispatch, receive an acknowledgment of electronic records.</w:t>
      </w:r>
    </w:p>
    <w:p w:rsidR="00867280" w:rsidRPr="00867280" w:rsidRDefault="00867280" w:rsidP="00867280">
      <w:pPr>
        <w:shd w:val="clear" w:color="auto" w:fill="FFFFFF"/>
        <w:tabs>
          <w:tab w:val="left" w:pos="567"/>
        </w:tabs>
        <w:spacing w:line="286" w:lineRule="auto"/>
        <w:ind w:left="567" w:hanging="567"/>
        <w:rPr>
          <w:rFonts w:ascii="Times New Roman" w:eastAsia="Times New Roman" w:hAnsi="Times New Roman"/>
          <w:color w:val="000000"/>
          <w:sz w:val="32"/>
          <w:szCs w:val="32"/>
        </w:rPr>
      </w:pPr>
      <w:r w:rsidRPr="00867280">
        <w:rPr>
          <w:rFonts w:ascii="Times New Roman" w:eastAsia="Times New Roman" w:hAnsi="Times New Roman"/>
          <w:color w:val="000000"/>
          <w:sz w:val="32"/>
          <w:szCs w:val="32"/>
        </w:rPr>
        <w:t xml:space="preserve">3. </w:t>
      </w:r>
      <w:r w:rsidRPr="00867280">
        <w:rPr>
          <w:rFonts w:ascii="Times New Roman" w:eastAsia="Times New Roman" w:hAnsi="Times New Roman"/>
          <w:color w:val="000000"/>
          <w:sz w:val="32"/>
          <w:szCs w:val="32"/>
        </w:rPr>
        <w:tab/>
        <w:t>It has the provision of few regulating bodies and their functions, rights, and duties such as –</w:t>
      </w:r>
    </w:p>
    <w:p w:rsidR="00867280" w:rsidRPr="00867280" w:rsidRDefault="00867280" w:rsidP="00867280">
      <w:pPr>
        <w:shd w:val="clear" w:color="auto" w:fill="FFFFFF"/>
        <w:spacing w:line="286" w:lineRule="auto"/>
        <w:ind w:left="567"/>
        <w:rPr>
          <w:rFonts w:ascii="Times New Roman" w:eastAsia="Times New Roman" w:hAnsi="Times New Roman"/>
          <w:b/>
          <w:bCs/>
          <w:color w:val="000000"/>
          <w:sz w:val="32"/>
          <w:szCs w:val="32"/>
        </w:rPr>
      </w:pPr>
      <w:r w:rsidRPr="00867280">
        <w:rPr>
          <w:rFonts w:ascii="Times New Roman" w:eastAsia="Times New Roman" w:hAnsi="Times New Roman"/>
          <w:b/>
          <w:bCs/>
          <w:color w:val="000000"/>
          <w:sz w:val="32"/>
          <w:szCs w:val="32"/>
        </w:rPr>
        <w:t>Office of Certificate Control (OCC)</w:t>
      </w:r>
    </w:p>
    <w:p w:rsidR="00867280" w:rsidRPr="00867280" w:rsidRDefault="00867280" w:rsidP="00867280">
      <w:pPr>
        <w:numPr>
          <w:ilvl w:val="0"/>
          <w:numId w:val="4"/>
        </w:numPr>
        <w:shd w:val="clear" w:color="auto" w:fill="FFFFFF"/>
        <w:tabs>
          <w:tab w:val="left" w:pos="1134"/>
        </w:tabs>
        <w:spacing w:line="286" w:lineRule="auto"/>
        <w:ind w:left="1134" w:hanging="567"/>
        <w:rPr>
          <w:rFonts w:ascii="Times New Roman" w:eastAsia="Times New Roman" w:hAnsi="Times New Roman"/>
          <w:color w:val="000000"/>
          <w:sz w:val="32"/>
          <w:szCs w:val="32"/>
        </w:rPr>
      </w:pPr>
      <w:r w:rsidRPr="00867280">
        <w:rPr>
          <w:rFonts w:ascii="Times New Roman" w:eastAsia="Times New Roman" w:hAnsi="Times New Roman"/>
          <w:color w:val="000000"/>
          <w:sz w:val="32"/>
          <w:szCs w:val="32"/>
        </w:rPr>
        <w:t>Certification Agencies (CA)</w:t>
      </w:r>
    </w:p>
    <w:p w:rsidR="00867280" w:rsidRPr="00867280" w:rsidRDefault="00867280" w:rsidP="00867280">
      <w:pPr>
        <w:numPr>
          <w:ilvl w:val="0"/>
          <w:numId w:val="4"/>
        </w:numPr>
        <w:shd w:val="clear" w:color="auto" w:fill="FFFFFF"/>
        <w:tabs>
          <w:tab w:val="left" w:pos="1134"/>
        </w:tabs>
        <w:spacing w:line="286" w:lineRule="auto"/>
        <w:ind w:left="1134" w:hanging="567"/>
        <w:rPr>
          <w:rFonts w:ascii="Times New Roman" w:eastAsia="Times New Roman" w:hAnsi="Times New Roman"/>
          <w:color w:val="000000"/>
          <w:sz w:val="32"/>
          <w:szCs w:val="32"/>
        </w:rPr>
      </w:pPr>
      <w:r w:rsidRPr="00867280">
        <w:rPr>
          <w:rFonts w:ascii="Times New Roman" w:eastAsia="Times New Roman" w:hAnsi="Times New Roman"/>
          <w:color w:val="000000"/>
          <w:sz w:val="32"/>
          <w:szCs w:val="32"/>
        </w:rPr>
        <w:t>Subscriber </w:t>
      </w:r>
    </w:p>
    <w:p w:rsidR="00867280" w:rsidRPr="00867280" w:rsidRDefault="00867280" w:rsidP="00867280">
      <w:pPr>
        <w:shd w:val="clear" w:color="auto" w:fill="FFFFFF"/>
        <w:spacing w:line="286" w:lineRule="auto"/>
        <w:ind w:left="567" w:hanging="567"/>
        <w:rPr>
          <w:rFonts w:ascii="Times New Roman" w:eastAsia="Times New Roman" w:hAnsi="Times New Roman"/>
          <w:color w:val="000000"/>
          <w:sz w:val="32"/>
          <w:szCs w:val="32"/>
        </w:rPr>
      </w:pPr>
      <w:r w:rsidRPr="00867280">
        <w:rPr>
          <w:rFonts w:ascii="Times New Roman" w:eastAsia="Times New Roman" w:hAnsi="Times New Roman"/>
          <w:color w:val="000000"/>
          <w:sz w:val="32"/>
          <w:szCs w:val="32"/>
        </w:rPr>
        <w:t xml:space="preserve">4. </w:t>
      </w:r>
      <w:r w:rsidRPr="00867280">
        <w:rPr>
          <w:rFonts w:ascii="Times New Roman" w:eastAsia="Times New Roman" w:hAnsi="Times New Roman"/>
          <w:color w:val="000000"/>
          <w:sz w:val="32"/>
          <w:szCs w:val="32"/>
        </w:rPr>
        <w:tab/>
        <w:t>It has the provision relating the use of digital signature and certificate.</w:t>
      </w:r>
    </w:p>
    <w:p w:rsidR="00867280" w:rsidRPr="00867280" w:rsidRDefault="00867280" w:rsidP="00867280">
      <w:pPr>
        <w:shd w:val="clear" w:color="auto" w:fill="FFFFFF"/>
        <w:spacing w:line="286" w:lineRule="auto"/>
        <w:ind w:left="567" w:hanging="567"/>
        <w:rPr>
          <w:rFonts w:ascii="Times New Roman" w:eastAsia="Times New Roman" w:hAnsi="Times New Roman"/>
          <w:color w:val="000000"/>
          <w:sz w:val="32"/>
          <w:szCs w:val="32"/>
        </w:rPr>
      </w:pPr>
      <w:r w:rsidRPr="00867280">
        <w:rPr>
          <w:rFonts w:ascii="Times New Roman" w:eastAsia="Times New Roman" w:hAnsi="Times New Roman"/>
          <w:color w:val="000000"/>
          <w:sz w:val="32"/>
          <w:szCs w:val="32"/>
        </w:rPr>
        <w:t xml:space="preserve">5. </w:t>
      </w:r>
      <w:r w:rsidRPr="00867280">
        <w:rPr>
          <w:rFonts w:ascii="Times New Roman" w:eastAsia="Times New Roman" w:hAnsi="Times New Roman"/>
          <w:color w:val="000000"/>
          <w:sz w:val="32"/>
          <w:szCs w:val="32"/>
        </w:rPr>
        <w:tab/>
        <w:t>It has the provision relating to government use of the digital signature.</w:t>
      </w:r>
    </w:p>
    <w:p w:rsidR="00867280" w:rsidRPr="00867280" w:rsidRDefault="00867280" w:rsidP="00867280">
      <w:pPr>
        <w:shd w:val="clear" w:color="auto" w:fill="FFFFFF"/>
        <w:spacing w:line="286" w:lineRule="auto"/>
        <w:ind w:left="567" w:hanging="567"/>
        <w:rPr>
          <w:rFonts w:ascii="Times New Roman" w:eastAsia="Times New Roman" w:hAnsi="Times New Roman"/>
          <w:color w:val="000000"/>
          <w:sz w:val="32"/>
          <w:szCs w:val="32"/>
        </w:rPr>
      </w:pPr>
      <w:r w:rsidRPr="00867280">
        <w:rPr>
          <w:rFonts w:ascii="Times New Roman" w:eastAsia="Times New Roman" w:hAnsi="Times New Roman"/>
          <w:color w:val="000000"/>
          <w:sz w:val="32"/>
          <w:szCs w:val="32"/>
        </w:rPr>
        <w:t xml:space="preserve">6. </w:t>
      </w:r>
      <w:r w:rsidRPr="00867280">
        <w:rPr>
          <w:rFonts w:ascii="Times New Roman" w:eastAsia="Times New Roman" w:hAnsi="Times New Roman"/>
          <w:color w:val="000000"/>
          <w:sz w:val="32"/>
          <w:szCs w:val="32"/>
        </w:rPr>
        <w:tab/>
        <w:t>It has a provision relating to the computer network and network services providers.</w:t>
      </w:r>
    </w:p>
    <w:p w:rsidR="00867280" w:rsidRPr="00867280" w:rsidRDefault="00867280" w:rsidP="00867280">
      <w:pPr>
        <w:shd w:val="clear" w:color="auto" w:fill="FFFFFF"/>
        <w:spacing w:line="286" w:lineRule="auto"/>
        <w:ind w:left="567" w:hanging="567"/>
        <w:rPr>
          <w:rFonts w:ascii="Times New Roman" w:eastAsia="Times New Roman" w:hAnsi="Times New Roman"/>
          <w:color w:val="000000"/>
          <w:sz w:val="32"/>
          <w:szCs w:val="32"/>
        </w:rPr>
      </w:pPr>
      <w:r w:rsidRPr="00867280">
        <w:rPr>
          <w:rFonts w:ascii="Times New Roman" w:eastAsia="Times New Roman" w:hAnsi="Times New Roman"/>
          <w:color w:val="000000"/>
          <w:sz w:val="32"/>
          <w:szCs w:val="32"/>
        </w:rPr>
        <w:t xml:space="preserve">7. </w:t>
      </w:r>
      <w:r w:rsidRPr="00867280">
        <w:rPr>
          <w:rFonts w:ascii="Times New Roman" w:eastAsia="Times New Roman" w:hAnsi="Times New Roman"/>
          <w:color w:val="000000"/>
          <w:sz w:val="32"/>
          <w:szCs w:val="32"/>
        </w:rPr>
        <w:tab/>
        <w:t>It has the provision relating to computer-related crimes and punishments.</w:t>
      </w:r>
    </w:p>
    <w:p w:rsidR="00867280" w:rsidRPr="00867280" w:rsidRDefault="00867280" w:rsidP="00867280">
      <w:pPr>
        <w:shd w:val="clear" w:color="auto" w:fill="FFFFFF"/>
        <w:spacing w:line="286" w:lineRule="auto"/>
        <w:ind w:left="567" w:hanging="567"/>
        <w:rPr>
          <w:rFonts w:ascii="Times New Roman" w:eastAsia="Times New Roman" w:hAnsi="Times New Roman"/>
          <w:color w:val="000000"/>
          <w:sz w:val="32"/>
          <w:szCs w:val="32"/>
        </w:rPr>
      </w:pPr>
      <w:r w:rsidRPr="00867280">
        <w:rPr>
          <w:rFonts w:ascii="Times New Roman" w:eastAsia="Times New Roman" w:hAnsi="Times New Roman"/>
          <w:color w:val="000000"/>
          <w:sz w:val="32"/>
          <w:szCs w:val="32"/>
        </w:rPr>
        <w:t xml:space="preserve">8. </w:t>
      </w:r>
      <w:r w:rsidRPr="00867280">
        <w:rPr>
          <w:rFonts w:ascii="Times New Roman" w:eastAsia="Times New Roman" w:hAnsi="Times New Roman"/>
          <w:color w:val="000000"/>
          <w:sz w:val="32"/>
          <w:szCs w:val="32"/>
        </w:rPr>
        <w:tab/>
        <w:t>Provision of IT tribunal is defined as the first jurisdictional and appellate jurisdiction. IT tribunal (</w:t>
      </w:r>
      <w:r w:rsidRPr="00867280">
        <w:rPr>
          <w:rFonts w:ascii="Mangal" w:eastAsia="Times New Roman" w:hAnsi="Mangal" w:cs="Mangal"/>
          <w:color w:val="000000"/>
          <w:sz w:val="32"/>
          <w:szCs w:val="32"/>
        </w:rPr>
        <w:t>सूचना</w:t>
      </w:r>
      <w:r w:rsidRPr="00867280">
        <w:rPr>
          <w:rFonts w:ascii="Times New Roman" w:eastAsia="Times New Roman" w:hAnsi="Times New Roman"/>
          <w:color w:val="000000"/>
          <w:sz w:val="32"/>
          <w:szCs w:val="32"/>
        </w:rPr>
        <w:t xml:space="preserve"> </w:t>
      </w:r>
      <w:r w:rsidRPr="00867280">
        <w:rPr>
          <w:rFonts w:ascii="Mangal" w:eastAsia="Times New Roman" w:hAnsi="Mangal" w:cs="Mangal"/>
          <w:color w:val="000000"/>
          <w:sz w:val="32"/>
          <w:szCs w:val="32"/>
        </w:rPr>
        <w:t>प्रविधि</w:t>
      </w:r>
      <w:r w:rsidRPr="00867280">
        <w:rPr>
          <w:rFonts w:ascii="Times New Roman" w:eastAsia="Times New Roman" w:hAnsi="Times New Roman"/>
          <w:color w:val="000000"/>
          <w:sz w:val="32"/>
          <w:szCs w:val="32"/>
        </w:rPr>
        <w:t xml:space="preserve"> </w:t>
      </w:r>
      <w:r w:rsidRPr="00867280">
        <w:rPr>
          <w:rFonts w:ascii="Mangal" w:eastAsia="Times New Roman" w:hAnsi="Mangal" w:cs="Mangal"/>
          <w:color w:val="000000"/>
          <w:sz w:val="32"/>
          <w:szCs w:val="32"/>
        </w:rPr>
        <w:t>न्यायाधिकरण</w:t>
      </w:r>
      <w:r w:rsidRPr="00867280">
        <w:rPr>
          <w:rFonts w:ascii="Times New Roman" w:eastAsia="Times New Roman" w:hAnsi="Times New Roman"/>
          <w:color w:val="000000"/>
          <w:sz w:val="32"/>
          <w:szCs w:val="32"/>
        </w:rPr>
        <w:t>)</w:t>
      </w:r>
    </w:p>
    <w:p w:rsidR="00867280" w:rsidRPr="00867280" w:rsidRDefault="00867280" w:rsidP="00867280">
      <w:pPr>
        <w:numPr>
          <w:ilvl w:val="0"/>
          <w:numId w:val="4"/>
        </w:numPr>
        <w:shd w:val="clear" w:color="auto" w:fill="FFFFFF"/>
        <w:tabs>
          <w:tab w:val="left" w:pos="1134"/>
        </w:tabs>
        <w:spacing w:line="286" w:lineRule="auto"/>
        <w:ind w:left="1134" w:hanging="567"/>
        <w:rPr>
          <w:rFonts w:ascii="Times New Roman" w:eastAsia="Times New Roman" w:hAnsi="Times New Roman"/>
          <w:color w:val="000000"/>
          <w:sz w:val="32"/>
          <w:szCs w:val="32"/>
        </w:rPr>
      </w:pPr>
      <w:r w:rsidRPr="00867280">
        <w:rPr>
          <w:rFonts w:ascii="Times New Roman" w:eastAsia="Times New Roman" w:hAnsi="Times New Roman"/>
          <w:bCs/>
          <w:color w:val="000000"/>
          <w:sz w:val="32"/>
          <w:szCs w:val="32"/>
        </w:rPr>
        <w:lastRenderedPageBreak/>
        <w:t>First Jurisdictional (</w:t>
      </w:r>
      <w:r w:rsidRPr="00867280">
        <w:rPr>
          <w:rFonts w:ascii="Mangal" w:eastAsia="Times New Roman" w:hAnsi="Mangal" w:cs="Mangal"/>
          <w:color w:val="000000"/>
          <w:sz w:val="32"/>
          <w:szCs w:val="32"/>
        </w:rPr>
        <w:t>पहिलो</w:t>
      </w:r>
      <w:r w:rsidRPr="00867280">
        <w:rPr>
          <w:rFonts w:ascii="Times New Roman" w:eastAsia="Times New Roman" w:hAnsi="Times New Roman"/>
          <w:color w:val="000000"/>
          <w:sz w:val="32"/>
          <w:szCs w:val="32"/>
        </w:rPr>
        <w:t xml:space="preserve"> </w:t>
      </w:r>
      <w:r w:rsidRPr="00867280">
        <w:rPr>
          <w:rFonts w:ascii="Mangal" w:eastAsia="Times New Roman" w:hAnsi="Mangal" w:cs="Mangal"/>
          <w:color w:val="000000"/>
          <w:sz w:val="32"/>
          <w:szCs w:val="32"/>
        </w:rPr>
        <w:t>क्षेत्राधिकार</w:t>
      </w:r>
      <w:r w:rsidRPr="00867280">
        <w:rPr>
          <w:rFonts w:ascii="Times New Roman" w:eastAsia="Times New Roman" w:hAnsi="Times New Roman"/>
          <w:bCs/>
          <w:color w:val="000000"/>
          <w:sz w:val="32"/>
          <w:szCs w:val="32"/>
        </w:rPr>
        <w:t>)</w:t>
      </w:r>
    </w:p>
    <w:p w:rsidR="00867280" w:rsidRPr="00867280" w:rsidRDefault="00867280" w:rsidP="00867280">
      <w:pPr>
        <w:numPr>
          <w:ilvl w:val="0"/>
          <w:numId w:val="4"/>
        </w:numPr>
        <w:shd w:val="clear" w:color="auto" w:fill="FFFFFF"/>
        <w:tabs>
          <w:tab w:val="left" w:pos="1134"/>
        </w:tabs>
        <w:spacing w:line="286" w:lineRule="auto"/>
        <w:ind w:left="1134" w:hanging="567"/>
        <w:rPr>
          <w:rFonts w:ascii="Times New Roman" w:eastAsia="Times New Roman" w:hAnsi="Times New Roman"/>
          <w:color w:val="000000"/>
          <w:sz w:val="32"/>
          <w:szCs w:val="32"/>
        </w:rPr>
      </w:pPr>
      <w:r w:rsidRPr="00867280">
        <w:rPr>
          <w:rFonts w:ascii="Times New Roman" w:eastAsia="Times New Roman" w:hAnsi="Times New Roman"/>
          <w:bCs/>
          <w:color w:val="000000"/>
          <w:sz w:val="32"/>
          <w:szCs w:val="32"/>
        </w:rPr>
        <w:t>Appellate Jurisdictional (</w:t>
      </w:r>
      <w:r w:rsidRPr="00867280">
        <w:rPr>
          <w:rFonts w:ascii="Mangal" w:eastAsia="Times New Roman" w:hAnsi="Mangal" w:cs="Mangal"/>
          <w:color w:val="000000"/>
          <w:sz w:val="32"/>
          <w:szCs w:val="32"/>
        </w:rPr>
        <w:t>पुरावेदकीय</w:t>
      </w:r>
      <w:r w:rsidRPr="00867280">
        <w:rPr>
          <w:rFonts w:ascii="Times New Roman" w:eastAsia="Times New Roman" w:hAnsi="Times New Roman"/>
          <w:color w:val="000000"/>
          <w:sz w:val="32"/>
          <w:szCs w:val="32"/>
        </w:rPr>
        <w:t xml:space="preserve"> </w:t>
      </w:r>
      <w:r w:rsidRPr="00867280">
        <w:rPr>
          <w:rFonts w:ascii="Mangal" w:eastAsia="Times New Roman" w:hAnsi="Mangal" w:cs="Mangal"/>
          <w:color w:val="000000"/>
          <w:sz w:val="32"/>
          <w:szCs w:val="32"/>
        </w:rPr>
        <w:t>क्षेत्राधिकार</w:t>
      </w:r>
      <w:r w:rsidRPr="00867280">
        <w:rPr>
          <w:rFonts w:ascii="Times New Roman" w:eastAsia="Times New Roman" w:hAnsi="Times New Roman"/>
          <w:bCs/>
          <w:color w:val="000000"/>
          <w:sz w:val="32"/>
          <w:szCs w:val="32"/>
        </w:rPr>
        <w:t>)</w:t>
      </w:r>
    </w:p>
    <w:p w:rsidR="00867280" w:rsidRPr="00867280" w:rsidRDefault="00867280" w:rsidP="00867280">
      <w:pPr>
        <w:shd w:val="clear" w:color="auto" w:fill="FFFFFF"/>
        <w:spacing w:line="286" w:lineRule="auto"/>
        <w:rPr>
          <w:rFonts w:ascii="Times New Roman" w:eastAsia="Times New Roman" w:hAnsi="Times New Roman"/>
          <w:color w:val="000000"/>
          <w:sz w:val="32"/>
          <w:szCs w:val="32"/>
        </w:rPr>
      </w:pPr>
      <w:r w:rsidRPr="00867280">
        <w:rPr>
          <w:rFonts w:ascii="Times New Roman" w:eastAsia="Times New Roman" w:hAnsi="Times New Roman"/>
          <w:color w:val="000000"/>
          <w:sz w:val="32"/>
          <w:szCs w:val="32"/>
        </w:rPr>
        <w:t xml:space="preserve">9. </w:t>
      </w:r>
      <w:r w:rsidRPr="00867280">
        <w:rPr>
          <w:rFonts w:ascii="Times New Roman" w:eastAsia="Times New Roman" w:hAnsi="Times New Roman"/>
          <w:color w:val="000000"/>
          <w:sz w:val="32"/>
          <w:szCs w:val="32"/>
        </w:rPr>
        <w:tab/>
        <w:t>It defines a few documents which this act is not applicable for</w:t>
      </w:r>
    </w:p>
    <w:p w:rsidR="00867280" w:rsidRPr="00867280" w:rsidRDefault="00867280" w:rsidP="00867280">
      <w:pPr>
        <w:numPr>
          <w:ilvl w:val="0"/>
          <w:numId w:val="4"/>
        </w:numPr>
        <w:shd w:val="clear" w:color="auto" w:fill="FFFFFF"/>
        <w:tabs>
          <w:tab w:val="left" w:pos="1134"/>
        </w:tabs>
        <w:spacing w:line="286" w:lineRule="auto"/>
        <w:ind w:left="1134" w:hanging="567"/>
        <w:rPr>
          <w:rFonts w:ascii="Times New Roman" w:eastAsia="Times New Roman" w:hAnsi="Times New Roman"/>
          <w:color w:val="000000"/>
          <w:sz w:val="32"/>
          <w:szCs w:val="32"/>
        </w:rPr>
      </w:pPr>
      <w:r w:rsidRPr="00867280">
        <w:rPr>
          <w:rFonts w:ascii="Times New Roman" w:eastAsia="Times New Roman" w:hAnsi="Times New Roman"/>
          <w:color w:val="000000"/>
          <w:sz w:val="32"/>
          <w:szCs w:val="32"/>
        </w:rPr>
        <w:t>All the negotiable instrument defined by the “Negotiable Instrument Act 2034”</w:t>
      </w:r>
    </w:p>
    <w:p w:rsidR="00867280" w:rsidRPr="00867280" w:rsidRDefault="00867280" w:rsidP="00867280">
      <w:pPr>
        <w:numPr>
          <w:ilvl w:val="0"/>
          <w:numId w:val="4"/>
        </w:numPr>
        <w:shd w:val="clear" w:color="auto" w:fill="FFFFFF"/>
        <w:tabs>
          <w:tab w:val="left" w:pos="1134"/>
        </w:tabs>
        <w:spacing w:line="286" w:lineRule="auto"/>
        <w:ind w:left="1134" w:hanging="567"/>
        <w:rPr>
          <w:rFonts w:ascii="Times New Roman" w:eastAsia="Times New Roman" w:hAnsi="Times New Roman"/>
          <w:color w:val="000000"/>
          <w:sz w:val="32"/>
          <w:szCs w:val="32"/>
        </w:rPr>
      </w:pPr>
      <w:r w:rsidRPr="00867280">
        <w:rPr>
          <w:rFonts w:ascii="Times New Roman" w:eastAsia="Times New Roman" w:hAnsi="Times New Roman"/>
          <w:color w:val="000000"/>
          <w:sz w:val="32"/>
          <w:szCs w:val="32"/>
        </w:rPr>
        <w:t xml:space="preserve">All the documents related to the ownership of properties (dhanipurja, laalpurja </w:t>
      </w:r>
      <w:r w:rsidR="006214F8" w:rsidRPr="00867280">
        <w:rPr>
          <w:rFonts w:ascii="Times New Roman" w:eastAsia="Times New Roman" w:hAnsi="Times New Roman"/>
          <w:color w:val="000000"/>
          <w:sz w:val="32"/>
          <w:szCs w:val="32"/>
        </w:rPr>
        <w:t>etc.</w:t>
      </w:r>
      <w:bookmarkStart w:id="0" w:name="_GoBack"/>
      <w:bookmarkEnd w:id="0"/>
      <w:r w:rsidRPr="00867280">
        <w:rPr>
          <w:rFonts w:ascii="Times New Roman" w:eastAsia="Times New Roman" w:hAnsi="Times New Roman"/>
          <w:color w:val="000000"/>
          <w:sz w:val="32"/>
          <w:szCs w:val="32"/>
        </w:rPr>
        <w:t>).</w:t>
      </w:r>
    </w:p>
    <w:p w:rsidR="00867280" w:rsidRPr="00867280" w:rsidRDefault="00867280" w:rsidP="00867280">
      <w:pPr>
        <w:numPr>
          <w:ilvl w:val="0"/>
          <w:numId w:val="4"/>
        </w:numPr>
        <w:shd w:val="clear" w:color="auto" w:fill="FFFFFF"/>
        <w:tabs>
          <w:tab w:val="left" w:pos="1134"/>
        </w:tabs>
        <w:spacing w:line="286" w:lineRule="auto"/>
        <w:ind w:left="1134" w:hanging="567"/>
        <w:rPr>
          <w:rFonts w:ascii="Times New Roman" w:eastAsia="Times New Roman" w:hAnsi="Times New Roman"/>
          <w:color w:val="000000"/>
          <w:sz w:val="32"/>
          <w:szCs w:val="32"/>
        </w:rPr>
      </w:pPr>
      <w:r w:rsidRPr="00867280">
        <w:rPr>
          <w:rFonts w:ascii="Times New Roman" w:eastAsia="Times New Roman" w:hAnsi="Times New Roman"/>
          <w:color w:val="000000"/>
          <w:sz w:val="32"/>
          <w:szCs w:val="32"/>
        </w:rPr>
        <w:t>Any documents which are used as a primary document in the court process</w:t>
      </w:r>
    </w:p>
    <w:p w:rsidR="00867280" w:rsidRPr="00867280" w:rsidRDefault="00867280" w:rsidP="00867280">
      <w:pPr>
        <w:pStyle w:val="Heading3"/>
        <w:rPr>
          <w:rFonts w:ascii="Times New Roman" w:hAnsi="Times New Roman"/>
          <w:sz w:val="32"/>
          <w:szCs w:val="32"/>
        </w:rPr>
      </w:pPr>
      <w:r w:rsidRPr="00867280">
        <w:rPr>
          <w:rFonts w:ascii="Times New Roman" w:hAnsi="Times New Roman"/>
          <w:sz w:val="32"/>
          <w:szCs w:val="32"/>
        </w:rPr>
        <w:t>Cyber crime</w:t>
      </w:r>
    </w:p>
    <w:p w:rsidR="00867280" w:rsidRPr="00867280" w:rsidRDefault="00867280" w:rsidP="00867280">
      <w:pPr>
        <w:rPr>
          <w:rFonts w:ascii="Times New Roman" w:hAnsi="Times New Roman"/>
          <w:sz w:val="32"/>
          <w:szCs w:val="32"/>
        </w:rPr>
      </w:pPr>
      <w:r w:rsidRPr="00867280">
        <w:rPr>
          <w:rFonts w:ascii="Times New Roman" w:hAnsi="Times New Roman"/>
          <w:sz w:val="32"/>
          <w:szCs w:val="32"/>
        </w:rPr>
        <w:t>Cybercrime is a crime committed by using cyber means/computer technology. Cybercrime is also known as computer-related crime. All the illegal activities committed by using or with the application as computer technology such as –</w:t>
      </w:r>
    </w:p>
    <w:p w:rsidR="00867280" w:rsidRPr="00867280" w:rsidRDefault="00867280" w:rsidP="00867280">
      <w:pPr>
        <w:numPr>
          <w:ilvl w:val="0"/>
          <w:numId w:val="4"/>
        </w:numPr>
        <w:shd w:val="clear" w:color="auto" w:fill="FFFFFF"/>
        <w:tabs>
          <w:tab w:val="left" w:pos="1134"/>
        </w:tabs>
        <w:spacing w:line="286" w:lineRule="auto"/>
        <w:ind w:left="1134" w:hanging="567"/>
        <w:rPr>
          <w:rFonts w:ascii="Times New Roman" w:eastAsia="Times New Roman" w:hAnsi="Times New Roman"/>
          <w:color w:val="000000"/>
          <w:sz w:val="32"/>
          <w:szCs w:val="32"/>
        </w:rPr>
      </w:pPr>
      <w:r w:rsidRPr="00867280">
        <w:rPr>
          <w:rFonts w:ascii="Times New Roman" w:eastAsia="Times New Roman" w:hAnsi="Times New Roman"/>
          <w:color w:val="000000"/>
          <w:sz w:val="32"/>
          <w:szCs w:val="32"/>
        </w:rPr>
        <w:t>Damage to computer and computer system.</w:t>
      </w:r>
    </w:p>
    <w:p w:rsidR="00867280" w:rsidRPr="00867280" w:rsidRDefault="00867280" w:rsidP="00867280">
      <w:pPr>
        <w:numPr>
          <w:ilvl w:val="0"/>
          <w:numId w:val="4"/>
        </w:numPr>
        <w:shd w:val="clear" w:color="auto" w:fill="FFFFFF"/>
        <w:tabs>
          <w:tab w:val="left" w:pos="1134"/>
        </w:tabs>
        <w:spacing w:line="286" w:lineRule="auto"/>
        <w:ind w:left="1134" w:hanging="567"/>
        <w:rPr>
          <w:rFonts w:ascii="Times New Roman" w:eastAsia="Times New Roman" w:hAnsi="Times New Roman"/>
          <w:color w:val="000000"/>
          <w:sz w:val="32"/>
          <w:szCs w:val="32"/>
        </w:rPr>
      </w:pPr>
      <w:r w:rsidRPr="00867280">
        <w:rPr>
          <w:rFonts w:ascii="Times New Roman" w:eastAsia="Times New Roman" w:hAnsi="Times New Roman"/>
          <w:color w:val="000000"/>
          <w:sz w:val="32"/>
          <w:szCs w:val="32"/>
        </w:rPr>
        <w:t>Acts to gain illegal access into the system.</w:t>
      </w:r>
    </w:p>
    <w:p w:rsidR="00867280" w:rsidRPr="00867280" w:rsidRDefault="00867280" w:rsidP="00867280">
      <w:pPr>
        <w:numPr>
          <w:ilvl w:val="0"/>
          <w:numId w:val="4"/>
        </w:numPr>
        <w:shd w:val="clear" w:color="auto" w:fill="FFFFFF"/>
        <w:tabs>
          <w:tab w:val="left" w:pos="1134"/>
        </w:tabs>
        <w:spacing w:line="286" w:lineRule="auto"/>
        <w:ind w:left="1134" w:hanging="567"/>
        <w:rPr>
          <w:rFonts w:ascii="Times New Roman" w:eastAsia="Times New Roman" w:hAnsi="Times New Roman"/>
          <w:color w:val="000000"/>
          <w:sz w:val="32"/>
          <w:szCs w:val="32"/>
        </w:rPr>
      </w:pPr>
      <w:r w:rsidRPr="00867280">
        <w:rPr>
          <w:rFonts w:ascii="Times New Roman" w:eastAsia="Times New Roman" w:hAnsi="Times New Roman"/>
          <w:color w:val="000000"/>
          <w:sz w:val="32"/>
          <w:szCs w:val="32"/>
        </w:rPr>
        <w:t>Use as weapons to commit other crimes.</w:t>
      </w:r>
    </w:p>
    <w:p w:rsidR="00867280" w:rsidRPr="00867280" w:rsidRDefault="00867280" w:rsidP="00867280">
      <w:pPr>
        <w:numPr>
          <w:ilvl w:val="0"/>
          <w:numId w:val="4"/>
        </w:numPr>
        <w:shd w:val="clear" w:color="auto" w:fill="FFFFFF"/>
        <w:tabs>
          <w:tab w:val="left" w:pos="1134"/>
        </w:tabs>
        <w:spacing w:line="286" w:lineRule="auto"/>
        <w:ind w:left="1134" w:hanging="567"/>
        <w:rPr>
          <w:rFonts w:ascii="Times New Roman" w:eastAsia="Times New Roman" w:hAnsi="Times New Roman"/>
          <w:color w:val="000000"/>
          <w:sz w:val="32"/>
          <w:szCs w:val="32"/>
        </w:rPr>
      </w:pPr>
      <w:r w:rsidRPr="00867280">
        <w:rPr>
          <w:rFonts w:ascii="Times New Roman" w:eastAsia="Times New Roman" w:hAnsi="Times New Roman"/>
          <w:color w:val="000000"/>
          <w:sz w:val="32"/>
          <w:szCs w:val="32"/>
        </w:rPr>
        <w:t>Acts against the provision of cyber law.</w:t>
      </w:r>
    </w:p>
    <w:p w:rsidR="00867280" w:rsidRPr="00867280" w:rsidRDefault="00867280" w:rsidP="00867280">
      <w:pPr>
        <w:shd w:val="clear" w:color="auto" w:fill="FFFFFF"/>
        <w:spacing w:line="286" w:lineRule="auto"/>
        <w:rPr>
          <w:rFonts w:ascii="Times New Roman" w:eastAsia="Times New Roman" w:hAnsi="Times New Roman"/>
          <w:color w:val="000000"/>
          <w:sz w:val="32"/>
          <w:szCs w:val="32"/>
        </w:rPr>
      </w:pPr>
      <w:r w:rsidRPr="00867280">
        <w:rPr>
          <w:rFonts w:ascii="Times New Roman" w:eastAsia="Times New Roman" w:hAnsi="Times New Roman"/>
          <w:color w:val="000000"/>
          <w:sz w:val="32"/>
          <w:szCs w:val="32"/>
        </w:rPr>
        <w:t>Some examples of cyber/computer crimes are</w:t>
      </w:r>
    </w:p>
    <w:p w:rsidR="00867280" w:rsidRPr="00867280" w:rsidRDefault="00867280" w:rsidP="00867280">
      <w:pPr>
        <w:numPr>
          <w:ilvl w:val="0"/>
          <w:numId w:val="4"/>
        </w:numPr>
        <w:shd w:val="clear" w:color="auto" w:fill="FFFFFF"/>
        <w:tabs>
          <w:tab w:val="left" w:pos="1134"/>
        </w:tabs>
        <w:spacing w:line="286" w:lineRule="auto"/>
        <w:ind w:left="1134" w:hanging="567"/>
        <w:rPr>
          <w:rFonts w:ascii="Times New Roman" w:eastAsia="Times New Roman" w:hAnsi="Times New Roman"/>
          <w:color w:val="000000"/>
          <w:sz w:val="32"/>
          <w:szCs w:val="32"/>
        </w:rPr>
      </w:pPr>
      <w:r w:rsidRPr="00867280">
        <w:rPr>
          <w:rFonts w:ascii="Times New Roman" w:eastAsia="Times New Roman" w:hAnsi="Times New Roman"/>
          <w:color w:val="000000"/>
          <w:sz w:val="32"/>
          <w:szCs w:val="32"/>
        </w:rPr>
        <w:t>Creating fake documents</w:t>
      </w:r>
    </w:p>
    <w:p w:rsidR="00867280" w:rsidRPr="00867280" w:rsidRDefault="00867280" w:rsidP="00867280">
      <w:pPr>
        <w:numPr>
          <w:ilvl w:val="0"/>
          <w:numId w:val="4"/>
        </w:numPr>
        <w:shd w:val="clear" w:color="auto" w:fill="FFFFFF"/>
        <w:tabs>
          <w:tab w:val="left" w:pos="1134"/>
        </w:tabs>
        <w:spacing w:line="286" w:lineRule="auto"/>
        <w:ind w:left="1134" w:hanging="567"/>
        <w:rPr>
          <w:rFonts w:ascii="Times New Roman" w:eastAsia="Times New Roman" w:hAnsi="Times New Roman"/>
          <w:color w:val="000000"/>
          <w:sz w:val="32"/>
          <w:szCs w:val="32"/>
        </w:rPr>
      </w:pPr>
      <w:r w:rsidRPr="00867280">
        <w:rPr>
          <w:rFonts w:ascii="Times New Roman" w:eastAsia="Times New Roman" w:hAnsi="Times New Roman"/>
          <w:color w:val="000000"/>
          <w:sz w:val="32"/>
          <w:szCs w:val="32"/>
        </w:rPr>
        <w:t>Blackmailing/social media abuse</w:t>
      </w:r>
    </w:p>
    <w:p w:rsidR="00867280" w:rsidRPr="00867280" w:rsidRDefault="00867280" w:rsidP="00867280">
      <w:pPr>
        <w:numPr>
          <w:ilvl w:val="0"/>
          <w:numId w:val="4"/>
        </w:numPr>
        <w:shd w:val="clear" w:color="auto" w:fill="FFFFFF"/>
        <w:tabs>
          <w:tab w:val="left" w:pos="1134"/>
        </w:tabs>
        <w:spacing w:line="286" w:lineRule="auto"/>
        <w:ind w:left="1134" w:hanging="567"/>
        <w:rPr>
          <w:rFonts w:ascii="Times New Roman" w:eastAsia="Times New Roman" w:hAnsi="Times New Roman"/>
          <w:color w:val="000000"/>
          <w:sz w:val="32"/>
          <w:szCs w:val="32"/>
        </w:rPr>
      </w:pPr>
      <w:r w:rsidRPr="00867280">
        <w:rPr>
          <w:rFonts w:ascii="Times New Roman" w:eastAsia="Times New Roman" w:hAnsi="Times New Roman"/>
          <w:color w:val="000000"/>
          <w:sz w:val="32"/>
          <w:szCs w:val="32"/>
        </w:rPr>
        <w:t>Distribution of pornography materials</w:t>
      </w:r>
    </w:p>
    <w:p w:rsidR="00867280" w:rsidRPr="00867280" w:rsidRDefault="00867280" w:rsidP="00867280">
      <w:pPr>
        <w:numPr>
          <w:ilvl w:val="0"/>
          <w:numId w:val="4"/>
        </w:numPr>
        <w:shd w:val="clear" w:color="auto" w:fill="FFFFFF"/>
        <w:tabs>
          <w:tab w:val="left" w:pos="1134"/>
        </w:tabs>
        <w:spacing w:line="286" w:lineRule="auto"/>
        <w:ind w:left="1134" w:hanging="567"/>
        <w:rPr>
          <w:rFonts w:ascii="Times New Roman" w:eastAsia="Times New Roman" w:hAnsi="Times New Roman"/>
          <w:color w:val="000000"/>
          <w:sz w:val="32"/>
          <w:szCs w:val="32"/>
        </w:rPr>
      </w:pPr>
      <w:r w:rsidRPr="00867280">
        <w:rPr>
          <w:rFonts w:ascii="Times New Roman" w:eastAsia="Times New Roman" w:hAnsi="Times New Roman"/>
          <w:color w:val="000000"/>
          <w:sz w:val="32"/>
          <w:szCs w:val="32"/>
        </w:rPr>
        <w:t>Misuse of electronic cards</w:t>
      </w:r>
    </w:p>
    <w:p w:rsidR="00867280" w:rsidRPr="00867280" w:rsidRDefault="00867280" w:rsidP="00867280">
      <w:pPr>
        <w:numPr>
          <w:ilvl w:val="0"/>
          <w:numId w:val="4"/>
        </w:numPr>
        <w:shd w:val="clear" w:color="auto" w:fill="FFFFFF"/>
        <w:tabs>
          <w:tab w:val="left" w:pos="1134"/>
        </w:tabs>
        <w:spacing w:line="286" w:lineRule="auto"/>
        <w:ind w:left="1134" w:hanging="567"/>
        <w:rPr>
          <w:rFonts w:ascii="Times New Roman" w:eastAsia="Times New Roman" w:hAnsi="Times New Roman"/>
          <w:color w:val="000000"/>
          <w:sz w:val="32"/>
          <w:szCs w:val="32"/>
        </w:rPr>
      </w:pPr>
      <w:r w:rsidRPr="00867280">
        <w:rPr>
          <w:rFonts w:ascii="Times New Roman" w:eastAsia="Times New Roman" w:hAnsi="Times New Roman"/>
          <w:color w:val="000000"/>
          <w:sz w:val="32"/>
          <w:szCs w:val="32"/>
        </w:rPr>
        <w:t>Piracy of intellectual properties</w:t>
      </w:r>
    </w:p>
    <w:p w:rsidR="00867280" w:rsidRPr="00867280" w:rsidRDefault="00867280" w:rsidP="00867280">
      <w:pPr>
        <w:numPr>
          <w:ilvl w:val="0"/>
          <w:numId w:val="4"/>
        </w:numPr>
        <w:shd w:val="clear" w:color="auto" w:fill="FFFFFF"/>
        <w:tabs>
          <w:tab w:val="left" w:pos="1134"/>
        </w:tabs>
        <w:spacing w:line="286" w:lineRule="auto"/>
        <w:ind w:left="1134" w:hanging="567"/>
        <w:rPr>
          <w:rFonts w:ascii="Times New Roman" w:eastAsia="Times New Roman" w:hAnsi="Times New Roman"/>
          <w:color w:val="000000"/>
          <w:sz w:val="32"/>
          <w:szCs w:val="32"/>
        </w:rPr>
      </w:pPr>
      <w:r w:rsidRPr="00867280">
        <w:rPr>
          <w:rFonts w:ascii="Times New Roman" w:eastAsia="Times New Roman" w:hAnsi="Times New Roman"/>
          <w:color w:val="000000"/>
          <w:sz w:val="32"/>
          <w:szCs w:val="32"/>
        </w:rPr>
        <w:t>Spreading computer viruses/malware</w:t>
      </w:r>
    </w:p>
    <w:p w:rsidR="00867280" w:rsidRPr="00867280" w:rsidRDefault="00867280" w:rsidP="00867280">
      <w:pPr>
        <w:rPr>
          <w:rFonts w:ascii="Times New Roman" w:hAnsi="Times New Roman"/>
          <w:b/>
          <w:sz w:val="32"/>
          <w:szCs w:val="32"/>
        </w:rPr>
      </w:pPr>
      <w:r w:rsidRPr="00867280">
        <w:rPr>
          <w:rFonts w:ascii="Times New Roman" w:hAnsi="Times New Roman"/>
          <w:b/>
          <w:sz w:val="32"/>
          <w:szCs w:val="32"/>
        </w:rPr>
        <w:lastRenderedPageBreak/>
        <w:t>CONCLUSION</w:t>
      </w:r>
    </w:p>
    <w:p w:rsidR="00867280" w:rsidRPr="00867280" w:rsidRDefault="00867280" w:rsidP="00867280">
      <w:pPr>
        <w:rPr>
          <w:rFonts w:ascii="Times New Roman" w:hAnsi="Times New Roman"/>
          <w:sz w:val="32"/>
          <w:szCs w:val="32"/>
        </w:rPr>
      </w:pPr>
      <w:r w:rsidRPr="00867280">
        <w:rPr>
          <w:rFonts w:ascii="Times New Roman" w:hAnsi="Times New Roman"/>
          <w:sz w:val="32"/>
          <w:szCs w:val="32"/>
        </w:rPr>
        <w:t>Democratizing  land  reform  itself  offers  a  better  chance  of  success,  in  the  sense of looking to public will. This requires structuring reform as a people’s program  in  which  every  village  community  is  empowered  to  control  its  own  land  relations,  within  the  parameters  of  broad  national  principles  and  more exacting inclusive process. This offers a more workable route out of the quagmire of broken promises, breakdown in the rule of land-related law, and a narrowness of objective and remedy than back to business as usual with some tinkering can achieve. Correctly  empowered  communities  will  have  a  better  chance  of  breaking  the  chains  of  the  embedded  landlord-State  allegiances  which  limit  change.  With  control  over  their  own  community  land  registers,  they  will  be  better  able  to  ensure the long-term occupancy and rights of each household are registered and disputes  around  these  more  quickly  resolved.  A  community  based  approach,  working  in  an  incremental  manner,  and  on  an  area  by  area  basis,  will  also  be  better  able  to  tackle  the  rights  and  governance  grievances  which  embrace  much of the public land estate, including existing and future protected areas. Relieved of powers to manage land distribution itself and the opportunities for rent-seeking  which  afflict  current  systems,  district  authorities  will  be  better  able  to  neutrally  facilitate  delivery  and  monitor,  with  accountability  systems  firmly embedded in local populations, not upwards to central government.</w:t>
      </w:r>
    </w:p>
    <w:sectPr w:rsidR="00867280" w:rsidRPr="008672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862" w:rsidRDefault="001E2862" w:rsidP="00867280">
      <w:pPr>
        <w:spacing w:before="0" w:line="240" w:lineRule="auto"/>
      </w:pPr>
      <w:r>
        <w:separator/>
      </w:r>
    </w:p>
  </w:endnote>
  <w:endnote w:type="continuationSeparator" w:id="0">
    <w:p w:rsidR="001E2862" w:rsidRDefault="001E2862" w:rsidP="0086728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862" w:rsidRDefault="001E2862" w:rsidP="00867280">
      <w:pPr>
        <w:spacing w:before="0" w:line="240" w:lineRule="auto"/>
      </w:pPr>
      <w:r>
        <w:separator/>
      </w:r>
    </w:p>
  </w:footnote>
  <w:footnote w:type="continuationSeparator" w:id="0">
    <w:p w:rsidR="001E2862" w:rsidRDefault="001E2862" w:rsidP="00867280">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A4E95"/>
    <w:multiLevelType w:val="hybridMultilevel"/>
    <w:tmpl w:val="C93A2E0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A875446"/>
    <w:multiLevelType w:val="hybridMultilevel"/>
    <w:tmpl w:val="18ACBE08"/>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BD3833"/>
    <w:multiLevelType w:val="multilevel"/>
    <w:tmpl w:val="64A20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A25338C"/>
    <w:multiLevelType w:val="multilevel"/>
    <w:tmpl w:val="6AD4C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280"/>
    <w:rsid w:val="001E2862"/>
    <w:rsid w:val="006214F8"/>
    <w:rsid w:val="006C5DB4"/>
    <w:rsid w:val="006C695F"/>
    <w:rsid w:val="006E1AEB"/>
    <w:rsid w:val="008672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280"/>
    <w:pPr>
      <w:spacing w:before="120" w:after="0" w:line="283" w:lineRule="auto"/>
      <w:jc w:val="both"/>
    </w:pPr>
    <w:rPr>
      <w:rFonts w:ascii="Book Antiqua" w:eastAsia="Calibri" w:hAnsi="Book Antiqua" w:cs="Times New Roman"/>
      <w:sz w:val="20"/>
      <w:lang w:val="en-US"/>
    </w:rPr>
  </w:style>
  <w:style w:type="paragraph" w:styleId="Heading2">
    <w:name w:val="heading 2"/>
    <w:basedOn w:val="Normal"/>
    <w:next w:val="Normal"/>
    <w:link w:val="Heading2Char"/>
    <w:uiPriority w:val="9"/>
    <w:unhideWhenUsed/>
    <w:qFormat/>
    <w:rsid w:val="00867280"/>
    <w:pPr>
      <w:keepNext/>
      <w:keepLines/>
      <w:spacing w:before="200" w:after="200"/>
      <w:outlineLvl w:val="1"/>
    </w:pPr>
    <w:rPr>
      <w:rFonts w:ascii="Tahoma" w:eastAsia="Times New Roman" w:hAnsi="Tahoma"/>
      <w:b/>
      <w:bCs/>
      <w:sz w:val="22"/>
      <w:szCs w:val="26"/>
    </w:rPr>
  </w:style>
  <w:style w:type="paragraph" w:styleId="Heading3">
    <w:name w:val="heading 3"/>
    <w:basedOn w:val="Normal"/>
    <w:next w:val="Normal"/>
    <w:link w:val="Heading3Char"/>
    <w:unhideWhenUsed/>
    <w:qFormat/>
    <w:rsid w:val="00867280"/>
    <w:pPr>
      <w:keepNext/>
      <w:spacing w:before="200" w:after="200"/>
      <w:outlineLvl w:val="2"/>
    </w:pPr>
    <w:rPr>
      <w:rFonts w:ascii="Britannic Bold" w:eastAsia="Times New Roman" w:hAnsi="Britannic Bold"/>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7280"/>
    <w:rPr>
      <w:rFonts w:ascii="Tahoma" w:eastAsia="Times New Roman" w:hAnsi="Tahoma" w:cs="Times New Roman"/>
      <w:b/>
      <w:bCs/>
      <w:szCs w:val="26"/>
      <w:lang w:val="en-US"/>
    </w:rPr>
  </w:style>
  <w:style w:type="character" w:customStyle="1" w:styleId="Heading3Char">
    <w:name w:val="Heading 3 Char"/>
    <w:basedOn w:val="DefaultParagraphFont"/>
    <w:link w:val="Heading3"/>
    <w:rsid w:val="00867280"/>
    <w:rPr>
      <w:rFonts w:ascii="Britannic Bold" w:eastAsia="Times New Roman" w:hAnsi="Britannic Bold" w:cs="Times New Roman"/>
      <w:bCs/>
      <w:sz w:val="20"/>
      <w:szCs w:val="26"/>
    </w:rPr>
  </w:style>
  <w:style w:type="paragraph" w:styleId="ListParagraph">
    <w:name w:val="List Paragraph"/>
    <w:basedOn w:val="Normal"/>
    <w:qFormat/>
    <w:rsid w:val="00867280"/>
    <w:pPr>
      <w:ind w:left="720"/>
      <w:contextualSpacing/>
    </w:pPr>
  </w:style>
  <w:style w:type="paragraph" w:styleId="Header">
    <w:name w:val="header"/>
    <w:basedOn w:val="Normal"/>
    <w:link w:val="HeaderChar"/>
    <w:uiPriority w:val="99"/>
    <w:unhideWhenUsed/>
    <w:rsid w:val="00867280"/>
    <w:pPr>
      <w:tabs>
        <w:tab w:val="center" w:pos="4513"/>
        <w:tab w:val="right" w:pos="9026"/>
      </w:tabs>
      <w:spacing w:before="0" w:line="240" w:lineRule="auto"/>
    </w:pPr>
  </w:style>
  <w:style w:type="character" w:customStyle="1" w:styleId="HeaderChar">
    <w:name w:val="Header Char"/>
    <w:basedOn w:val="DefaultParagraphFont"/>
    <w:link w:val="Header"/>
    <w:uiPriority w:val="99"/>
    <w:rsid w:val="00867280"/>
    <w:rPr>
      <w:rFonts w:ascii="Book Antiqua" w:eastAsia="Calibri" w:hAnsi="Book Antiqua" w:cs="Times New Roman"/>
      <w:sz w:val="20"/>
      <w:lang w:val="en-US"/>
    </w:rPr>
  </w:style>
  <w:style w:type="paragraph" w:styleId="Footer">
    <w:name w:val="footer"/>
    <w:basedOn w:val="Normal"/>
    <w:link w:val="FooterChar"/>
    <w:uiPriority w:val="99"/>
    <w:unhideWhenUsed/>
    <w:rsid w:val="00867280"/>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67280"/>
    <w:rPr>
      <w:rFonts w:ascii="Book Antiqua" w:eastAsia="Calibri" w:hAnsi="Book Antiqua" w:cs="Times New Roman"/>
      <w:sz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280"/>
    <w:pPr>
      <w:spacing w:before="120" w:after="0" w:line="283" w:lineRule="auto"/>
      <w:jc w:val="both"/>
    </w:pPr>
    <w:rPr>
      <w:rFonts w:ascii="Book Antiqua" w:eastAsia="Calibri" w:hAnsi="Book Antiqua" w:cs="Times New Roman"/>
      <w:sz w:val="20"/>
      <w:lang w:val="en-US"/>
    </w:rPr>
  </w:style>
  <w:style w:type="paragraph" w:styleId="Heading2">
    <w:name w:val="heading 2"/>
    <w:basedOn w:val="Normal"/>
    <w:next w:val="Normal"/>
    <w:link w:val="Heading2Char"/>
    <w:uiPriority w:val="9"/>
    <w:unhideWhenUsed/>
    <w:qFormat/>
    <w:rsid w:val="00867280"/>
    <w:pPr>
      <w:keepNext/>
      <w:keepLines/>
      <w:spacing w:before="200" w:after="200"/>
      <w:outlineLvl w:val="1"/>
    </w:pPr>
    <w:rPr>
      <w:rFonts w:ascii="Tahoma" w:eastAsia="Times New Roman" w:hAnsi="Tahoma"/>
      <w:b/>
      <w:bCs/>
      <w:sz w:val="22"/>
      <w:szCs w:val="26"/>
    </w:rPr>
  </w:style>
  <w:style w:type="paragraph" w:styleId="Heading3">
    <w:name w:val="heading 3"/>
    <w:basedOn w:val="Normal"/>
    <w:next w:val="Normal"/>
    <w:link w:val="Heading3Char"/>
    <w:unhideWhenUsed/>
    <w:qFormat/>
    <w:rsid w:val="00867280"/>
    <w:pPr>
      <w:keepNext/>
      <w:spacing w:before="200" w:after="200"/>
      <w:outlineLvl w:val="2"/>
    </w:pPr>
    <w:rPr>
      <w:rFonts w:ascii="Britannic Bold" w:eastAsia="Times New Roman" w:hAnsi="Britannic Bold"/>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7280"/>
    <w:rPr>
      <w:rFonts w:ascii="Tahoma" w:eastAsia="Times New Roman" w:hAnsi="Tahoma" w:cs="Times New Roman"/>
      <w:b/>
      <w:bCs/>
      <w:szCs w:val="26"/>
      <w:lang w:val="en-US"/>
    </w:rPr>
  </w:style>
  <w:style w:type="character" w:customStyle="1" w:styleId="Heading3Char">
    <w:name w:val="Heading 3 Char"/>
    <w:basedOn w:val="DefaultParagraphFont"/>
    <w:link w:val="Heading3"/>
    <w:rsid w:val="00867280"/>
    <w:rPr>
      <w:rFonts w:ascii="Britannic Bold" w:eastAsia="Times New Roman" w:hAnsi="Britannic Bold" w:cs="Times New Roman"/>
      <w:bCs/>
      <w:sz w:val="20"/>
      <w:szCs w:val="26"/>
    </w:rPr>
  </w:style>
  <w:style w:type="paragraph" w:styleId="ListParagraph">
    <w:name w:val="List Paragraph"/>
    <w:basedOn w:val="Normal"/>
    <w:qFormat/>
    <w:rsid w:val="00867280"/>
    <w:pPr>
      <w:ind w:left="720"/>
      <w:contextualSpacing/>
    </w:pPr>
  </w:style>
  <w:style w:type="paragraph" w:styleId="Header">
    <w:name w:val="header"/>
    <w:basedOn w:val="Normal"/>
    <w:link w:val="HeaderChar"/>
    <w:uiPriority w:val="99"/>
    <w:unhideWhenUsed/>
    <w:rsid w:val="00867280"/>
    <w:pPr>
      <w:tabs>
        <w:tab w:val="center" w:pos="4513"/>
        <w:tab w:val="right" w:pos="9026"/>
      </w:tabs>
      <w:spacing w:before="0" w:line="240" w:lineRule="auto"/>
    </w:pPr>
  </w:style>
  <w:style w:type="character" w:customStyle="1" w:styleId="HeaderChar">
    <w:name w:val="Header Char"/>
    <w:basedOn w:val="DefaultParagraphFont"/>
    <w:link w:val="Header"/>
    <w:uiPriority w:val="99"/>
    <w:rsid w:val="00867280"/>
    <w:rPr>
      <w:rFonts w:ascii="Book Antiqua" w:eastAsia="Calibri" w:hAnsi="Book Antiqua" w:cs="Times New Roman"/>
      <w:sz w:val="20"/>
      <w:lang w:val="en-US"/>
    </w:rPr>
  </w:style>
  <w:style w:type="paragraph" w:styleId="Footer">
    <w:name w:val="footer"/>
    <w:basedOn w:val="Normal"/>
    <w:link w:val="FooterChar"/>
    <w:uiPriority w:val="99"/>
    <w:unhideWhenUsed/>
    <w:rsid w:val="00867280"/>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67280"/>
    <w:rPr>
      <w:rFonts w:ascii="Book Antiqua" w:eastAsia="Calibri" w:hAnsi="Book Antiqua" w:cs="Times New Roman"/>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wcommission.gov.np/en/archives/category/documents/prevailing-law/statutes-acts/the-electronic-transactions-act-2063-2008"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Samrajya Chand</dc:creator>
  <cp:lastModifiedBy>Samrajya Chand</cp:lastModifiedBy>
  <cp:revision>2</cp:revision>
  <dcterms:created xsi:type="dcterms:W3CDTF">2024-04-23T06:38:00Z</dcterms:created>
  <dcterms:modified xsi:type="dcterms:W3CDTF">2024-04-23T09:10:00Z</dcterms:modified>
</cp:coreProperties>
</file>