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0B866" w14:textId="77777777" w:rsidR="00943106" w:rsidRDefault="00C12952">
      <w:pPr>
        <w:spacing w:before="101"/>
        <w:ind w:left="377" w:right="394"/>
        <w:jc w:val="center"/>
        <w:rPr>
          <w:b/>
          <w:sz w:val="32"/>
        </w:rPr>
      </w:pPr>
      <w:r>
        <w:rPr>
          <w:b/>
          <w:color w:val="231F20"/>
          <w:sz w:val="32"/>
        </w:rPr>
        <w:t>Guidelines to the Contributors</w:t>
      </w:r>
    </w:p>
    <w:p w14:paraId="291EF01B" w14:textId="77777777" w:rsidR="00943106" w:rsidRPr="00CA32B0" w:rsidRDefault="00943106">
      <w:pPr>
        <w:pStyle w:val="BodyText"/>
        <w:spacing w:before="4"/>
        <w:rPr>
          <w:b/>
          <w:sz w:val="28"/>
        </w:rPr>
      </w:pPr>
    </w:p>
    <w:p w14:paraId="22EE077D" w14:textId="197A840E" w:rsidR="00943106" w:rsidRDefault="00C12952">
      <w:pPr>
        <w:pStyle w:val="ListParagraph"/>
        <w:numPr>
          <w:ilvl w:val="0"/>
          <w:numId w:val="3"/>
        </w:numPr>
        <w:tabs>
          <w:tab w:val="left" w:pos="466"/>
        </w:tabs>
        <w:jc w:val="both"/>
        <w:rPr>
          <w:color w:val="231F20"/>
          <w:sz w:val="20"/>
        </w:rPr>
      </w:pPr>
      <w:r>
        <w:rPr>
          <w:color w:val="231F20"/>
          <w:sz w:val="20"/>
        </w:rPr>
        <w:t xml:space="preserve">The manuscripts should normally not exceed 2500 words (A 4 Size) pages, </w:t>
      </w:r>
      <w:r w:rsidR="00CF3FC3">
        <w:rPr>
          <w:color w:val="231F20"/>
          <w:sz w:val="20"/>
        </w:rPr>
        <w:t xml:space="preserve">with a </w:t>
      </w:r>
      <w:r>
        <w:rPr>
          <w:color w:val="231F20"/>
          <w:sz w:val="20"/>
        </w:rPr>
        <w:t xml:space="preserve">margin </w:t>
      </w:r>
      <w:r w:rsidR="00734FBC">
        <w:rPr>
          <w:color w:val="231F20"/>
          <w:sz w:val="20"/>
        </w:rPr>
        <w:t xml:space="preserve">of </w:t>
      </w:r>
      <w:r>
        <w:rPr>
          <w:color w:val="231F20"/>
          <w:sz w:val="20"/>
        </w:rPr>
        <w:t xml:space="preserve">1 inch </w:t>
      </w:r>
      <w:r w:rsidR="00734FBC">
        <w:rPr>
          <w:color w:val="231F20"/>
          <w:sz w:val="20"/>
        </w:rPr>
        <w:t>on</w:t>
      </w:r>
      <w:r>
        <w:rPr>
          <w:color w:val="231F20"/>
          <w:sz w:val="20"/>
        </w:rPr>
        <w:t xml:space="preserve"> all sides including figures</w:t>
      </w:r>
      <w:r>
        <w:rPr>
          <w:color w:val="231F20"/>
          <w:spacing w:val="19"/>
          <w:sz w:val="20"/>
        </w:rPr>
        <w:t xml:space="preserve"> </w:t>
      </w:r>
      <w:r>
        <w:rPr>
          <w:color w:val="231F20"/>
          <w:sz w:val="20"/>
        </w:rPr>
        <w:t>and</w:t>
      </w:r>
      <w:r>
        <w:rPr>
          <w:color w:val="231F20"/>
          <w:spacing w:val="22"/>
          <w:sz w:val="20"/>
        </w:rPr>
        <w:t xml:space="preserve"> </w:t>
      </w:r>
      <w:r>
        <w:rPr>
          <w:color w:val="231F20"/>
          <w:sz w:val="20"/>
        </w:rPr>
        <w:t>tables,</w:t>
      </w:r>
      <w:r>
        <w:rPr>
          <w:color w:val="231F20"/>
          <w:spacing w:val="22"/>
          <w:sz w:val="20"/>
        </w:rPr>
        <w:t xml:space="preserve"> </w:t>
      </w:r>
      <w:r>
        <w:rPr>
          <w:color w:val="231F20"/>
          <w:sz w:val="20"/>
        </w:rPr>
        <w:t>typed</w:t>
      </w:r>
      <w:r>
        <w:rPr>
          <w:color w:val="231F20"/>
          <w:spacing w:val="21"/>
          <w:sz w:val="20"/>
        </w:rPr>
        <w:t xml:space="preserve"> </w:t>
      </w:r>
      <w:r>
        <w:rPr>
          <w:color w:val="231F20"/>
          <w:sz w:val="20"/>
        </w:rPr>
        <w:t>in</w:t>
      </w:r>
      <w:r>
        <w:rPr>
          <w:color w:val="231F20"/>
          <w:spacing w:val="20"/>
          <w:sz w:val="20"/>
        </w:rPr>
        <w:t xml:space="preserve"> </w:t>
      </w:r>
      <w:r>
        <w:rPr>
          <w:color w:val="231F20"/>
          <w:sz w:val="20"/>
        </w:rPr>
        <w:t>1.5</w:t>
      </w:r>
      <w:r>
        <w:rPr>
          <w:color w:val="231F20"/>
          <w:spacing w:val="22"/>
          <w:sz w:val="20"/>
        </w:rPr>
        <w:t xml:space="preserve"> </w:t>
      </w:r>
      <w:r>
        <w:rPr>
          <w:color w:val="231F20"/>
          <w:sz w:val="20"/>
        </w:rPr>
        <w:t>space</w:t>
      </w:r>
      <w:r>
        <w:rPr>
          <w:color w:val="231F20"/>
          <w:spacing w:val="21"/>
          <w:sz w:val="20"/>
        </w:rPr>
        <w:t xml:space="preserve"> </w:t>
      </w:r>
      <w:r>
        <w:rPr>
          <w:color w:val="231F20"/>
          <w:sz w:val="20"/>
        </w:rPr>
        <w:t>in</w:t>
      </w:r>
      <w:r>
        <w:rPr>
          <w:color w:val="231F20"/>
          <w:spacing w:val="19"/>
          <w:sz w:val="20"/>
        </w:rPr>
        <w:t xml:space="preserve"> </w:t>
      </w:r>
      <w:r>
        <w:rPr>
          <w:color w:val="231F20"/>
          <w:sz w:val="20"/>
        </w:rPr>
        <w:t>1l-point</w:t>
      </w:r>
      <w:r>
        <w:rPr>
          <w:color w:val="231F20"/>
          <w:spacing w:val="21"/>
          <w:sz w:val="20"/>
        </w:rPr>
        <w:t xml:space="preserve"> </w:t>
      </w:r>
      <w:r>
        <w:rPr>
          <w:color w:val="231F20"/>
          <w:sz w:val="20"/>
        </w:rPr>
        <w:t>-</w:t>
      </w:r>
      <w:r>
        <w:rPr>
          <w:color w:val="231F20"/>
          <w:spacing w:val="20"/>
          <w:sz w:val="20"/>
        </w:rPr>
        <w:t xml:space="preserve"> </w:t>
      </w:r>
      <w:r>
        <w:rPr>
          <w:color w:val="231F20"/>
          <w:sz w:val="20"/>
        </w:rPr>
        <w:t>in</w:t>
      </w:r>
      <w:r>
        <w:rPr>
          <w:color w:val="231F20"/>
          <w:spacing w:val="17"/>
          <w:sz w:val="20"/>
        </w:rPr>
        <w:t xml:space="preserve"> </w:t>
      </w:r>
      <w:r>
        <w:rPr>
          <w:color w:val="231F20"/>
          <w:sz w:val="20"/>
        </w:rPr>
        <w:t>Times</w:t>
      </w:r>
      <w:r>
        <w:rPr>
          <w:color w:val="231F20"/>
          <w:spacing w:val="22"/>
          <w:sz w:val="20"/>
        </w:rPr>
        <w:t xml:space="preserve"> </w:t>
      </w:r>
      <w:r>
        <w:rPr>
          <w:color w:val="231F20"/>
          <w:sz w:val="20"/>
        </w:rPr>
        <w:t>New</w:t>
      </w:r>
      <w:r>
        <w:rPr>
          <w:color w:val="231F20"/>
          <w:spacing w:val="20"/>
          <w:sz w:val="20"/>
        </w:rPr>
        <w:t xml:space="preserve"> </w:t>
      </w:r>
      <w:r>
        <w:rPr>
          <w:color w:val="231F20"/>
          <w:sz w:val="20"/>
        </w:rPr>
        <w:t>Roman</w:t>
      </w:r>
      <w:r>
        <w:rPr>
          <w:color w:val="231F20"/>
          <w:spacing w:val="21"/>
          <w:sz w:val="20"/>
        </w:rPr>
        <w:t xml:space="preserve"> </w:t>
      </w:r>
      <w:r>
        <w:rPr>
          <w:color w:val="231F20"/>
          <w:sz w:val="20"/>
        </w:rPr>
        <w:t>font.</w:t>
      </w:r>
    </w:p>
    <w:p w14:paraId="20A20B6C" w14:textId="4428DC6F" w:rsidR="00943106" w:rsidRDefault="00C12952">
      <w:pPr>
        <w:pStyle w:val="ListParagraph"/>
        <w:numPr>
          <w:ilvl w:val="0"/>
          <w:numId w:val="3"/>
        </w:numPr>
        <w:tabs>
          <w:tab w:val="left" w:pos="467"/>
        </w:tabs>
        <w:spacing w:line="228" w:lineRule="exact"/>
        <w:ind w:left="466" w:right="0" w:hanging="362"/>
        <w:jc w:val="both"/>
        <w:rPr>
          <w:color w:val="231F20"/>
          <w:sz w:val="20"/>
        </w:rPr>
      </w:pPr>
      <w:r>
        <w:rPr>
          <w:color w:val="231F20"/>
          <w:sz w:val="20"/>
        </w:rPr>
        <w:t>A</w:t>
      </w:r>
      <w:r w:rsidR="00CA32B0">
        <w:rPr>
          <w:color w:val="231F20"/>
          <w:sz w:val="20"/>
        </w:rPr>
        <w:t xml:space="preserve"> soft</w:t>
      </w:r>
      <w:r>
        <w:rPr>
          <w:color w:val="231F20"/>
          <w:spacing w:val="18"/>
          <w:sz w:val="20"/>
        </w:rPr>
        <w:t xml:space="preserve"> </w:t>
      </w:r>
      <w:r>
        <w:rPr>
          <w:color w:val="231F20"/>
          <w:sz w:val="20"/>
        </w:rPr>
        <w:t>copy</w:t>
      </w:r>
      <w:r>
        <w:rPr>
          <w:color w:val="231F20"/>
          <w:spacing w:val="17"/>
          <w:sz w:val="20"/>
        </w:rPr>
        <w:t xml:space="preserve"> </w:t>
      </w:r>
      <w:r>
        <w:rPr>
          <w:color w:val="231F20"/>
          <w:sz w:val="20"/>
        </w:rPr>
        <w:t>of</w:t>
      </w:r>
      <w:r>
        <w:rPr>
          <w:color w:val="231F20"/>
          <w:spacing w:val="20"/>
          <w:sz w:val="20"/>
        </w:rPr>
        <w:t xml:space="preserve"> </w:t>
      </w:r>
      <w:r>
        <w:rPr>
          <w:color w:val="231F20"/>
          <w:sz w:val="20"/>
        </w:rPr>
        <w:t>the</w:t>
      </w:r>
      <w:r>
        <w:rPr>
          <w:color w:val="231F20"/>
          <w:spacing w:val="19"/>
          <w:sz w:val="20"/>
        </w:rPr>
        <w:t xml:space="preserve"> </w:t>
      </w:r>
      <w:r>
        <w:rPr>
          <w:color w:val="231F20"/>
          <w:sz w:val="20"/>
        </w:rPr>
        <w:t>article</w:t>
      </w:r>
      <w:r>
        <w:rPr>
          <w:color w:val="231F20"/>
          <w:spacing w:val="19"/>
          <w:sz w:val="20"/>
        </w:rPr>
        <w:t xml:space="preserve"> </w:t>
      </w:r>
      <w:r>
        <w:rPr>
          <w:color w:val="231F20"/>
          <w:sz w:val="20"/>
        </w:rPr>
        <w:t>should</w:t>
      </w:r>
      <w:r>
        <w:rPr>
          <w:color w:val="231F20"/>
          <w:spacing w:val="19"/>
          <w:sz w:val="20"/>
        </w:rPr>
        <w:t xml:space="preserve"> </w:t>
      </w:r>
      <w:r>
        <w:rPr>
          <w:color w:val="231F20"/>
          <w:sz w:val="20"/>
        </w:rPr>
        <w:t>be</w:t>
      </w:r>
      <w:r>
        <w:rPr>
          <w:color w:val="231F20"/>
          <w:spacing w:val="19"/>
          <w:sz w:val="20"/>
        </w:rPr>
        <w:t xml:space="preserve"> </w:t>
      </w:r>
      <w:r>
        <w:rPr>
          <w:color w:val="231F20"/>
          <w:sz w:val="20"/>
        </w:rPr>
        <w:t>submitted</w:t>
      </w:r>
      <w:r>
        <w:rPr>
          <w:color w:val="231F20"/>
          <w:spacing w:val="20"/>
          <w:sz w:val="20"/>
        </w:rPr>
        <w:t xml:space="preserve"> </w:t>
      </w:r>
      <w:r>
        <w:rPr>
          <w:color w:val="231F20"/>
          <w:sz w:val="20"/>
        </w:rPr>
        <w:t>through</w:t>
      </w:r>
      <w:r>
        <w:rPr>
          <w:color w:val="231F20"/>
          <w:spacing w:val="19"/>
          <w:sz w:val="20"/>
        </w:rPr>
        <w:t xml:space="preserve"> </w:t>
      </w:r>
      <w:r>
        <w:rPr>
          <w:color w:val="231F20"/>
          <w:sz w:val="20"/>
        </w:rPr>
        <w:t>e-mail</w:t>
      </w:r>
      <w:r w:rsidR="00E863C4">
        <w:rPr>
          <w:color w:val="231F20"/>
          <w:sz w:val="20"/>
        </w:rPr>
        <w:t xml:space="preserve"> to</w:t>
      </w:r>
      <w:bookmarkStart w:id="0" w:name="_GoBack"/>
      <w:bookmarkEnd w:id="0"/>
      <w:r w:rsidR="00E863C4">
        <w:rPr>
          <w:color w:val="231F20"/>
          <w:sz w:val="20"/>
        </w:rPr>
        <w:t xml:space="preserve"> executiveeditor.ijr@rizvicollege.edu.in</w:t>
      </w:r>
      <w:r>
        <w:rPr>
          <w:color w:val="231F20"/>
          <w:sz w:val="20"/>
        </w:rPr>
        <w:t>.</w:t>
      </w:r>
    </w:p>
    <w:p w14:paraId="039CECE1" w14:textId="0AF279C5" w:rsidR="00943106" w:rsidRDefault="00C12952">
      <w:pPr>
        <w:pStyle w:val="ListParagraph"/>
        <w:numPr>
          <w:ilvl w:val="0"/>
          <w:numId w:val="3"/>
        </w:numPr>
        <w:tabs>
          <w:tab w:val="left" w:pos="466"/>
        </w:tabs>
        <w:spacing w:before="1"/>
        <w:ind w:right="116"/>
        <w:jc w:val="both"/>
        <w:rPr>
          <w:color w:val="231F20"/>
          <w:sz w:val="20"/>
        </w:rPr>
      </w:pPr>
      <w:r>
        <w:rPr>
          <w:b/>
          <w:color w:val="231F20"/>
          <w:sz w:val="20"/>
        </w:rPr>
        <w:t xml:space="preserve">The author should declare that the article is the author’s original work. </w:t>
      </w:r>
      <w:r>
        <w:rPr>
          <w:color w:val="231F20"/>
          <w:sz w:val="20"/>
        </w:rPr>
        <w:t xml:space="preserve">The article has not been previously published elsewhere and </w:t>
      </w:r>
      <w:r w:rsidR="00734FBC">
        <w:rPr>
          <w:color w:val="231F20"/>
          <w:sz w:val="20"/>
        </w:rPr>
        <w:t xml:space="preserve">is </w:t>
      </w:r>
      <w:r>
        <w:rPr>
          <w:color w:val="231F20"/>
          <w:sz w:val="20"/>
        </w:rPr>
        <w:t xml:space="preserve">not currently under consideration for another publication. If excerpts from copyrighted works are included, the author should obtain written permission from the copyright owners and show credit to the sources in the article. The author should also warrant that the article contains no libelous or unlawful statements and does not infringe on the rights of others. </w:t>
      </w:r>
      <w:r w:rsidR="00EC25D8">
        <w:rPr>
          <w:color w:val="231F20"/>
          <w:spacing w:val="-5"/>
          <w:sz w:val="20"/>
        </w:rPr>
        <w:t>There should be</w:t>
      </w:r>
      <w:r>
        <w:rPr>
          <w:color w:val="231F20"/>
          <w:sz w:val="20"/>
        </w:rPr>
        <w:t xml:space="preserve"> </w:t>
      </w:r>
      <w:r>
        <w:rPr>
          <w:b/>
          <w:color w:val="231F20"/>
          <w:sz w:val="20"/>
        </w:rPr>
        <w:t xml:space="preserve">no plagiarized material </w:t>
      </w:r>
      <w:r>
        <w:rPr>
          <w:color w:val="231F20"/>
          <w:sz w:val="20"/>
        </w:rPr>
        <w:t>in the research paper submitted to us.  If we find that the author/s did not abide to the above guidelines, his work will be disqualified and no further work</w:t>
      </w:r>
      <w:r w:rsidR="00734FBC">
        <w:rPr>
          <w:color w:val="231F20"/>
          <w:sz w:val="20"/>
        </w:rPr>
        <w:t xml:space="preserve"> </w:t>
      </w:r>
      <w:r>
        <w:rPr>
          <w:color w:val="231F20"/>
          <w:sz w:val="20"/>
        </w:rPr>
        <w:t>of</w:t>
      </w:r>
      <w:r>
        <w:rPr>
          <w:color w:val="231F20"/>
          <w:spacing w:val="21"/>
          <w:sz w:val="20"/>
        </w:rPr>
        <w:t xml:space="preserve"> </w:t>
      </w:r>
      <w:r>
        <w:rPr>
          <w:color w:val="231F20"/>
          <w:sz w:val="20"/>
        </w:rPr>
        <w:t>the</w:t>
      </w:r>
      <w:r>
        <w:rPr>
          <w:color w:val="231F20"/>
          <w:spacing w:val="21"/>
          <w:sz w:val="20"/>
        </w:rPr>
        <w:t xml:space="preserve"> </w:t>
      </w:r>
      <w:r>
        <w:rPr>
          <w:color w:val="231F20"/>
          <w:sz w:val="20"/>
        </w:rPr>
        <w:t>author/s</w:t>
      </w:r>
      <w:r>
        <w:rPr>
          <w:color w:val="231F20"/>
          <w:spacing w:val="21"/>
          <w:sz w:val="20"/>
        </w:rPr>
        <w:t xml:space="preserve"> </w:t>
      </w:r>
      <w:r>
        <w:rPr>
          <w:color w:val="231F20"/>
          <w:sz w:val="20"/>
        </w:rPr>
        <w:t>will</w:t>
      </w:r>
      <w:r>
        <w:rPr>
          <w:color w:val="231F20"/>
          <w:spacing w:val="20"/>
          <w:sz w:val="20"/>
        </w:rPr>
        <w:t xml:space="preserve"> </w:t>
      </w:r>
      <w:r>
        <w:rPr>
          <w:color w:val="231F20"/>
          <w:sz w:val="20"/>
        </w:rPr>
        <w:t>be</w:t>
      </w:r>
      <w:r>
        <w:rPr>
          <w:color w:val="231F20"/>
          <w:spacing w:val="21"/>
          <w:sz w:val="20"/>
        </w:rPr>
        <w:t xml:space="preserve"> </w:t>
      </w:r>
      <w:r>
        <w:rPr>
          <w:color w:val="231F20"/>
          <w:sz w:val="20"/>
        </w:rPr>
        <w:t>ever</w:t>
      </w:r>
      <w:r>
        <w:rPr>
          <w:color w:val="231F20"/>
          <w:spacing w:val="22"/>
          <w:sz w:val="20"/>
        </w:rPr>
        <w:t xml:space="preserve"> </w:t>
      </w:r>
      <w:r>
        <w:rPr>
          <w:color w:val="231F20"/>
          <w:sz w:val="20"/>
        </w:rPr>
        <w:t>considered</w:t>
      </w:r>
      <w:r>
        <w:rPr>
          <w:color w:val="231F20"/>
          <w:spacing w:val="22"/>
          <w:sz w:val="20"/>
        </w:rPr>
        <w:t xml:space="preserve"> </w:t>
      </w:r>
      <w:r>
        <w:rPr>
          <w:color w:val="231F20"/>
          <w:sz w:val="20"/>
        </w:rPr>
        <w:t>in</w:t>
      </w:r>
      <w:r>
        <w:rPr>
          <w:color w:val="231F20"/>
          <w:spacing w:val="20"/>
          <w:sz w:val="20"/>
        </w:rPr>
        <w:t xml:space="preserve"> </w:t>
      </w:r>
      <w:r>
        <w:rPr>
          <w:color w:val="231F20"/>
          <w:sz w:val="20"/>
        </w:rPr>
        <w:t>our</w:t>
      </w:r>
      <w:r>
        <w:rPr>
          <w:color w:val="231F20"/>
          <w:spacing w:val="20"/>
          <w:sz w:val="20"/>
        </w:rPr>
        <w:t xml:space="preserve"> </w:t>
      </w:r>
      <w:r>
        <w:rPr>
          <w:color w:val="231F20"/>
          <w:sz w:val="20"/>
        </w:rPr>
        <w:t>journal.</w:t>
      </w:r>
      <w:r w:rsidR="00EB3D45">
        <w:rPr>
          <w:color w:val="231F20"/>
          <w:sz w:val="20"/>
        </w:rPr>
        <w:t xml:space="preserve"> We expect the author to attach the plagiarism report along with the paper.</w:t>
      </w:r>
    </w:p>
    <w:p w14:paraId="36382185" w14:textId="4F0DF61A" w:rsidR="00943106" w:rsidRDefault="00C12952">
      <w:pPr>
        <w:pStyle w:val="ListParagraph"/>
        <w:numPr>
          <w:ilvl w:val="0"/>
          <w:numId w:val="3"/>
        </w:numPr>
        <w:tabs>
          <w:tab w:val="left" w:pos="466"/>
        </w:tabs>
        <w:ind w:right="121"/>
        <w:jc w:val="both"/>
        <w:rPr>
          <w:b/>
          <w:i/>
          <w:color w:val="231F20"/>
          <w:sz w:val="20"/>
        </w:rPr>
      </w:pPr>
      <w:r>
        <w:rPr>
          <w:color w:val="231F20"/>
          <w:sz w:val="20"/>
        </w:rPr>
        <w:t xml:space="preserve">The cover page of the article should contain: (i) </w:t>
      </w:r>
      <w:r w:rsidR="00734FBC">
        <w:rPr>
          <w:color w:val="231F20"/>
          <w:sz w:val="20"/>
        </w:rPr>
        <w:t xml:space="preserve">the </w:t>
      </w:r>
      <w:r>
        <w:rPr>
          <w:color w:val="231F20"/>
          <w:sz w:val="20"/>
        </w:rPr>
        <w:t>Title of the article (in bold),</w:t>
      </w:r>
      <w:r w:rsidR="00EB3D45">
        <w:rPr>
          <w:color w:val="231F20"/>
          <w:sz w:val="20"/>
        </w:rPr>
        <w:t xml:space="preserve"> </w:t>
      </w:r>
      <w:r w:rsidR="00734FBC">
        <w:rPr>
          <w:color w:val="231F20"/>
          <w:sz w:val="20"/>
        </w:rPr>
        <w:t xml:space="preserve">the </w:t>
      </w:r>
      <w:r>
        <w:rPr>
          <w:color w:val="231F20"/>
          <w:sz w:val="20"/>
        </w:rPr>
        <w:t xml:space="preserve">Title should be short and precise (ii) </w:t>
      </w:r>
      <w:r w:rsidR="00734FBC">
        <w:rPr>
          <w:color w:val="231F20"/>
          <w:sz w:val="20"/>
        </w:rPr>
        <w:t xml:space="preserve">the </w:t>
      </w:r>
      <w:r>
        <w:rPr>
          <w:color w:val="231F20"/>
          <w:sz w:val="20"/>
        </w:rPr>
        <w:t xml:space="preserve">Name(s) of authors (iii) Professional affiliation (iv) </w:t>
      </w:r>
      <w:r w:rsidR="00734FBC">
        <w:rPr>
          <w:color w:val="231F20"/>
          <w:sz w:val="20"/>
        </w:rPr>
        <w:t xml:space="preserve">the </w:t>
      </w:r>
      <w:r>
        <w:rPr>
          <w:color w:val="231F20"/>
          <w:sz w:val="20"/>
        </w:rPr>
        <w:t xml:space="preserve">Address of correspondence (v) Contact No and Email. </w:t>
      </w:r>
      <w:r>
        <w:rPr>
          <w:b/>
          <w:i/>
          <w:color w:val="231F20"/>
          <w:sz w:val="20"/>
        </w:rPr>
        <w:t>Kindly note</w:t>
      </w:r>
      <w:r>
        <w:rPr>
          <w:b/>
          <w:i/>
          <w:color w:val="231F20"/>
          <w:spacing w:val="21"/>
          <w:sz w:val="20"/>
        </w:rPr>
        <w:t xml:space="preserve"> </w:t>
      </w:r>
      <w:r w:rsidR="00CF3FC3">
        <w:rPr>
          <w:b/>
          <w:i/>
          <w:color w:val="231F20"/>
          <w:spacing w:val="21"/>
          <w:sz w:val="20"/>
        </w:rPr>
        <w:t xml:space="preserve">that </w:t>
      </w:r>
      <w:r>
        <w:rPr>
          <w:b/>
          <w:i/>
          <w:color w:val="231F20"/>
          <w:sz w:val="20"/>
        </w:rPr>
        <w:t>the</w:t>
      </w:r>
      <w:r>
        <w:rPr>
          <w:b/>
          <w:i/>
          <w:color w:val="231F20"/>
          <w:spacing w:val="22"/>
          <w:sz w:val="20"/>
        </w:rPr>
        <w:t xml:space="preserve"> </w:t>
      </w:r>
      <w:r>
        <w:rPr>
          <w:b/>
          <w:i/>
          <w:color w:val="231F20"/>
          <w:sz w:val="20"/>
        </w:rPr>
        <w:t>author’s</w:t>
      </w:r>
      <w:r>
        <w:rPr>
          <w:b/>
          <w:i/>
          <w:color w:val="231F20"/>
          <w:spacing w:val="22"/>
          <w:sz w:val="20"/>
        </w:rPr>
        <w:t xml:space="preserve"> </w:t>
      </w:r>
      <w:r>
        <w:rPr>
          <w:b/>
          <w:i/>
          <w:color w:val="231F20"/>
          <w:sz w:val="20"/>
        </w:rPr>
        <w:t>name</w:t>
      </w:r>
      <w:r>
        <w:rPr>
          <w:b/>
          <w:i/>
          <w:color w:val="231F20"/>
          <w:spacing w:val="23"/>
          <w:sz w:val="20"/>
        </w:rPr>
        <w:t xml:space="preserve"> </w:t>
      </w:r>
      <w:r>
        <w:rPr>
          <w:b/>
          <w:i/>
          <w:color w:val="231F20"/>
          <w:sz w:val="20"/>
        </w:rPr>
        <w:t>should</w:t>
      </w:r>
      <w:r>
        <w:rPr>
          <w:b/>
          <w:i/>
          <w:color w:val="231F20"/>
          <w:spacing w:val="24"/>
          <w:sz w:val="20"/>
        </w:rPr>
        <w:t xml:space="preserve"> </w:t>
      </w:r>
      <w:r>
        <w:rPr>
          <w:b/>
          <w:i/>
          <w:color w:val="231F20"/>
          <w:sz w:val="20"/>
        </w:rPr>
        <w:t>not</w:t>
      </w:r>
      <w:r>
        <w:rPr>
          <w:b/>
          <w:i/>
          <w:color w:val="231F20"/>
          <w:spacing w:val="20"/>
          <w:sz w:val="20"/>
        </w:rPr>
        <w:t xml:space="preserve"> </w:t>
      </w:r>
      <w:r>
        <w:rPr>
          <w:b/>
          <w:i/>
          <w:color w:val="231F20"/>
          <w:sz w:val="20"/>
        </w:rPr>
        <w:t>be</w:t>
      </w:r>
      <w:r>
        <w:rPr>
          <w:b/>
          <w:i/>
          <w:color w:val="231F20"/>
          <w:spacing w:val="24"/>
          <w:sz w:val="20"/>
        </w:rPr>
        <w:t xml:space="preserve"> </w:t>
      </w:r>
      <w:r>
        <w:rPr>
          <w:b/>
          <w:i/>
          <w:color w:val="231F20"/>
          <w:sz w:val="20"/>
        </w:rPr>
        <w:t>mentioned</w:t>
      </w:r>
      <w:r>
        <w:rPr>
          <w:b/>
          <w:i/>
          <w:color w:val="231F20"/>
          <w:spacing w:val="23"/>
          <w:sz w:val="20"/>
        </w:rPr>
        <w:t xml:space="preserve"> </w:t>
      </w:r>
      <w:r w:rsidR="00734FBC">
        <w:rPr>
          <w:b/>
          <w:i/>
          <w:color w:val="231F20"/>
          <w:sz w:val="20"/>
        </w:rPr>
        <w:t>on</w:t>
      </w:r>
      <w:r>
        <w:rPr>
          <w:b/>
          <w:i/>
          <w:color w:val="231F20"/>
          <w:spacing w:val="21"/>
          <w:sz w:val="20"/>
        </w:rPr>
        <w:t xml:space="preserve"> </w:t>
      </w:r>
      <w:r>
        <w:rPr>
          <w:b/>
          <w:i/>
          <w:color w:val="231F20"/>
          <w:sz w:val="20"/>
        </w:rPr>
        <w:t>any</w:t>
      </w:r>
      <w:r>
        <w:rPr>
          <w:b/>
          <w:i/>
          <w:color w:val="231F20"/>
          <w:spacing w:val="24"/>
          <w:sz w:val="20"/>
        </w:rPr>
        <w:t xml:space="preserve"> </w:t>
      </w:r>
      <w:r>
        <w:rPr>
          <w:b/>
          <w:i/>
          <w:color w:val="231F20"/>
          <w:sz w:val="20"/>
        </w:rPr>
        <w:t>other</w:t>
      </w:r>
      <w:r>
        <w:rPr>
          <w:b/>
          <w:i/>
          <w:color w:val="231F20"/>
          <w:spacing w:val="23"/>
          <w:sz w:val="20"/>
        </w:rPr>
        <w:t xml:space="preserve"> </w:t>
      </w:r>
      <w:r>
        <w:rPr>
          <w:b/>
          <w:i/>
          <w:color w:val="231F20"/>
          <w:sz w:val="20"/>
        </w:rPr>
        <w:t>page.</w:t>
      </w:r>
    </w:p>
    <w:p w14:paraId="226AC47C" w14:textId="1A872E75" w:rsidR="00943106" w:rsidRDefault="00C12952">
      <w:pPr>
        <w:pStyle w:val="ListParagraph"/>
        <w:numPr>
          <w:ilvl w:val="0"/>
          <w:numId w:val="3"/>
        </w:numPr>
        <w:tabs>
          <w:tab w:val="left" w:pos="466"/>
        </w:tabs>
        <w:jc w:val="both"/>
        <w:rPr>
          <w:color w:val="231F20"/>
          <w:sz w:val="20"/>
        </w:rPr>
      </w:pPr>
      <w:r>
        <w:rPr>
          <w:color w:val="231F20"/>
          <w:sz w:val="20"/>
        </w:rPr>
        <w:t>Full</w:t>
      </w:r>
      <w:r>
        <w:rPr>
          <w:color w:val="231F20"/>
          <w:spacing w:val="-5"/>
          <w:sz w:val="20"/>
        </w:rPr>
        <w:t xml:space="preserve"> </w:t>
      </w:r>
      <w:r>
        <w:rPr>
          <w:color w:val="231F20"/>
          <w:sz w:val="20"/>
        </w:rPr>
        <w:t>paper</w:t>
      </w:r>
      <w:r>
        <w:rPr>
          <w:color w:val="231F20"/>
          <w:spacing w:val="-4"/>
          <w:sz w:val="20"/>
        </w:rPr>
        <w:t xml:space="preserve"> </w:t>
      </w:r>
      <w:r>
        <w:rPr>
          <w:color w:val="231F20"/>
          <w:sz w:val="20"/>
        </w:rPr>
        <w:t>should</w:t>
      </w:r>
      <w:r>
        <w:rPr>
          <w:color w:val="231F20"/>
          <w:spacing w:val="-4"/>
          <w:sz w:val="20"/>
        </w:rPr>
        <w:t xml:space="preserve"> </w:t>
      </w:r>
      <w:r>
        <w:rPr>
          <w:color w:val="231F20"/>
          <w:sz w:val="20"/>
        </w:rPr>
        <w:t>generally</w:t>
      </w:r>
      <w:r>
        <w:rPr>
          <w:color w:val="231F20"/>
          <w:spacing w:val="-4"/>
          <w:sz w:val="20"/>
        </w:rPr>
        <w:t xml:space="preserve"> </w:t>
      </w:r>
      <w:r>
        <w:rPr>
          <w:color w:val="231F20"/>
          <w:sz w:val="20"/>
        </w:rPr>
        <w:t>consist</w:t>
      </w:r>
      <w:r>
        <w:rPr>
          <w:color w:val="231F20"/>
          <w:spacing w:val="-5"/>
          <w:sz w:val="20"/>
        </w:rPr>
        <w:t xml:space="preserve"> </w:t>
      </w:r>
      <w:r>
        <w:rPr>
          <w:color w:val="231F20"/>
          <w:sz w:val="20"/>
        </w:rPr>
        <w:t>(i)</w:t>
      </w:r>
      <w:r>
        <w:rPr>
          <w:color w:val="231F20"/>
          <w:spacing w:val="-9"/>
          <w:sz w:val="20"/>
        </w:rPr>
        <w:t xml:space="preserve"> </w:t>
      </w:r>
      <w:r w:rsidR="00734FBC">
        <w:rPr>
          <w:color w:val="231F20"/>
          <w:spacing w:val="-9"/>
          <w:sz w:val="20"/>
        </w:rPr>
        <w:t xml:space="preserve">the </w:t>
      </w:r>
      <w:r>
        <w:rPr>
          <w:color w:val="231F20"/>
          <w:sz w:val="20"/>
        </w:rPr>
        <w:t>Title</w:t>
      </w:r>
      <w:r>
        <w:rPr>
          <w:color w:val="231F20"/>
          <w:spacing w:val="-4"/>
          <w:sz w:val="20"/>
        </w:rPr>
        <w:t xml:space="preserve"> </w:t>
      </w:r>
      <w:r>
        <w:rPr>
          <w:color w:val="231F20"/>
          <w:sz w:val="20"/>
        </w:rPr>
        <w:t>of</w:t>
      </w:r>
      <w:r>
        <w:rPr>
          <w:color w:val="231F20"/>
          <w:spacing w:val="-3"/>
          <w:sz w:val="20"/>
        </w:rPr>
        <w:t xml:space="preserve"> </w:t>
      </w:r>
      <w:r>
        <w:rPr>
          <w:color w:val="231F20"/>
          <w:sz w:val="20"/>
        </w:rPr>
        <w:t>the</w:t>
      </w:r>
      <w:r>
        <w:rPr>
          <w:color w:val="231F20"/>
          <w:spacing w:val="-5"/>
          <w:sz w:val="20"/>
        </w:rPr>
        <w:t xml:space="preserve"> </w:t>
      </w:r>
      <w:r>
        <w:rPr>
          <w:color w:val="231F20"/>
          <w:sz w:val="20"/>
        </w:rPr>
        <w:t>article</w:t>
      </w:r>
      <w:r>
        <w:rPr>
          <w:color w:val="231F20"/>
          <w:spacing w:val="-4"/>
          <w:sz w:val="20"/>
        </w:rPr>
        <w:t xml:space="preserve"> </w:t>
      </w:r>
      <w:r>
        <w:rPr>
          <w:color w:val="231F20"/>
          <w:spacing w:val="-3"/>
          <w:sz w:val="20"/>
        </w:rPr>
        <w:t>(</w:t>
      </w:r>
      <w:r w:rsidR="00CF3FC3">
        <w:rPr>
          <w:color w:val="231F20"/>
          <w:spacing w:val="-3"/>
          <w:sz w:val="20"/>
        </w:rPr>
        <w:t>Times</w:t>
      </w:r>
      <w:r>
        <w:rPr>
          <w:color w:val="231F20"/>
          <w:spacing w:val="-6"/>
          <w:sz w:val="20"/>
        </w:rPr>
        <w:t xml:space="preserve"> </w:t>
      </w:r>
      <w:r>
        <w:rPr>
          <w:color w:val="231F20"/>
          <w:sz w:val="20"/>
        </w:rPr>
        <w:t>New</w:t>
      </w:r>
      <w:r>
        <w:rPr>
          <w:color w:val="231F20"/>
          <w:spacing w:val="-4"/>
          <w:sz w:val="20"/>
        </w:rPr>
        <w:t xml:space="preserve"> </w:t>
      </w:r>
      <w:r>
        <w:rPr>
          <w:color w:val="231F20"/>
          <w:sz w:val="20"/>
        </w:rPr>
        <w:t>Romans</w:t>
      </w:r>
      <w:r>
        <w:rPr>
          <w:color w:val="231F20"/>
          <w:spacing w:val="-5"/>
          <w:sz w:val="20"/>
        </w:rPr>
        <w:t xml:space="preserve"> </w:t>
      </w:r>
      <w:r>
        <w:rPr>
          <w:color w:val="231F20"/>
          <w:sz w:val="20"/>
        </w:rPr>
        <w:t>14,</w:t>
      </w:r>
      <w:r>
        <w:rPr>
          <w:color w:val="231F20"/>
          <w:spacing w:val="-4"/>
          <w:sz w:val="20"/>
        </w:rPr>
        <w:t xml:space="preserve"> </w:t>
      </w:r>
      <w:r>
        <w:rPr>
          <w:color w:val="231F20"/>
          <w:sz w:val="20"/>
        </w:rPr>
        <w:t>in</w:t>
      </w:r>
      <w:r>
        <w:rPr>
          <w:color w:val="231F20"/>
          <w:spacing w:val="-3"/>
          <w:sz w:val="20"/>
        </w:rPr>
        <w:t xml:space="preserve"> </w:t>
      </w:r>
      <w:r>
        <w:rPr>
          <w:color w:val="231F20"/>
          <w:sz w:val="20"/>
        </w:rPr>
        <w:t>bold)</w:t>
      </w:r>
      <w:r>
        <w:rPr>
          <w:color w:val="231F20"/>
          <w:spacing w:val="-3"/>
          <w:sz w:val="20"/>
        </w:rPr>
        <w:t xml:space="preserve"> </w:t>
      </w:r>
      <w:r>
        <w:rPr>
          <w:color w:val="231F20"/>
          <w:sz w:val="20"/>
        </w:rPr>
        <w:t>(ii)</w:t>
      </w:r>
      <w:r>
        <w:rPr>
          <w:color w:val="231F20"/>
          <w:spacing w:val="-4"/>
          <w:sz w:val="20"/>
        </w:rPr>
        <w:t xml:space="preserve"> </w:t>
      </w:r>
      <w:r>
        <w:rPr>
          <w:color w:val="231F20"/>
          <w:sz w:val="20"/>
        </w:rPr>
        <w:t>an</w:t>
      </w:r>
      <w:r>
        <w:rPr>
          <w:color w:val="231F20"/>
          <w:spacing w:val="-12"/>
          <w:sz w:val="20"/>
        </w:rPr>
        <w:t xml:space="preserve"> </w:t>
      </w:r>
      <w:r>
        <w:rPr>
          <w:color w:val="231F20"/>
          <w:sz w:val="20"/>
        </w:rPr>
        <w:t>Abstract</w:t>
      </w:r>
      <w:r>
        <w:rPr>
          <w:color w:val="231F20"/>
          <w:spacing w:val="-4"/>
          <w:sz w:val="20"/>
        </w:rPr>
        <w:t xml:space="preserve"> </w:t>
      </w:r>
      <w:r>
        <w:rPr>
          <w:color w:val="231F20"/>
          <w:sz w:val="20"/>
        </w:rPr>
        <w:t>of</w:t>
      </w:r>
      <w:r>
        <w:rPr>
          <w:color w:val="231F20"/>
          <w:spacing w:val="-3"/>
          <w:sz w:val="20"/>
        </w:rPr>
        <w:t xml:space="preserve"> </w:t>
      </w:r>
      <w:r>
        <w:rPr>
          <w:color w:val="231F20"/>
          <w:sz w:val="20"/>
        </w:rPr>
        <w:t>the</w:t>
      </w:r>
      <w:r>
        <w:rPr>
          <w:color w:val="231F20"/>
          <w:spacing w:val="-5"/>
          <w:sz w:val="20"/>
        </w:rPr>
        <w:t xml:space="preserve"> </w:t>
      </w:r>
      <w:r>
        <w:rPr>
          <w:color w:val="231F20"/>
          <w:sz w:val="20"/>
        </w:rPr>
        <w:t xml:space="preserve">paper in about 250 words (Times Roman 11-point, Italics), the abstract should be in </w:t>
      </w:r>
      <w:r w:rsidR="00734FBC">
        <w:rPr>
          <w:color w:val="231F20"/>
          <w:sz w:val="20"/>
        </w:rPr>
        <w:t xml:space="preserve">a </w:t>
      </w:r>
      <w:r>
        <w:rPr>
          <w:color w:val="231F20"/>
          <w:sz w:val="20"/>
        </w:rPr>
        <w:t xml:space="preserve">single paragraph and indicate methods used, significant findings and conclusions in brief (iii) </w:t>
      </w:r>
      <w:r w:rsidR="00734FBC">
        <w:rPr>
          <w:color w:val="231F20"/>
          <w:sz w:val="20"/>
        </w:rPr>
        <w:t>Keywords:</w:t>
      </w:r>
      <w:r>
        <w:rPr>
          <w:color w:val="231F20"/>
          <w:sz w:val="20"/>
        </w:rPr>
        <w:t xml:space="preserve"> 3 to 5 words, arranged alphabetically and (iv) Main</w:t>
      </w:r>
      <w:r>
        <w:rPr>
          <w:color w:val="231F20"/>
          <w:spacing w:val="18"/>
          <w:sz w:val="20"/>
        </w:rPr>
        <w:t xml:space="preserve"> </w:t>
      </w:r>
      <w:r>
        <w:rPr>
          <w:color w:val="231F20"/>
          <w:sz w:val="20"/>
        </w:rPr>
        <w:t>text.</w:t>
      </w:r>
    </w:p>
    <w:p w14:paraId="7500825D" w14:textId="55D399EF" w:rsidR="00943106" w:rsidRDefault="00CF3FC3">
      <w:pPr>
        <w:pStyle w:val="ListParagraph"/>
        <w:numPr>
          <w:ilvl w:val="0"/>
          <w:numId w:val="3"/>
        </w:numPr>
        <w:tabs>
          <w:tab w:val="left" w:pos="466"/>
        </w:tabs>
        <w:spacing w:before="1"/>
        <w:jc w:val="both"/>
        <w:rPr>
          <w:color w:val="231F20"/>
          <w:sz w:val="20"/>
        </w:rPr>
      </w:pPr>
      <w:r>
        <w:rPr>
          <w:color w:val="231F20"/>
          <w:sz w:val="20"/>
        </w:rPr>
        <w:t>The main</w:t>
      </w:r>
      <w:r w:rsidR="00C12952">
        <w:rPr>
          <w:color w:val="231F20"/>
          <w:sz w:val="20"/>
        </w:rPr>
        <w:t xml:space="preserve"> text should have (i) </w:t>
      </w:r>
      <w:r w:rsidR="00734FBC">
        <w:rPr>
          <w:color w:val="231F20"/>
          <w:sz w:val="20"/>
        </w:rPr>
        <w:t xml:space="preserve">an </w:t>
      </w:r>
      <w:r w:rsidR="00C12952">
        <w:rPr>
          <w:color w:val="231F20"/>
          <w:sz w:val="20"/>
        </w:rPr>
        <w:t>Introduction (highlighting the review of current literature, aims</w:t>
      </w:r>
      <w:r>
        <w:rPr>
          <w:color w:val="231F20"/>
          <w:sz w:val="20"/>
        </w:rPr>
        <w:t>,</w:t>
      </w:r>
      <w:r w:rsidR="00C12952">
        <w:rPr>
          <w:color w:val="231F20"/>
          <w:sz w:val="20"/>
        </w:rPr>
        <w:t xml:space="preserve"> and the objectives of the study) (ii) Research Methodology (or Materials &amp; Methods) (iii) Results &amp; Discussions (iv) Research limitations/ implications</w:t>
      </w:r>
      <w:r w:rsidR="00C12952">
        <w:rPr>
          <w:color w:val="231F20"/>
          <w:spacing w:val="16"/>
          <w:sz w:val="20"/>
        </w:rPr>
        <w:t xml:space="preserve"> </w:t>
      </w:r>
      <w:r w:rsidR="00C12952">
        <w:rPr>
          <w:color w:val="231F20"/>
          <w:sz w:val="20"/>
        </w:rPr>
        <w:t>(if</w:t>
      </w:r>
      <w:r w:rsidR="00C12952">
        <w:rPr>
          <w:color w:val="231F20"/>
          <w:spacing w:val="16"/>
          <w:sz w:val="20"/>
        </w:rPr>
        <w:t xml:space="preserve"> </w:t>
      </w:r>
      <w:r w:rsidR="00C12952">
        <w:rPr>
          <w:color w:val="231F20"/>
          <w:sz w:val="20"/>
        </w:rPr>
        <w:t>any)</w:t>
      </w:r>
      <w:r w:rsidR="00C12952">
        <w:rPr>
          <w:color w:val="231F20"/>
          <w:spacing w:val="16"/>
          <w:sz w:val="20"/>
        </w:rPr>
        <w:t xml:space="preserve"> </w:t>
      </w:r>
      <w:r w:rsidR="00C12952">
        <w:rPr>
          <w:color w:val="231F20"/>
          <w:sz w:val="20"/>
        </w:rPr>
        <w:t>(iv)</w:t>
      </w:r>
      <w:r w:rsidR="00C12952">
        <w:rPr>
          <w:color w:val="231F20"/>
          <w:spacing w:val="16"/>
          <w:sz w:val="20"/>
        </w:rPr>
        <w:t xml:space="preserve"> </w:t>
      </w:r>
      <w:r w:rsidR="00C12952">
        <w:rPr>
          <w:color w:val="231F20"/>
          <w:sz w:val="20"/>
        </w:rPr>
        <w:t>Conclusions</w:t>
      </w:r>
      <w:r w:rsidR="00C12952">
        <w:rPr>
          <w:color w:val="231F20"/>
          <w:spacing w:val="15"/>
          <w:sz w:val="20"/>
        </w:rPr>
        <w:t xml:space="preserve"> </w:t>
      </w:r>
      <w:r w:rsidR="00C12952">
        <w:rPr>
          <w:color w:val="231F20"/>
          <w:sz w:val="20"/>
        </w:rPr>
        <w:t>and</w:t>
      </w:r>
      <w:r w:rsidR="00C12952">
        <w:rPr>
          <w:color w:val="231F20"/>
          <w:spacing w:val="15"/>
          <w:sz w:val="20"/>
        </w:rPr>
        <w:t xml:space="preserve"> </w:t>
      </w:r>
      <w:r w:rsidR="00C12952">
        <w:rPr>
          <w:color w:val="231F20"/>
          <w:sz w:val="20"/>
        </w:rPr>
        <w:t>Suggestions</w:t>
      </w:r>
      <w:r w:rsidR="00C12952">
        <w:rPr>
          <w:color w:val="231F20"/>
          <w:spacing w:val="14"/>
          <w:sz w:val="20"/>
        </w:rPr>
        <w:t xml:space="preserve"> </w:t>
      </w:r>
      <w:r w:rsidR="00C12952">
        <w:rPr>
          <w:color w:val="231F20"/>
          <w:sz w:val="20"/>
        </w:rPr>
        <w:t>(v)</w:t>
      </w:r>
      <w:r w:rsidR="00C12952">
        <w:rPr>
          <w:color w:val="231F20"/>
          <w:spacing w:val="4"/>
          <w:sz w:val="20"/>
        </w:rPr>
        <w:t xml:space="preserve"> </w:t>
      </w:r>
      <w:r w:rsidR="00C12952">
        <w:rPr>
          <w:color w:val="231F20"/>
          <w:sz w:val="20"/>
        </w:rPr>
        <w:t>Acknowledgements</w:t>
      </w:r>
      <w:r w:rsidR="00C12952">
        <w:rPr>
          <w:color w:val="231F20"/>
          <w:spacing w:val="17"/>
          <w:sz w:val="20"/>
        </w:rPr>
        <w:t xml:space="preserve"> </w:t>
      </w:r>
      <w:r w:rsidR="00C12952">
        <w:rPr>
          <w:color w:val="231F20"/>
          <w:sz w:val="20"/>
        </w:rPr>
        <w:t>(optional).</w:t>
      </w:r>
    </w:p>
    <w:p w14:paraId="2F962844" w14:textId="74A282A2" w:rsidR="00943106" w:rsidRDefault="00C12952" w:rsidP="00CF3FC3">
      <w:pPr>
        <w:pStyle w:val="ListParagraph"/>
        <w:numPr>
          <w:ilvl w:val="0"/>
          <w:numId w:val="3"/>
        </w:numPr>
        <w:tabs>
          <w:tab w:val="left" w:pos="465"/>
          <w:tab w:val="left" w:pos="466"/>
        </w:tabs>
        <w:ind w:right="118"/>
        <w:jc w:val="both"/>
        <w:rPr>
          <w:color w:val="231F20"/>
          <w:sz w:val="20"/>
        </w:rPr>
      </w:pPr>
      <w:r>
        <w:rPr>
          <w:color w:val="231F20"/>
          <w:sz w:val="20"/>
        </w:rPr>
        <w:t xml:space="preserve">References in the text should be given by surname of the author, no initials: If </w:t>
      </w:r>
      <w:r w:rsidR="00734FBC">
        <w:rPr>
          <w:color w:val="231F20"/>
          <w:sz w:val="20"/>
        </w:rPr>
        <w:t xml:space="preserve">a </w:t>
      </w:r>
      <w:r>
        <w:rPr>
          <w:color w:val="231F20"/>
          <w:sz w:val="20"/>
        </w:rPr>
        <w:t xml:space="preserve">single author, </w:t>
      </w:r>
      <w:r w:rsidR="00CF3FC3">
        <w:rPr>
          <w:color w:val="231F20"/>
          <w:sz w:val="20"/>
        </w:rPr>
        <w:t>write</w:t>
      </w:r>
      <w:r>
        <w:rPr>
          <w:color w:val="231F20"/>
          <w:sz w:val="20"/>
        </w:rPr>
        <w:t xml:space="preserve"> </w:t>
      </w:r>
      <w:r w:rsidR="00734FBC">
        <w:rPr>
          <w:color w:val="231F20"/>
          <w:sz w:val="20"/>
        </w:rPr>
        <w:t>the author's</w:t>
      </w:r>
      <w:r>
        <w:rPr>
          <w:color w:val="231F20"/>
          <w:sz w:val="20"/>
        </w:rPr>
        <w:t xml:space="preserve"> surname and year in parenthesis e.g. Mathur (1987). </w:t>
      </w:r>
      <w:r>
        <w:rPr>
          <w:color w:val="231F20"/>
          <w:spacing w:val="-4"/>
          <w:sz w:val="20"/>
        </w:rPr>
        <w:t xml:space="preserve">With </w:t>
      </w:r>
      <w:r>
        <w:rPr>
          <w:color w:val="231F20"/>
          <w:sz w:val="20"/>
        </w:rPr>
        <w:t xml:space="preserve">dual authorship give both the </w:t>
      </w:r>
      <w:r w:rsidR="00CF3FC3">
        <w:rPr>
          <w:color w:val="231F20"/>
          <w:sz w:val="20"/>
        </w:rPr>
        <w:t>names</w:t>
      </w:r>
      <w:r>
        <w:rPr>
          <w:color w:val="231F20"/>
          <w:sz w:val="20"/>
        </w:rPr>
        <w:t xml:space="preserve"> e.g. Leeds and Solanki (1970), for three or more use “</w:t>
      </w:r>
      <w:r w:rsidR="00CF3FC3">
        <w:rPr>
          <w:color w:val="231F20"/>
          <w:sz w:val="20"/>
        </w:rPr>
        <w:t xml:space="preserve">et </w:t>
      </w:r>
      <w:r>
        <w:rPr>
          <w:color w:val="231F20"/>
          <w:sz w:val="20"/>
        </w:rPr>
        <w:t xml:space="preserve">al” e.g. Murthy </w:t>
      </w:r>
      <w:r w:rsidR="00CF3FC3">
        <w:rPr>
          <w:color w:val="231F20"/>
          <w:sz w:val="20"/>
        </w:rPr>
        <w:t>et</w:t>
      </w:r>
      <w:r>
        <w:rPr>
          <w:color w:val="231F20"/>
          <w:sz w:val="20"/>
        </w:rPr>
        <w:t xml:space="preserve"> al. (1967). If more than one </w:t>
      </w:r>
      <w:r w:rsidR="00734FBC">
        <w:rPr>
          <w:color w:val="231F20"/>
          <w:sz w:val="20"/>
        </w:rPr>
        <w:t>reference</w:t>
      </w:r>
      <w:r>
        <w:rPr>
          <w:color w:val="231F20"/>
          <w:sz w:val="20"/>
        </w:rPr>
        <w:t xml:space="preserve"> in </w:t>
      </w:r>
      <w:r w:rsidR="00734FBC">
        <w:rPr>
          <w:color w:val="231F20"/>
          <w:sz w:val="20"/>
        </w:rPr>
        <w:t>a</w:t>
      </w:r>
      <w:r>
        <w:rPr>
          <w:color w:val="231F20"/>
          <w:sz w:val="20"/>
        </w:rPr>
        <w:t xml:space="preserve"> single year, distinguish between them by </w:t>
      </w:r>
      <w:r w:rsidR="00734FBC">
        <w:rPr>
          <w:color w:val="231F20"/>
          <w:sz w:val="20"/>
        </w:rPr>
        <w:t xml:space="preserve">the </w:t>
      </w:r>
      <w:r>
        <w:rPr>
          <w:color w:val="231F20"/>
          <w:sz w:val="20"/>
        </w:rPr>
        <w:t xml:space="preserve">use of letters “a, </w:t>
      </w:r>
      <w:r w:rsidR="00734FBC">
        <w:rPr>
          <w:color w:val="231F20"/>
          <w:sz w:val="20"/>
        </w:rPr>
        <w:t>b.”</w:t>
      </w:r>
      <w:r>
        <w:rPr>
          <w:color w:val="231F20"/>
          <w:sz w:val="20"/>
        </w:rPr>
        <w:t xml:space="preserve"> e.g. Olsen (l980a). If multiple references </w:t>
      </w:r>
      <w:r w:rsidR="00CF3FC3">
        <w:rPr>
          <w:color w:val="231F20"/>
          <w:sz w:val="20"/>
        </w:rPr>
        <w:t xml:space="preserve">are </w:t>
      </w:r>
      <w:r>
        <w:rPr>
          <w:color w:val="231F20"/>
          <w:sz w:val="20"/>
        </w:rPr>
        <w:t xml:space="preserve">to be quoted, separate them by semi-colons, e.g. (John (1987); Singh (1990); Rosen (2009)). The Authors are supposed to follow </w:t>
      </w:r>
      <w:r w:rsidR="00CF3FC3">
        <w:rPr>
          <w:color w:val="231F20"/>
          <w:sz w:val="20"/>
        </w:rPr>
        <w:t xml:space="preserve">the </w:t>
      </w:r>
      <w:r>
        <w:rPr>
          <w:color w:val="231F20"/>
          <w:sz w:val="20"/>
        </w:rPr>
        <w:t>Harvard Style of Referencing.</w:t>
      </w:r>
    </w:p>
    <w:p w14:paraId="2E93838F" w14:textId="346494DE" w:rsidR="00943106" w:rsidRDefault="00C12952">
      <w:pPr>
        <w:pStyle w:val="ListParagraph"/>
        <w:numPr>
          <w:ilvl w:val="0"/>
          <w:numId w:val="3"/>
        </w:numPr>
        <w:tabs>
          <w:tab w:val="left" w:pos="466"/>
        </w:tabs>
        <w:ind w:right="121"/>
        <w:jc w:val="both"/>
        <w:rPr>
          <w:color w:val="231F20"/>
          <w:sz w:val="20"/>
        </w:rPr>
      </w:pPr>
      <w:r>
        <w:rPr>
          <w:color w:val="231F20"/>
          <w:sz w:val="20"/>
        </w:rPr>
        <w:t>All Figures (charts, diagrams</w:t>
      </w:r>
      <w:r w:rsidR="00734FBC">
        <w:rPr>
          <w:color w:val="231F20"/>
          <w:sz w:val="20"/>
        </w:rPr>
        <w:t>,</w:t>
      </w:r>
      <w:r>
        <w:rPr>
          <w:color w:val="231F20"/>
          <w:sz w:val="20"/>
        </w:rPr>
        <w:t xml:space="preserve"> and line drawings) and Plates (photographic images) should be submitted in electronic form. They should be of clear quality, </w:t>
      </w:r>
      <w:r>
        <w:rPr>
          <w:b/>
          <w:color w:val="231F20"/>
          <w:sz w:val="20"/>
        </w:rPr>
        <w:t>in black and white</w:t>
      </w:r>
      <w:r w:rsidR="00734FBC">
        <w:rPr>
          <w:b/>
          <w:color w:val="231F20"/>
          <w:sz w:val="20"/>
        </w:rPr>
        <w:t>,</w:t>
      </w:r>
      <w:r>
        <w:rPr>
          <w:b/>
          <w:color w:val="231F20"/>
          <w:sz w:val="20"/>
        </w:rPr>
        <w:t xml:space="preserve"> </w:t>
      </w:r>
      <w:r>
        <w:rPr>
          <w:color w:val="231F20"/>
          <w:sz w:val="20"/>
        </w:rPr>
        <w:t xml:space="preserve">and numbered consecutively. </w:t>
      </w:r>
      <w:r>
        <w:rPr>
          <w:color w:val="231F20"/>
          <w:spacing w:val="-4"/>
          <w:sz w:val="20"/>
        </w:rPr>
        <w:t xml:space="preserve">Tables </w:t>
      </w:r>
      <w:r>
        <w:rPr>
          <w:color w:val="231F20"/>
          <w:sz w:val="20"/>
        </w:rPr>
        <w:t>and diagrams should be numbered consecutively and included in the text. Sources must be mentioned below the table. The titles must be above the</w:t>
      </w:r>
      <w:r>
        <w:rPr>
          <w:color w:val="231F20"/>
          <w:spacing w:val="-19"/>
          <w:sz w:val="20"/>
        </w:rPr>
        <w:t xml:space="preserve"> </w:t>
      </w:r>
      <w:r>
        <w:rPr>
          <w:color w:val="231F20"/>
          <w:sz w:val="20"/>
        </w:rPr>
        <w:t>tables/figures/charts.</w:t>
      </w:r>
    </w:p>
    <w:p w14:paraId="6C2ACA08" w14:textId="77777777" w:rsidR="00943106" w:rsidRDefault="00C12952" w:rsidP="00CF3FC3">
      <w:pPr>
        <w:pStyle w:val="ListParagraph"/>
        <w:numPr>
          <w:ilvl w:val="0"/>
          <w:numId w:val="3"/>
        </w:numPr>
        <w:tabs>
          <w:tab w:val="left" w:pos="466"/>
        </w:tabs>
        <w:spacing w:line="229" w:lineRule="exact"/>
        <w:ind w:right="0" w:hanging="361"/>
        <w:jc w:val="both"/>
        <w:rPr>
          <w:color w:val="231F20"/>
          <w:sz w:val="20"/>
        </w:rPr>
      </w:pPr>
      <w:r>
        <w:rPr>
          <w:color w:val="231F20"/>
          <w:sz w:val="20"/>
        </w:rPr>
        <w:t>The</w:t>
      </w:r>
      <w:r>
        <w:rPr>
          <w:color w:val="231F20"/>
          <w:spacing w:val="18"/>
          <w:sz w:val="20"/>
        </w:rPr>
        <w:t xml:space="preserve"> </w:t>
      </w:r>
      <w:r>
        <w:rPr>
          <w:color w:val="231F20"/>
          <w:sz w:val="20"/>
        </w:rPr>
        <w:t>location</w:t>
      </w:r>
      <w:r>
        <w:rPr>
          <w:color w:val="231F20"/>
          <w:spacing w:val="20"/>
          <w:sz w:val="20"/>
        </w:rPr>
        <w:t xml:space="preserve"> </w:t>
      </w:r>
      <w:r>
        <w:rPr>
          <w:color w:val="231F20"/>
          <w:sz w:val="20"/>
        </w:rPr>
        <w:t>of</w:t>
      </w:r>
      <w:r>
        <w:rPr>
          <w:color w:val="231F20"/>
          <w:spacing w:val="19"/>
          <w:sz w:val="20"/>
        </w:rPr>
        <w:t xml:space="preserve"> </w:t>
      </w:r>
      <w:r>
        <w:rPr>
          <w:color w:val="231F20"/>
          <w:sz w:val="20"/>
        </w:rPr>
        <w:t>endnotes</w:t>
      </w:r>
      <w:r>
        <w:rPr>
          <w:color w:val="231F20"/>
          <w:spacing w:val="19"/>
          <w:sz w:val="20"/>
        </w:rPr>
        <w:t xml:space="preserve"> </w:t>
      </w:r>
      <w:r>
        <w:rPr>
          <w:color w:val="231F20"/>
          <w:sz w:val="20"/>
        </w:rPr>
        <w:t>(instead</w:t>
      </w:r>
      <w:r>
        <w:rPr>
          <w:color w:val="231F20"/>
          <w:spacing w:val="20"/>
          <w:sz w:val="20"/>
        </w:rPr>
        <w:t xml:space="preserve"> </w:t>
      </w:r>
      <w:r>
        <w:rPr>
          <w:color w:val="231F20"/>
          <w:sz w:val="20"/>
        </w:rPr>
        <w:t>of</w:t>
      </w:r>
      <w:r>
        <w:rPr>
          <w:color w:val="231F20"/>
          <w:spacing w:val="18"/>
          <w:sz w:val="20"/>
        </w:rPr>
        <w:t xml:space="preserve"> </w:t>
      </w:r>
      <w:r>
        <w:rPr>
          <w:color w:val="231F20"/>
          <w:sz w:val="20"/>
        </w:rPr>
        <w:t>footnotes)</w:t>
      </w:r>
      <w:r>
        <w:rPr>
          <w:color w:val="231F20"/>
          <w:spacing w:val="20"/>
          <w:sz w:val="20"/>
        </w:rPr>
        <w:t xml:space="preserve"> </w:t>
      </w:r>
      <w:r>
        <w:rPr>
          <w:color w:val="231F20"/>
          <w:sz w:val="20"/>
        </w:rPr>
        <w:t>within</w:t>
      </w:r>
      <w:r>
        <w:rPr>
          <w:color w:val="231F20"/>
          <w:spacing w:val="21"/>
          <w:sz w:val="20"/>
        </w:rPr>
        <w:t xml:space="preserve"> </w:t>
      </w:r>
      <w:r>
        <w:rPr>
          <w:color w:val="231F20"/>
          <w:sz w:val="20"/>
        </w:rPr>
        <w:t>the</w:t>
      </w:r>
      <w:r>
        <w:rPr>
          <w:color w:val="231F20"/>
          <w:spacing w:val="17"/>
          <w:sz w:val="20"/>
        </w:rPr>
        <w:t xml:space="preserve"> </w:t>
      </w:r>
      <w:r>
        <w:rPr>
          <w:color w:val="231F20"/>
          <w:sz w:val="20"/>
        </w:rPr>
        <w:t>text</w:t>
      </w:r>
      <w:r>
        <w:rPr>
          <w:color w:val="231F20"/>
          <w:spacing w:val="20"/>
          <w:sz w:val="20"/>
        </w:rPr>
        <w:t xml:space="preserve"> </w:t>
      </w:r>
      <w:r>
        <w:rPr>
          <w:color w:val="231F20"/>
          <w:sz w:val="20"/>
        </w:rPr>
        <w:t>should</w:t>
      </w:r>
      <w:r>
        <w:rPr>
          <w:color w:val="231F20"/>
          <w:spacing w:val="19"/>
          <w:sz w:val="20"/>
        </w:rPr>
        <w:t xml:space="preserve"> </w:t>
      </w:r>
      <w:r>
        <w:rPr>
          <w:color w:val="231F20"/>
          <w:sz w:val="20"/>
        </w:rPr>
        <w:t>be</w:t>
      </w:r>
      <w:r>
        <w:rPr>
          <w:color w:val="231F20"/>
          <w:spacing w:val="18"/>
          <w:sz w:val="20"/>
        </w:rPr>
        <w:t xml:space="preserve"> </w:t>
      </w:r>
      <w:r>
        <w:rPr>
          <w:color w:val="231F20"/>
          <w:sz w:val="20"/>
        </w:rPr>
        <w:t>indicated</w:t>
      </w:r>
      <w:r>
        <w:rPr>
          <w:color w:val="231F20"/>
          <w:spacing w:val="19"/>
          <w:sz w:val="20"/>
        </w:rPr>
        <w:t xml:space="preserve"> </w:t>
      </w:r>
      <w:r>
        <w:rPr>
          <w:color w:val="231F20"/>
          <w:sz w:val="20"/>
        </w:rPr>
        <w:t>by</w:t>
      </w:r>
      <w:r>
        <w:rPr>
          <w:color w:val="231F20"/>
          <w:spacing w:val="20"/>
          <w:sz w:val="20"/>
        </w:rPr>
        <w:t xml:space="preserve"> </w:t>
      </w:r>
      <w:r>
        <w:rPr>
          <w:color w:val="231F20"/>
          <w:sz w:val="20"/>
        </w:rPr>
        <w:t>superscript</w:t>
      </w:r>
      <w:r>
        <w:rPr>
          <w:color w:val="231F20"/>
          <w:spacing w:val="18"/>
          <w:sz w:val="20"/>
        </w:rPr>
        <w:t xml:space="preserve"> </w:t>
      </w:r>
      <w:r>
        <w:rPr>
          <w:color w:val="231F20"/>
          <w:sz w:val="20"/>
        </w:rPr>
        <w:t>numbers.</w:t>
      </w:r>
    </w:p>
    <w:p w14:paraId="409580E1" w14:textId="05F92076" w:rsidR="00943106" w:rsidRDefault="00C12952" w:rsidP="00CF3FC3">
      <w:pPr>
        <w:pStyle w:val="ListParagraph"/>
        <w:numPr>
          <w:ilvl w:val="0"/>
          <w:numId w:val="3"/>
        </w:numPr>
        <w:tabs>
          <w:tab w:val="left" w:pos="467"/>
        </w:tabs>
        <w:ind w:left="466" w:right="0" w:hanging="362"/>
        <w:jc w:val="both"/>
        <w:rPr>
          <w:color w:val="231F20"/>
          <w:sz w:val="20"/>
        </w:rPr>
      </w:pPr>
      <w:r>
        <w:rPr>
          <w:color w:val="231F20"/>
          <w:sz w:val="20"/>
        </w:rPr>
        <w:t>Mathematical</w:t>
      </w:r>
      <w:r>
        <w:rPr>
          <w:color w:val="231F20"/>
          <w:spacing w:val="19"/>
          <w:sz w:val="20"/>
        </w:rPr>
        <w:t xml:space="preserve"> </w:t>
      </w:r>
      <w:r>
        <w:rPr>
          <w:color w:val="231F20"/>
          <w:sz w:val="20"/>
        </w:rPr>
        <w:t>expressions</w:t>
      </w:r>
      <w:r>
        <w:rPr>
          <w:color w:val="231F20"/>
          <w:spacing w:val="19"/>
          <w:sz w:val="20"/>
        </w:rPr>
        <w:t xml:space="preserve"> </w:t>
      </w:r>
      <w:r>
        <w:rPr>
          <w:color w:val="231F20"/>
          <w:sz w:val="20"/>
        </w:rPr>
        <w:t>should</w:t>
      </w:r>
      <w:r>
        <w:rPr>
          <w:color w:val="231F20"/>
          <w:spacing w:val="20"/>
          <w:sz w:val="20"/>
        </w:rPr>
        <w:t xml:space="preserve"> </w:t>
      </w:r>
      <w:r>
        <w:rPr>
          <w:color w:val="231F20"/>
          <w:sz w:val="20"/>
        </w:rPr>
        <w:t>be</w:t>
      </w:r>
      <w:r>
        <w:rPr>
          <w:color w:val="231F20"/>
          <w:spacing w:val="17"/>
          <w:sz w:val="20"/>
        </w:rPr>
        <w:t xml:space="preserve"> </w:t>
      </w:r>
      <w:r>
        <w:rPr>
          <w:color w:val="231F20"/>
          <w:sz w:val="20"/>
        </w:rPr>
        <w:t>presented</w:t>
      </w:r>
      <w:r>
        <w:rPr>
          <w:color w:val="231F20"/>
          <w:spacing w:val="21"/>
          <w:sz w:val="20"/>
        </w:rPr>
        <w:t xml:space="preserve"> </w:t>
      </w:r>
      <w:r>
        <w:rPr>
          <w:color w:val="231F20"/>
          <w:sz w:val="20"/>
        </w:rPr>
        <w:t>in</w:t>
      </w:r>
      <w:r>
        <w:rPr>
          <w:color w:val="231F20"/>
          <w:spacing w:val="21"/>
          <w:sz w:val="20"/>
        </w:rPr>
        <w:t xml:space="preserve"> </w:t>
      </w:r>
      <w:r w:rsidR="00734FBC">
        <w:rPr>
          <w:color w:val="231F20"/>
          <w:sz w:val="20"/>
        </w:rPr>
        <w:t>a way</w:t>
      </w:r>
      <w:r>
        <w:rPr>
          <w:color w:val="231F20"/>
          <w:spacing w:val="19"/>
          <w:sz w:val="20"/>
        </w:rPr>
        <w:t xml:space="preserve"> </w:t>
      </w:r>
      <w:r>
        <w:rPr>
          <w:color w:val="231F20"/>
          <w:sz w:val="20"/>
        </w:rPr>
        <w:t>that</w:t>
      </w:r>
      <w:r>
        <w:rPr>
          <w:color w:val="231F20"/>
          <w:spacing w:val="20"/>
          <w:sz w:val="20"/>
        </w:rPr>
        <w:t xml:space="preserve"> </w:t>
      </w:r>
      <w:r>
        <w:rPr>
          <w:color w:val="231F20"/>
          <w:sz w:val="20"/>
        </w:rPr>
        <w:t>can</w:t>
      </w:r>
      <w:r>
        <w:rPr>
          <w:color w:val="231F20"/>
          <w:spacing w:val="19"/>
          <w:sz w:val="20"/>
        </w:rPr>
        <w:t xml:space="preserve"> </w:t>
      </w:r>
      <w:r>
        <w:rPr>
          <w:color w:val="231F20"/>
          <w:sz w:val="20"/>
        </w:rPr>
        <w:t>be</w:t>
      </w:r>
      <w:r>
        <w:rPr>
          <w:color w:val="231F20"/>
          <w:spacing w:val="19"/>
          <w:sz w:val="20"/>
        </w:rPr>
        <w:t xml:space="preserve"> </w:t>
      </w:r>
      <w:r>
        <w:rPr>
          <w:color w:val="231F20"/>
          <w:sz w:val="20"/>
        </w:rPr>
        <w:t>easily</w:t>
      </w:r>
      <w:r>
        <w:rPr>
          <w:color w:val="231F20"/>
          <w:spacing w:val="20"/>
          <w:sz w:val="20"/>
        </w:rPr>
        <w:t xml:space="preserve"> </w:t>
      </w:r>
      <w:r>
        <w:rPr>
          <w:color w:val="231F20"/>
          <w:sz w:val="20"/>
        </w:rPr>
        <w:t>edited</w:t>
      </w:r>
      <w:r>
        <w:rPr>
          <w:color w:val="231F20"/>
          <w:spacing w:val="20"/>
          <w:sz w:val="20"/>
        </w:rPr>
        <w:t xml:space="preserve"> </w:t>
      </w:r>
      <w:r>
        <w:rPr>
          <w:color w:val="231F20"/>
          <w:sz w:val="20"/>
        </w:rPr>
        <w:t>and</w:t>
      </w:r>
      <w:r>
        <w:rPr>
          <w:color w:val="231F20"/>
          <w:spacing w:val="19"/>
          <w:sz w:val="20"/>
        </w:rPr>
        <w:t xml:space="preserve"> </w:t>
      </w:r>
      <w:r>
        <w:rPr>
          <w:color w:val="231F20"/>
          <w:sz w:val="20"/>
        </w:rPr>
        <w:t>printable.</w:t>
      </w:r>
    </w:p>
    <w:p w14:paraId="427E07D6" w14:textId="7656E235" w:rsidR="00943106" w:rsidRDefault="00C12952" w:rsidP="00CF3FC3">
      <w:pPr>
        <w:pStyle w:val="ListParagraph"/>
        <w:numPr>
          <w:ilvl w:val="0"/>
          <w:numId w:val="3"/>
        </w:numPr>
        <w:tabs>
          <w:tab w:val="left" w:pos="465"/>
          <w:tab w:val="left" w:pos="466"/>
        </w:tabs>
        <w:ind w:right="190"/>
        <w:jc w:val="both"/>
        <w:rPr>
          <w:color w:val="231F20"/>
          <w:sz w:val="20"/>
        </w:rPr>
      </w:pPr>
      <w:r>
        <w:rPr>
          <w:color w:val="231F20"/>
          <w:sz w:val="20"/>
        </w:rPr>
        <w:t>Please</w:t>
      </w:r>
      <w:r>
        <w:rPr>
          <w:color w:val="231F20"/>
          <w:spacing w:val="-4"/>
          <w:sz w:val="20"/>
        </w:rPr>
        <w:t xml:space="preserve"> </w:t>
      </w:r>
      <w:r>
        <w:rPr>
          <w:color w:val="231F20"/>
          <w:sz w:val="20"/>
        </w:rPr>
        <w:t>check</w:t>
      </w:r>
      <w:r>
        <w:rPr>
          <w:color w:val="231F20"/>
          <w:spacing w:val="-4"/>
          <w:sz w:val="20"/>
        </w:rPr>
        <w:t xml:space="preserve"> </w:t>
      </w:r>
      <w:r>
        <w:rPr>
          <w:color w:val="231F20"/>
          <w:sz w:val="20"/>
        </w:rPr>
        <w:t>your</w:t>
      </w:r>
      <w:r>
        <w:rPr>
          <w:color w:val="231F20"/>
          <w:spacing w:val="-4"/>
          <w:sz w:val="20"/>
        </w:rPr>
        <w:t xml:space="preserve"> </w:t>
      </w:r>
      <w:r>
        <w:rPr>
          <w:color w:val="231F20"/>
          <w:sz w:val="20"/>
        </w:rPr>
        <w:t>manuscript</w:t>
      </w:r>
      <w:r>
        <w:rPr>
          <w:color w:val="231F20"/>
          <w:spacing w:val="-6"/>
          <w:sz w:val="20"/>
        </w:rPr>
        <w:t xml:space="preserve"> </w:t>
      </w:r>
      <w:r>
        <w:rPr>
          <w:color w:val="231F20"/>
          <w:sz w:val="20"/>
        </w:rPr>
        <w:t>for</w:t>
      </w:r>
      <w:r>
        <w:rPr>
          <w:color w:val="231F20"/>
          <w:spacing w:val="-3"/>
          <w:sz w:val="20"/>
        </w:rPr>
        <w:t xml:space="preserve"> </w:t>
      </w:r>
      <w:r>
        <w:rPr>
          <w:color w:val="231F20"/>
          <w:sz w:val="20"/>
        </w:rPr>
        <w:t>clarity</w:t>
      </w:r>
      <w:r>
        <w:rPr>
          <w:color w:val="231F20"/>
          <w:spacing w:val="-4"/>
          <w:sz w:val="20"/>
        </w:rPr>
        <w:t xml:space="preserve"> </w:t>
      </w:r>
      <w:r>
        <w:rPr>
          <w:color w:val="231F20"/>
          <w:sz w:val="20"/>
        </w:rPr>
        <w:t>grammar,</w:t>
      </w:r>
      <w:r>
        <w:rPr>
          <w:color w:val="231F20"/>
          <w:spacing w:val="-4"/>
          <w:sz w:val="20"/>
        </w:rPr>
        <w:t xml:space="preserve"> </w:t>
      </w:r>
      <w:r w:rsidR="00734FBC">
        <w:rPr>
          <w:color w:val="231F20"/>
          <w:sz w:val="20"/>
        </w:rPr>
        <w:t>spelling</w:t>
      </w:r>
      <w:r>
        <w:rPr>
          <w:color w:val="231F20"/>
          <w:sz w:val="20"/>
        </w:rPr>
        <w:t>,</w:t>
      </w:r>
      <w:r>
        <w:rPr>
          <w:color w:val="231F20"/>
          <w:spacing w:val="-4"/>
          <w:sz w:val="20"/>
        </w:rPr>
        <w:t xml:space="preserve"> </w:t>
      </w:r>
      <w:r>
        <w:rPr>
          <w:color w:val="231F20"/>
          <w:sz w:val="20"/>
        </w:rPr>
        <w:t>punctuation,</w:t>
      </w:r>
      <w:r>
        <w:rPr>
          <w:color w:val="231F20"/>
          <w:spacing w:val="-6"/>
          <w:sz w:val="20"/>
        </w:rPr>
        <w:t xml:space="preserve"> </w:t>
      </w:r>
      <w:r>
        <w:rPr>
          <w:color w:val="231F20"/>
          <w:sz w:val="20"/>
        </w:rPr>
        <w:t>and</w:t>
      </w:r>
      <w:r>
        <w:rPr>
          <w:color w:val="231F20"/>
          <w:spacing w:val="-3"/>
          <w:sz w:val="20"/>
        </w:rPr>
        <w:t xml:space="preserve"> </w:t>
      </w:r>
      <w:r>
        <w:rPr>
          <w:color w:val="231F20"/>
          <w:sz w:val="20"/>
        </w:rPr>
        <w:t>consistency</w:t>
      </w:r>
      <w:r>
        <w:rPr>
          <w:color w:val="231F20"/>
          <w:spacing w:val="-4"/>
          <w:sz w:val="20"/>
        </w:rPr>
        <w:t xml:space="preserve"> </w:t>
      </w:r>
      <w:r>
        <w:rPr>
          <w:color w:val="231F20"/>
          <w:sz w:val="20"/>
        </w:rPr>
        <w:t>of</w:t>
      </w:r>
      <w:r>
        <w:rPr>
          <w:color w:val="231F20"/>
          <w:spacing w:val="-5"/>
          <w:sz w:val="20"/>
        </w:rPr>
        <w:t xml:space="preserve"> </w:t>
      </w:r>
      <w:r>
        <w:rPr>
          <w:color w:val="231F20"/>
          <w:sz w:val="20"/>
        </w:rPr>
        <w:t>references</w:t>
      </w:r>
      <w:r>
        <w:rPr>
          <w:color w:val="231F20"/>
          <w:spacing w:val="-4"/>
          <w:sz w:val="20"/>
        </w:rPr>
        <w:t xml:space="preserve"> </w:t>
      </w:r>
      <w:r>
        <w:rPr>
          <w:color w:val="231F20"/>
          <w:sz w:val="20"/>
        </w:rPr>
        <w:t>to</w:t>
      </w:r>
      <w:r>
        <w:rPr>
          <w:color w:val="231F20"/>
          <w:spacing w:val="-4"/>
          <w:sz w:val="20"/>
        </w:rPr>
        <w:t xml:space="preserve"> </w:t>
      </w:r>
      <w:r>
        <w:rPr>
          <w:color w:val="231F20"/>
          <w:sz w:val="20"/>
        </w:rPr>
        <w:t>minimize editorial</w:t>
      </w:r>
      <w:r>
        <w:rPr>
          <w:color w:val="231F20"/>
          <w:spacing w:val="14"/>
          <w:sz w:val="20"/>
        </w:rPr>
        <w:t xml:space="preserve"> </w:t>
      </w:r>
      <w:r>
        <w:rPr>
          <w:color w:val="231F20"/>
          <w:sz w:val="20"/>
        </w:rPr>
        <w:t>changes.</w:t>
      </w:r>
    </w:p>
    <w:p w14:paraId="77FF7D3F" w14:textId="38E7EC64" w:rsidR="00943106" w:rsidRDefault="00C12952" w:rsidP="00CF3FC3">
      <w:pPr>
        <w:pStyle w:val="ListParagraph"/>
        <w:numPr>
          <w:ilvl w:val="0"/>
          <w:numId w:val="3"/>
        </w:numPr>
        <w:tabs>
          <w:tab w:val="left" w:pos="465"/>
          <w:tab w:val="left" w:pos="466"/>
        </w:tabs>
        <w:ind w:right="408"/>
        <w:jc w:val="both"/>
        <w:rPr>
          <w:color w:val="231F20"/>
          <w:sz w:val="20"/>
        </w:rPr>
      </w:pPr>
      <w:r>
        <w:rPr>
          <w:color w:val="231F20"/>
          <w:sz w:val="20"/>
        </w:rPr>
        <w:t xml:space="preserve">The editorial team has the right to modify or edit the work in order to match the standard and style </w:t>
      </w:r>
      <w:r w:rsidR="00734FBC">
        <w:rPr>
          <w:color w:val="231F20"/>
          <w:sz w:val="20"/>
        </w:rPr>
        <w:t>requirements</w:t>
      </w:r>
      <w:r>
        <w:rPr>
          <w:color w:val="231F20"/>
          <w:sz w:val="20"/>
        </w:rPr>
        <w:t xml:space="preserve"> of the</w:t>
      </w:r>
      <w:r>
        <w:rPr>
          <w:color w:val="231F20"/>
          <w:spacing w:val="18"/>
          <w:sz w:val="20"/>
        </w:rPr>
        <w:t xml:space="preserve"> </w:t>
      </w:r>
      <w:r>
        <w:rPr>
          <w:color w:val="231F20"/>
          <w:sz w:val="20"/>
        </w:rPr>
        <w:t>journal.</w:t>
      </w:r>
    </w:p>
    <w:p w14:paraId="1F74D84B" w14:textId="77777777" w:rsidR="00943106" w:rsidRDefault="00C12952" w:rsidP="00CF3FC3">
      <w:pPr>
        <w:pStyle w:val="ListParagraph"/>
        <w:numPr>
          <w:ilvl w:val="0"/>
          <w:numId w:val="3"/>
        </w:numPr>
        <w:tabs>
          <w:tab w:val="left" w:pos="466"/>
        </w:tabs>
        <w:ind w:right="242"/>
        <w:jc w:val="both"/>
        <w:rPr>
          <w:color w:val="231F20"/>
          <w:sz w:val="20"/>
        </w:rPr>
      </w:pPr>
      <w:r>
        <w:rPr>
          <w:color w:val="231F20"/>
          <w:sz w:val="20"/>
        </w:rPr>
        <w:t>References should be in the end arranged alphabetically. Only references cited in the text should be presented in the list</w:t>
      </w:r>
      <w:r>
        <w:rPr>
          <w:color w:val="231F20"/>
          <w:spacing w:val="18"/>
          <w:sz w:val="20"/>
        </w:rPr>
        <w:t xml:space="preserve"> </w:t>
      </w:r>
      <w:r>
        <w:rPr>
          <w:color w:val="231F20"/>
          <w:sz w:val="20"/>
        </w:rPr>
        <w:t>of</w:t>
      </w:r>
      <w:r>
        <w:rPr>
          <w:color w:val="231F20"/>
          <w:spacing w:val="18"/>
          <w:sz w:val="20"/>
        </w:rPr>
        <w:t xml:space="preserve"> </w:t>
      </w:r>
      <w:r>
        <w:rPr>
          <w:color w:val="231F20"/>
          <w:sz w:val="20"/>
        </w:rPr>
        <w:t>references.</w:t>
      </w:r>
      <w:r>
        <w:rPr>
          <w:color w:val="231F20"/>
          <w:spacing w:val="17"/>
          <w:sz w:val="20"/>
        </w:rPr>
        <w:t xml:space="preserve"> </w:t>
      </w:r>
      <w:r>
        <w:rPr>
          <w:color w:val="231F20"/>
          <w:sz w:val="20"/>
        </w:rPr>
        <w:t>For</w:t>
      </w:r>
      <w:r>
        <w:rPr>
          <w:color w:val="231F20"/>
          <w:spacing w:val="17"/>
          <w:sz w:val="20"/>
        </w:rPr>
        <w:t xml:space="preserve"> </w:t>
      </w:r>
      <w:r>
        <w:rPr>
          <w:color w:val="231F20"/>
          <w:sz w:val="20"/>
        </w:rPr>
        <w:t>titles</w:t>
      </w:r>
      <w:r>
        <w:rPr>
          <w:color w:val="231F20"/>
          <w:spacing w:val="19"/>
          <w:sz w:val="20"/>
        </w:rPr>
        <w:t xml:space="preserve"> </w:t>
      </w:r>
      <w:r>
        <w:rPr>
          <w:color w:val="231F20"/>
          <w:sz w:val="20"/>
        </w:rPr>
        <w:t>in</w:t>
      </w:r>
      <w:r>
        <w:rPr>
          <w:color w:val="231F20"/>
          <w:spacing w:val="18"/>
          <w:sz w:val="20"/>
        </w:rPr>
        <w:t xml:space="preserve"> </w:t>
      </w:r>
      <w:r>
        <w:rPr>
          <w:color w:val="231F20"/>
          <w:sz w:val="20"/>
        </w:rPr>
        <w:t>a</w:t>
      </w:r>
      <w:r>
        <w:rPr>
          <w:color w:val="231F20"/>
          <w:spacing w:val="19"/>
          <w:sz w:val="20"/>
        </w:rPr>
        <w:t xml:space="preserve"> </w:t>
      </w:r>
      <w:r>
        <w:rPr>
          <w:color w:val="231F20"/>
          <w:sz w:val="20"/>
        </w:rPr>
        <w:t>language</w:t>
      </w:r>
      <w:r>
        <w:rPr>
          <w:color w:val="231F20"/>
          <w:spacing w:val="18"/>
          <w:sz w:val="20"/>
        </w:rPr>
        <w:t xml:space="preserve"> </w:t>
      </w:r>
      <w:r>
        <w:rPr>
          <w:color w:val="231F20"/>
          <w:sz w:val="20"/>
        </w:rPr>
        <w:t>other</w:t>
      </w:r>
      <w:r>
        <w:rPr>
          <w:color w:val="231F20"/>
          <w:spacing w:val="17"/>
          <w:sz w:val="20"/>
        </w:rPr>
        <w:t xml:space="preserve"> </w:t>
      </w:r>
      <w:r>
        <w:rPr>
          <w:color w:val="231F20"/>
          <w:sz w:val="20"/>
        </w:rPr>
        <w:t>than</w:t>
      </w:r>
      <w:r>
        <w:rPr>
          <w:color w:val="231F20"/>
          <w:spacing w:val="19"/>
          <w:sz w:val="20"/>
        </w:rPr>
        <w:t xml:space="preserve"> </w:t>
      </w:r>
      <w:r>
        <w:rPr>
          <w:color w:val="231F20"/>
          <w:sz w:val="20"/>
        </w:rPr>
        <w:t>English,</w:t>
      </w:r>
      <w:r>
        <w:rPr>
          <w:color w:val="231F20"/>
          <w:spacing w:val="18"/>
          <w:sz w:val="20"/>
        </w:rPr>
        <w:t xml:space="preserve"> </w:t>
      </w:r>
      <w:r>
        <w:rPr>
          <w:color w:val="231F20"/>
          <w:sz w:val="20"/>
        </w:rPr>
        <w:t>provide</w:t>
      </w:r>
      <w:r>
        <w:rPr>
          <w:color w:val="231F20"/>
          <w:spacing w:val="18"/>
          <w:sz w:val="20"/>
        </w:rPr>
        <w:t xml:space="preserve"> </w:t>
      </w:r>
      <w:r>
        <w:rPr>
          <w:color w:val="231F20"/>
          <w:sz w:val="20"/>
        </w:rPr>
        <w:t>an</w:t>
      </w:r>
      <w:r>
        <w:rPr>
          <w:color w:val="231F20"/>
          <w:spacing w:val="19"/>
          <w:sz w:val="20"/>
        </w:rPr>
        <w:t xml:space="preserve"> </w:t>
      </w:r>
      <w:r>
        <w:rPr>
          <w:color w:val="231F20"/>
          <w:sz w:val="20"/>
        </w:rPr>
        <w:t>English</w:t>
      </w:r>
      <w:r>
        <w:rPr>
          <w:color w:val="231F20"/>
          <w:spacing w:val="19"/>
          <w:sz w:val="20"/>
        </w:rPr>
        <w:t xml:space="preserve"> </w:t>
      </w:r>
      <w:r>
        <w:rPr>
          <w:color w:val="231F20"/>
          <w:sz w:val="20"/>
        </w:rPr>
        <w:t>translation</w:t>
      </w:r>
      <w:r>
        <w:rPr>
          <w:color w:val="231F20"/>
          <w:spacing w:val="19"/>
          <w:sz w:val="20"/>
        </w:rPr>
        <w:t xml:space="preserve"> </w:t>
      </w:r>
      <w:r>
        <w:rPr>
          <w:color w:val="231F20"/>
          <w:sz w:val="20"/>
        </w:rPr>
        <w:t>in</w:t>
      </w:r>
      <w:r>
        <w:rPr>
          <w:color w:val="231F20"/>
          <w:spacing w:val="19"/>
          <w:sz w:val="20"/>
        </w:rPr>
        <w:t xml:space="preserve"> </w:t>
      </w:r>
      <w:r>
        <w:rPr>
          <w:color w:val="231F20"/>
          <w:sz w:val="20"/>
        </w:rPr>
        <w:t>parentheses.</w:t>
      </w:r>
    </w:p>
    <w:p w14:paraId="609A7934" w14:textId="77777777" w:rsidR="00943106" w:rsidRDefault="00C12952" w:rsidP="00CF3FC3">
      <w:pPr>
        <w:pStyle w:val="ListParagraph"/>
        <w:numPr>
          <w:ilvl w:val="0"/>
          <w:numId w:val="3"/>
        </w:numPr>
        <w:tabs>
          <w:tab w:val="left" w:pos="465"/>
          <w:tab w:val="left" w:pos="466"/>
        </w:tabs>
        <w:ind w:right="658"/>
        <w:jc w:val="both"/>
        <w:rPr>
          <w:color w:val="231F20"/>
          <w:sz w:val="20"/>
        </w:rPr>
      </w:pPr>
      <w:r>
        <w:rPr>
          <w:color w:val="231F20"/>
          <w:sz w:val="20"/>
        </w:rPr>
        <w:t>The following format should be used for referring books, articles in journals, electronic documents etc. Author surname,</w:t>
      </w:r>
      <w:r>
        <w:rPr>
          <w:color w:val="231F20"/>
          <w:spacing w:val="17"/>
          <w:sz w:val="20"/>
        </w:rPr>
        <w:t xml:space="preserve"> </w:t>
      </w:r>
      <w:r>
        <w:rPr>
          <w:color w:val="231F20"/>
          <w:sz w:val="20"/>
        </w:rPr>
        <w:t>Initial</w:t>
      </w:r>
      <w:r>
        <w:rPr>
          <w:color w:val="231F20"/>
          <w:spacing w:val="19"/>
          <w:sz w:val="20"/>
        </w:rPr>
        <w:t xml:space="preserve"> </w:t>
      </w:r>
      <w:r>
        <w:rPr>
          <w:color w:val="231F20"/>
          <w:spacing w:val="-4"/>
          <w:sz w:val="20"/>
        </w:rPr>
        <w:t>(Year),</w:t>
      </w:r>
      <w:r>
        <w:rPr>
          <w:color w:val="231F20"/>
          <w:spacing w:val="10"/>
          <w:sz w:val="20"/>
        </w:rPr>
        <w:t xml:space="preserve"> </w:t>
      </w:r>
      <w:r>
        <w:rPr>
          <w:color w:val="231F20"/>
          <w:sz w:val="20"/>
        </w:rPr>
        <w:t>Title</w:t>
      </w:r>
      <w:r>
        <w:rPr>
          <w:color w:val="231F20"/>
          <w:spacing w:val="19"/>
          <w:sz w:val="20"/>
        </w:rPr>
        <w:t xml:space="preserve"> </w:t>
      </w:r>
      <w:r>
        <w:rPr>
          <w:color w:val="231F20"/>
          <w:sz w:val="20"/>
        </w:rPr>
        <w:t>of</w:t>
      </w:r>
      <w:r>
        <w:rPr>
          <w:color w:val="231F20"/>
          <w:spacing w:val="18"/>
          <w:sz w:val="20"/>
        </w:rPr>
        <w:t xml:space="preserve"> </w:t>
      </w:r>
      <w:r>
        <w:rPr>
          <w:color w:val="231F20"/>
          <w:sz w:val="20"/>
        </w:rPr>
        <w:t>the</w:t>
      </w:r>
      <w:r>
        <w:rPr>
          <w:color w:val="231F20"/>
          <w:spacing w:val="19"/>
          <w:sz w:val="20"/>
        </w:rPr>
        <w:t xml:space="preserve"> </w:t>
      </w:r>
      <w:r>
        <w:rPr>
          <w:color w:val="231F20"/>
          <w:sz w:val="20"/>
        </w:rPr>
        <w:t>article,</w:t>
      </w:r>
      <w:r>
        <w:rPr>
          <w:color w:val="231F20"/>
          <w:spacing w:val="18"/>
          <w:sz w:val="20"/>
        </w:rPr>
        <w:t xml:space="preserve"> </w:t>
      </w:r>
      <w:r>
        <w:rPr>
          <w:color w:val="231F20"/>
          <w:sz w:val="20"/>
        </w:rPr>
        <w:t>Journal’s</w:t>
      </w:r>
      <w:r>
        <w:rPr>
          <w:color w:val="231F20"/>
          <w:spacing w:val="19"/>
          <w:sz w:val="20"/>
        </w:rPr>
        <w:t xml:space="preserve"> </w:t>
      </w:r>
      <w:r>
        <w:rPr>
          <w:color w:val="231F20"/>
          <w:sz w:val="20"/>
        </w:rPr>
        <w:t>Name</w:t>
      </w:r>
      <w:r>
        <w:rPr>
          <w:color w:val="231F20"/>
          <w:spacing w:val="19"/>
          <w:sz w:val="20"/>
        </w:rPr>
        <w:t xml:space="preserve"> </w:t>
      </w:r>
      <w:r>
        <w:rPr>
          <w:color w:val="231F20"/>
          <w:sz w:val="20"/>
        </w:rPr>
        <w:t>(in</w:t>
      </w:r>
      <w:r>
        <w:rPr>
          <w:color w:val="231F20"/>
          <w:spacing w:val="19"/>
          <w:sz w:val="20"/>
        </w:rPr>
        <w:t xml:space="preserve"> </w:t>
      </w:r>
      <w:r>
        <w:rPr>
          <w:color w:val="231F20"/>
          <w:sz w:val="20"/>
        </w:rPr>
        <w:t>Italics),</w:t>
      </w:r>
      <w:r>
        <w:rPr>
          <w:color w:val="231F20"/>
          <w:spacing w:val="16"/>
          <w:sz w:val="20"/>
        </w:rPr>
        <w:t xml:space="preserve"> </w:t>
      </w:r>
      <w:r>
        <w:rPr>
          <w:color w:val="231F20"/>
          <w:spacing w:val="-6"/>
          <w:sz w:val="20"/>
        </w:rPr>
        <w:t>Vol.</w:t>
      </w:r>
      <w:r>
        <w:rPr>
          <w:color w:val="231F20"/>
          <w:spacing w:val="10"/>
          <w:sz w:val="20"/>
        </w:rPr>
        <w:t xml:space="preserve"> </w:t>
      </w:r>
      <w:r>
        <w:rPr>
          <w:color w:val="231F20"/>
          <w:sz w:val="20"/>
        </w:rPr>
        <w:t>No</w:t>
      </w:r>
      <w:r>
        <w:rPr>
          <w:color w:val="231F20"/>
          <w:spacing w:val="18"/>
          <w:sz w:val="20"/>
        </w:rPr>
        <w:t xml:space="preserve"> </w:t>
      </w:r>
      <w:r>
        <w:rPr>
          <w:color w:val="231F20"/>
          <w:sz w:val="20"/>
        </w:rPr>
        <w:t>(Issue</w:t>
      </w:r>
      <w:r>
        <w:rPr>
          <w:color w:val="231F20"/>
          <w:spacing w:val="19"/>
          <w:sz w:val="20"/>
        </w:rPr>
        <w:t xml:space="preserve"> </w:t>
      </w:r>
      <w:r>
        <w:rPr>
          <w:color w:val="231F20"/>
          <w:sz w:val="20"/>
        </w:rPr>
        <w:t>No),</w:t>
      </w:r>
      <w:r>
        <w:rPr>
          <w:color w:val="231F20"/>
          <w:spacing w:val="19"/>
          <w:sz w:val="20"/>
        </w:rPr>
        <w:t xml:space="preserve"> </w:t>
      </w:r>
      <w:r>
        <w:rPr>
          <w:color w:val="231F20"/>
          <w:sz w:val="20"/>
        </w:rPr>
        <w:t>Page</w:t>
      </w:r>
      <w:r>
        <w:rPr>
          <w:color w:val="231F20"/>
          <w:spacing w:val="17"/>
          <w:sz w:val="20"/>
        </w:rPr>
        <w:t xml:space="preserve"> </w:t>
      </w:r>
      <w:r>
        <w:rPr>
          <w:color w:val="231F20"/>
          <w:sz w:val="20"/>
        </w:rPr>
        <w:t>Number.</w:t>
      </w:r>
    </w:p>
    <w:p w14:paraId="2128B66E" w14:textId="77777777" w:rsidR="00943106" w:rsidRDefault="00943106" w:rsidP="00CF3FC3">
      <w:pPr>
        <w:pStyle w:val="BodyText"/>
        <w:spacing w:before="10"/>
        <w:jc w:val="both"/>
        <w:rPr>
          <w:sz w:val="19"/>
        </w:rPr>
      </w:pPr>
    </w:p>
    <w:p w14:paraId="31EB5B13" w14:textId="77777777" w:rsidR="00943106" w:rsidRDefault="00C12952">
      <w:pPr>
        <w:pStyle w:val="BodyText"/>
        <w:spacing w:line="230" w:lineRule="exact"/>
        <w:ind w:left="105"/>
      </w:pPr>
      <w:r>
        <w:rPr>
          <w:color w:val="231F20"/>
        </w:rPr>
        <w:t>Examples are given below</w:t>
      </w:r>
    </w:p>
    <w:p w14:paraId="2D11BBD3" w14:textId="1FB0F3B4" w:rsidR="00943106" w:rsidRDefault="00C12952">
      <w:pPr>
        <w:pStyle w:val="BodyText"/>
        <w:spacing w:line="230" w:lineRule="exact"/>
        <w:ind w:left="105"/>
      </w:pPr>
      <w:r>
        <w:rPr>
          <w:b/>
          <w:color w:val="231F20"/>
        </w:rPr>
        <w:t xml:space="preserve">For Journal Article: </w:t>
      </w:r>
      <w:r>
        <w:rPr>
          <w:color w:val="231F20"/>
        </w:rPr>
        <w:t xml:space="preserve">Ahmad, A. (2011), Estimating discrete parameters: An application to </w:t>
      </w:r>
      <w:r w:rsidR="00734FBC">
        <w:rPr>
          <w:color w:val="231F20"/>
        </w:rPr>
        <w:t>integration</w:t>
      </w:r>
      <w:r>
        <w:rPr>
          <w:color w:val="231F20"/>
        </w:rPr>
        <w:t xml:space="preserve"> and unit roots,</w:t>
      </w:r>
    </w:p>
    <w:p w14:paraId="1C5F51EA" w14:textId="77777777" w:rsidR="00943106" w:rsidRDefault="00C12952">
      <w:pPr>
        <w:spacing w:before="2" w:line="230" w:lineRule="exact"/>
        <w:ind w:left="105"/>
        <w:rPr>
          <w:sz w:val="20"/>
        </w:rPr>
      </w:pPr>
      <w:r>
        <w:rPr>
          <w:i/>
          <w:color w:val="231F20"/>
          <w:sz w:val="20"/>
        </w:rPr>
        <w:t>International Journal of Research</w:t>
      </w:r>
      <w:r>
        <w:rPr>
          <w:color w:val="231F20"/>
          <w:sz w:val="20"/>
        </w:rPr>
        <w:t>, 1 (1), l-6.</w:t>
      </w:r>
    </w:p>
    <w:p w14:paraId="0FD643B2" w14:textId="77777777" w:rsidR="00943106" w:rsidRDefault="00C12952">
      <w:pPr>
        <w:ind w:left="105" w:right="966"/>
        <w:jc w:val="both"/>
        <w:rPr>
          <w:sz w:val="20"/>
        </w:rPr>
      </w:pPr>
      <w:r>
        <w:rPr>
          <w:b/>
          <w:color w:val="231F20"/>
          <w:sz w:val="20"/>
        </w:rPr>
        <w:t xml:space="preserve">For Books: </w:t>
      </w:r>
      <w:r>
        <w:rPr>
          <w:color w:val="231F20"/>
          <w:sz w:val="20"/>
        </w:rPr>
        <w:t xml:space="preserve">Montgomery, D. C. and Peck, E. A. (1982), </w:t>
      </w:r>
      <w:r>
        <w:rPr>
          <w:i/>
          <w:color w:val="231F20"/>
          <w:sz w:val="20"/>
        </w:rPr>
        <w:t>Linear Regression Analysis</w:t>
      </w:r>
      <w:r>
        <w:rPr>
          <w:color w:val="231F20"/>
          <w:sz w:val="20"/>
        </w:rPr>
        <w:t xml:space="preserve">, John </w:t>
      </w:r>
      <w:r>
        <w:rPr>
          <w:color w:val="231F20"/>
          <w:spacing w:val="-4"/>
          <w:sz w:val="20"/>
        </w:rPr>
        <w:t xml:space="preserve">Wiley, </w:t>
      </w:r>
      <w:r>
        <w:rPr>
          <w:color w:val="231F20"/>
          <w:sz w:val="20"/>
        </w:rPr>
        <w:t xml:space="preserve">New </w:t>
      </w:r>
      <w:r>
        <w:rPr>
          <w:color w:val="231F20"/>
          <w:spacing w:val="-5"/>
          <w:sz w:val="20"/>
        </w:rPr>
        <w:t xml:space="preserve">York </w:t>
      </w:r>
      <w:r>
        <w:rPr>
          <w:b/>
          <w:color w:val="231F20"/>
          <w:sz w:val="20"/>
        </w:rPr>
        <w:t xml:space="preserve">For Online Document: </w:t>
      </w:r>
      <w:r>
        <w:rPr>
          <w:color w:val="231F20"/>
          <w:sz w:val="20"/>
        </w:rPr>
        <w:t xml:space="preserve">Kelkar </w:t>
      </w:r>
      <w:r>
        <w:rPr>
          <w:color w:val="231F20"/>
          <w:spacing w:val="-7"/>
          <w:sz w:val="20"/>
        </w:rPr>
        <w:t xml:space="preserve">V. </w:t>
      </w:r>
      <w:r>
        <w:rPr>
          <w:color w:val="231F20"/>
          <w:sz w:val="20"/>
        </w:rPr>
        <w:t xml:space="preserve">(2009), </w:t>
      </w:r>
      <w:r>
        <w:rPr>
          <w:color w:val="231F20"/>
          <w:spacing w:val="-4"/>
          <w:sz w:val="20"/>
        </w:rPr>
        <w:t xml:space="preserve">Towards </w:t>
      </w:r>
      <w:r>
        <w:rPr>
          <w:color w:val="231F20"/>
          <w:sz w:val="20"/>
        </w:rPr>
        <w:t xml:space="preserve">a New Natural Gas Policy, </w:t>
      </w:r>
      <w:r>
        <w:rPr>
          <w:i/>
          <w:color w:val="231F20"/>
          <w:sz w:val="20"/>
        </w:rPr>
        <w:t xml:space="preserve">Economic and Political </w:t>
      </w:r>
      <w:r>
        <w:rPr>
          <w:i/>
          <w:color w:val="231F20"/>
          <w:spacing w:val="-5"/>
          <w:sz w:val="20"/>
        </w:rPr>
        <w:t xml:space="preserve">Weekly, </w:t>
      </w:r>
      <w:hyperlink r:id="rId5">
        <w:r>
          <w:rPr>
            <w:color w:val="231F20"/>
            <w:sz w:val="20"/>
          </w:rPr>
          <w:t xml:space="preserve">http://epw.in/epw/user/view </w:t>
        </w:r>
      </w:hyperlink>
      <w:r>
        <w:rPr>
          <w:color w:val="231F20"/>
          <w:sz w:val="20"/>
        </w:rPr>
        <w:t>abstract, viewed on February 17, 2011.</w:t>
      </w:r>
    </w:p>
    <w:p w14:paraId="29EFB44B" w14:textId="2C6A4372" w:rsidR="00943106" w:rsidRDefault="00C12952">
      <w:pPr>
        <w:spacing w:before="2"/>
        <w:ind w:left="105" w:right="119" w:hanging="1"/>
        <w:jc w:val="both"/>
        <w:rPr>
          <w:sz w:val="20"/>
        </w:rPr>
      </w:pPr>
      <w:r>
        <w:rPr>
          <w:b/>
          <w:color w:val="231F20"/>
          <w:sz w:val="20"/>
        </w:rPr>
        <w:t xml:space="preserve">For Edited </w:t>
      </w:r>
      <w:r>
        <w:rPr>
          <w:b/>
          <w:color w:val="231F20"/>
          <w:spacing w:val="-4"/>
          <w:sz w:val="20"/>
        </w:rPr>
        <w:t xml:space="preserve">Volume: </w:t>
      </w:r>
      <w:r>
        <w:rPr>
          <w:color w:val="231F20"/>
          <w:sz w:val="20"/>
        </w:rPr>
        <w:t xml:space="preserve">Safilios-Rothschild and Constantina </w:t>
      </w:r>
      <w:r>
        <w:rPr>
          <w:color w:val="231F20"/>
          <w:spacing w:val="-4"/>
          <w:sz w:val="20"/>
        </w:rPr>
        <w:t xml:space="preserve">B.F. </w:t>
      </w:r>
      <w:r>
        <w:rPr>
          <w:color w:val="231F20"/>
          <w:sz w:val="20"/>
        </w:rPr>
        <w:t xml:space="preserve">(1982), </w:t>
      </w:r>
      <w:r>
        <w:rPr>
          <w:i/>
          <w:color w:val="231F20"/>
          <w:sz w:val="20"/>
        </w:rPr>
        <w:t xml:space="preserve">Female power autonomy and demographic change in the Third </w:t>
      </w:r>
      <w:r>
        <w:rPr>
          <w:i/>
          <w:color w:val="231F20"/>
          <w:spacing w:val="-4"/>
          <w:sz w:val="20"/>
        </w:rPr>
        <w:t>World</w:t>
      </w:r>
      <w:r>
        <w:rPr>
          <w:color w:val="231F20"/>
          <w:spacing w:val="-4"/>
          <w:sz w:val="20"/>
        </w:rPr>
        <w:t xml:space="preserve">, </w:t>
      </w:r>
      <w:r>
        <w:rPr>
          <w:color w:val="231F20"/>
          <w:sz w:val="20"/>
        </w:rPr>
        <w:t>In Richard Anker et al. (198</w:t>
      </w:r>
      <w:r w:rsidR="00734FBC">
        <w:rPr>
          <w:color w:val="231F20"/>
          <w:sz w:val="20"/>
        </w:rPr>
        <w:t>l) (</w:t>
      </w:r>
      <w:r>
        <w:rPr>
          <w:color w:val="231F20"/>
          <w:sz w:val="20"/>
        </w:rPr>
        <w:t xml:space="preserve">Ed), </w:t>
      </w:r>
      <w:r>
        <w:rPr>
          <w:color w:val="231F20"/>
          <w:spacing w:val="-5"/>
          <w:sz w:val="20"/>
        </w:rPr>
        <w:t xml:space="preserve">Women’s </w:t>
      </w:r>
      <w:r>
        <w:rPr>
          <w:color w:val="231F20"/>
          <w:sz w:val="20"/>
        </w:rPr>
        <w:t xml:space="preserve">Roles and Population Trends in the Third </w:t>
      </w:r>
      <w:r>
        <w:rPr>
          <w:color w:val="231F20"/>
          <w:spacing w:val="-5"/>
          <w:sz w:val="20"/>
        </w:rPr>
        <w:t xml:space="preserve">World, </w:t>
      </w:r>
      <w:r>
        <w:rPr>
          <w:color w:val="231F20"/>
          <w:sz w:val="20"/>
        </w:rPr>
        <w:t>Peterson and Company, London, 117-I32.</w:t>
      </w:r>
    </w:p>
    <w:p w14:paraId="6BE476A9" w14:textId="77777777" w:rsidR="00943106" w:rsidRDefault="00C12952">
      <w:pPr>
        <w:pStyle w:val="BodyText"/>
        <w:ind w:left="106" w:right="118" w:hanging="1"/>
        <w:jc w:val="both"/>
      </w:pPr>
      <w:r>
        <w:rPr>
          <w:b/>
          <w:color w:val="231F20"/>
        </w:rPr>
        <w:t xml:space="preserve">Conference papers: </w:t>
      </w:r>
      <w:r>
        <w:rPr>
          <w:color w:val="231F20"/>
        </w:rPr>
        <w:t>Chandel K.S. (2009), Ethics in Commerce Education, Paper presented at the Annual International Conference for the All India Management Association in June, New Delhi, India, 19-22.</w:t>
      </w:r>
    </w:p>
    <w:p w14:paraId="36A9344C" w14:textId="77777777" w:rsidR="00943106" w:rsidRDefault="00C12952">
      <w:pPr>
        <w:pStyle w:val="Heading5"/>
        <w:spacing w:line="229" w:lineRule="exact"/>
        <w:jc w:val="both"/>
      </w:pPr>
      <w:r>
        <w:rPr>
          <w:color w:val="231F20"/>
        </w:rPr>
        <w:t>Unpublished dissertations and theses:</w:t>
      </w:r>
    </w:p>
    <w:p w14:paraId="144807AD" w14:textId="77777777" w:rsidR="00943106" w:rsidRDefault="00C12952">
      <w:pPr>
        <w:pStyle w:val="BodyText"/>
        <w:ind w:left="106" w:right="119"/>
        <w:jc w:val="both"/>
      </w:pPr>
      <w:r>
        <w:rPr>
          <w:color w:val="231F20"/>
        </w:rPr>
        <w:t xml:space="preserve">Kumar S. (2006), Customer </w:t>
      </w:r>
      <w:r>
        <w:rPr>
          <w:color w:val="231F20"/>
          <w:spacing w:val="-4"/>
        </w:rPr>
        <w:t xml:space="preserve">Value: </w:t>
      </w:r>
      <w:r>
        <w:rPr>
          <w:color w:val="231F20"/>
        </w:rPr>
        <w:t>A Comparative Study of Rural and Urban Customers, Thesis, Kurukshetra University, Kurukshetra.</w:t>
      </w:r>
    </w:p>
    <w:p w14:paraId="2A5B36F0" w14:textId="77777777" w:rsidR="00943106" w:rsidRDefault="00943106">
      <w:pPr>
        <w:jc w:val="both"/>
        <w:sectPr w:rsidR="00943106">
          <w:pgSz w:w="12240" w:h="15840"/>
          <w:pgMar w:top="1500" w:right="1120" w:bottom="280" w:left="1140" w:header="720" w:footer="720" w:gutter="0"/>
          <w:cols w:space="720"/>
        </w:sectPr>
      </w:pPr>
    </w:p>
    <w:p w14:paraId="449A0BA4" w14:textId="77777777" w:rsidR="00D62079" w:rsidRDefault="00D62079">
      <w:pPr>
        <w:pStyle w:val="BodyText"/>
        <w:spacing w:before="4"/>
        <w:rPr>
          <w:sz w:val="17"/>
        </w:rPr>
      </w:pPr>
    </w:p>
    <w:p w14:paraId="64BD6CB7" w14:textId="77777777" w:rsidR="00D62079" w:rsidRDefault="00D62079">
      <w:pPr>
        <w:pStyle w:val="BodyText"/>
        <w:spacing w:before="4"/>
        <w:rPr>
          <w:sz w:val="17"/>
        </w:rPr>
      </w:pPr>
    </w:p>
    <w:p w14:paraId="52009606" w14:textId="77777777" w:rsidR="00D62079" w:rsidRDefault="00D62079">
      <w:pPr>
        <w:pStyle w:val="BodyText"/>
        <w:spacing w:before="4"/>
        <w:rPr>
          <w:sz w:val="17"/>
        </w:rPr>
      </w:pPr>
    </w:p>
    <w:p w14:paraId="7B885372" w14:textId="77777777" w:rsidR="00D62079" w:rsidRDefault="00D62079">
      <w:pPr>
        <w:pStyle w:val="BodyText"/>
        <w:spacing w:before="4"/>
        <w:rPr>
          <w:sz w:val="17"/>
        </w:rPr>
      </w:pPr>
    </w:p>
    <w:p w14:paraId="37F63280" w14:textId="77777777" w:rsidR="00D62079" w:rsidRDefault="00D62079">
      <w:pPr>
        <w:pStyle w:val="BodyText"/>
        <w:spacing w:before="4"/>
        <w:rPr>
          <w:sz w:val="17"/>
        </w:rPr>
      </w:pPr>
    </w:p>
    <w:p w14:paraId="7AFC3C87" w14:textId="77777777" w:rsidR="00D62079" w:rsidRDefault="00D62079">
      <w:pPr>
        <w:pStyle w:val="BodyText"/>
        <w:spacing w:before="4"/>
        <w:rPr>
          <w:sz w:val="17"/>
        </w:rPr>
      </w:pPr>
    </w:p>
    <w:p w14:paraId="39AAF3B1" w14:textId="77777777" w:rsidR="00D62079" w:rsidRDefault="00D62079">
      <w:pPr>
        <w:pStyle w:val="BodyText"/>
        <w:spacing w:before="4"/>
        <w:rPr>
          <w:sz w:val="17"/>
        </w:rPr>
      </w:pPr>
    </w:p>
    <w:p w14:paraId="6E538F76" w14:textId="77777777" w:rsidR="00D62079" w:rsidRDefault="00D62079">
      <w:pPr>
        <w:pStyle w:val="BodyText"/>
        <w:spacing w:before="4"/>
        <w:rPr>
          <w:sz w:val="17"/>
        </w:rPr>
      </w:pPr>
    </w:p>
    <w:p w14:paraId="16B38A9F" w14:textId="77777777" w:rsidR="00D62079" w:rsidRDefault="00D62079">
      <w:pPr>
        <w:pStyle w:val="BodyText"/>
        <w:spacing w:before="4"/>
        <w:rPr>
          <w:sz w:val="17"/>
        </w:rPr>
      </w:pPr>
    </w:p>
    <w:p w14:paraId="00D9A6D8" w14:textId="77777777" w:rsidR="00D62079" w:rsidRDefault="00D62079">
      <w:pPr>
        <w:pStyle w:val="BodyText"/>
        <w:spacing w:before="4"/>
        <w:rPr>
          <w:sz w:val="17"/>
        </w:rPr>
      </w:pPr>
    </w:p>
    <w:p w14:paraId="38E25EF9" w14:textId="77777777" w:rsidR="00D62079" w:rsidRDefault="00D62079">
      <w:pPr>
        <w:pStyle w:val="BodyText"/>
        <w:spacing w:before="4"/>
        <w:rPr>
          <w:sz w:val="17"/>
        </w:rPr>
      </w:pPr>
    </w:p>
    <w:p w14:paraId="5F623A44" w14:textId="77777777" w:rsidR="00D62079" w:rsidRDefault="00D62079">
      <w:pPr>
        <w:pStyle w:val="BodyText"/>
        <w:spacing w:before="4"/>
        <w:rPr>
          <w:sz w:val="17"/>
        </w:rPr>
      </w:pPr>
    </w:p>
    <w:p w14:paraId="566236C4" w14:textId="77777777" w:rsidR="00D62079" w:rsidRDefault="00D62079">
      <w:pPr>
        <w:pStyle w:val="BodyText"/>
        <w:spacing w:before="4"/>
        <w:rPr>
          <w:sz w:val="17"/>
        </w:rPr>
      </w:pPr>
    </w:p>
    <w:p w14:paraId="10DBE4E8" w14:textId="77777777" w:rsidR="00D62079" w:rsidRDefault="00D62079">
      <w:pPr>
        <w:pStyle w:val="BodyText"/>
        <w:spacing w:before="4"/>
        <w:rPr>
          <w:sz w:val="17"/>
        </w:rPr>
      </w:pPr>
    </w:p>
    <w:p w14:paraId="5EE95ABE" w14:textId="77777777" w:rsidR="00D62079" w:rsidRDefault="00D62079">
      <w:pPr>
        <w:pStyle w:val="BodyText"/>
        <w:spacing w:before="4"/>
        <w:rPr>
          <w:sz w:val="17"/>
        </w:rPr>
      </w:pPr>
    </w:p>
    <w:p w14:paraId="394B0949" w14:textId="77777777" w:rsidR="00D62079" w:rsidRDefault="00D62079">
      <w:pPr>
        <w:pStyle w:val="BodyText"/>
        <w:spacing w:before="4"/>
        <w:rPr>
          <w:sz w:val="17"/>
        </w:rPr>
      </w:pPr>
    </w:p>
    <w:sectPr w:rsidR="00D62079" w:rsidSect="00943106">
      <w:pgSz w:w="10860" w:h="15160"/>
      <w:pgMar w:top="1440" w:right="152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5066"/>
    <w:multiLevelType w:val="hybridMultilevel"/>
    <w:tmpl w:val="2466BD5C"/>
    <w:lvl w:ilvl="0" w:tplc="E962E6EA">
      <w:start w:val="1"/>
      <w:numFmt w:val="lowerLetter"/>
      <w:lvlText w:val="%1)"/>
      <w:lvlJc w:val="left"/>
      <w:pPr>
        <w:ind w:left="465" w:hanging="360"/>
        <w:jc w:val="left"/>
      </w:pPr>
      <w:rPr>
        <w:rFonts w:hint="default"/>
        <w:spacing w:val="-22"/>
        <w:w w:val="98"/>
        <w:lang w:val="en-US" w:eastAsia="en-US" w:bidi="en-US"/>
      </w:rPr>
    </w:lvl>
    <w:lvl w:ilvl="1" w:tplc="3AC88FA8">
      <w:numFmt w:val="bullet"/>
      <w:lvlText w:val="•"/>
      <w:lvlJc w:val="left"/>
      <w:pPr>
        <w:ind w:left="1412" w:hanging="360"/>
      </w:pPr>
      <w:rPr>
        <w:rFonts w:hint="default"/>
        <w:lang w:val="en-US" w:eastAsia="en-US" w:bidi="en-US"/>
      </w:rPr>
    </w:lvl>
    <w:lvl w:ilvl="2" w:tplc="B4E2F722">
      <w:numFmt w:val="bullet"/>
      <w:lvlText w:val="•"/>
      <w:lvlJc w:val="left"/>
      <w:pPr>
        <w:ind w:left="2364" w:hanging="360"/>
      </w:pPr>
      <w:rPr>
        <w:rFonts w:hint="default"/>
        <w:lang w:val="en-US" w:eastAsia="en-US" w:bidi="en-US"/>
      </w:rPr>
    </w:lvl>
    <w:lvl w:ilvl="3" w:tplc="7D64C276">
      <w:numFmt w:val="bullet"/>
      <w:lvlText w:val="•"/>
      <w:lvlJc w:val="left"/>
      <w:pPr>
        <w:ind w:left="3316" w:hanging="360"/>
      </w:pPr>
      <w:rPr>
        <w:rFonts w:hint="default"/>
        <w:lang w:val="en-US" w:eastAsia="en-US" w:bidi="en-US"/>
      </w:rPr>
    </w:lvl>
    <w:lvl w:ilvl="4" w:tplc="C5B44524">
      <w:numFmt w:val="bullet"/>
      <w:lvlText w:val="•"/>
      <w:lvlJc w:val="left"/>
      <w:pPr>
        <w:ind w:left="4268" w:hanging="360"/>
      </w:pPr>
      <w:rPr>
        <w:rFonts w:hint="default"/>
        <w:lang w:val="en-US" w:eastAsia="en-US" w:bidi="en-US"/>
      </w:rPr>
    </w:lvl>
    <w:lvl w:ilvl="5" w:tplc="F266E490">
      <w:numFmt w:val="bullet"/>
      <w:lvlText w:val="•"/>
      <w:lvlJc w:val="left"/>
      <w:pPr>
        <w:ind w:left="5220" w:hanging="360"/>
      </w:pPr>
      <w:rPr>
        <w:rFonts w:hint="default"/>
        <w:lang w:val="en-US" w:eastAsia="en-US" w:bidi="en-US"/>
      </w:rPr>
    </w:lvl>
    <w:lvl w:ilvl="6" w:tplc="0EDEA4CE">
      <w:numFmt w:val="bullet"/>
      <w:lvlText w:val="•"/>
      <w:lvlJc w:val="left"/>
      <w:pPr>
        <w:ind w:left="6172" w:hanging="360"/>
      </w:pPr>
      <w:rPr>
        <w:rFonts w:hint="default"/>
        <w:lang w:val="en-US" w:eastAsia="en-US" w:bidi="en-US"/>
      </w:rPr>
    </w:lvl>
    <w:lvl w:ilvl="7" w:tplc="DD82846E">
      <w:numFmt w:val="bullet"/>
      <w:lvlText w:val="•"/>
      <w:lvlJc w:val="left"/>
      <w:pPr>
        <w:ind w:left="7124" w:hanging="360"/>
      </w:pPr>
      <w:rPr>
        <w:rFonts w:hint="default"/>
        <w:lang w:val="en-US" w:eastAsia="en-US" w:bidi="en-US"/>
      </w:rPr>
    </w:lvl>
    <w:lvl w:ilvl="8" w:tplc="EBC45DDA">
      <w:numFmt w:val="bullet"/>
      <w:lvlText w:val="•"/>
      <w:lvlJc w:val="left"/>
      <w:pPr>
        <w:ind w:left="8076" w:hanging="360"/>
      </w:pPr>
      <w:rPr>
        <w:rFonts w:hint="default"/>
        <w:lang w:val="en-US" w:eastAsia="en-US" w:bidi="en-US"/>
      </w:rPr>
    </w:lvl>
  </w:abstractNum>
  <w:abstractNum w:abstractNumId="1" w15:restartNumberingAfterBreak="0">
    <w:nsid w:val="1BCB674C"/>
    <w:multiLevelType w:val="hybridMultilevel"/>
    <w:tmpl w:val="4FA49BE0"/>
    <w:lvl w:ilvl="0" w:tplc="83AA9DB8">
      <w:numFmt w:val="bullet"/>
      <w:lvlText w:val=""/>
      <w:lvlJc w:val="left"/>
      <w:pPr>
        <w:ind w:left="465" w:hanging="360"/>
      </w:pPr>
      <w:rPr>
        <w:rFonts w:ascii="Wingdings" w:eastAsia="Wingdings" w:hAnsi="Wingdings" w:cs="Wingdings" w:hint="default"/>
        <w:color w:val="231F20"/>
        <w:w w:val="98"/>
        <w:sz w:val="16"/>
        <w:szCs w:val="16"/>
        <w:lang w:val="en-US" w:eastAsia="en-US" w:bidi="en-US"/>
      </w:rPr>
    </w:lvl>
    <w:lvl w:ilvl="1" w:tplc="2A0A28D8">
      <w:numFmt w:val="bullet"/>
      <w:lvlText w:val="•"/>
      <w:lvlJc w:val="left"/>
      <w:pPr>
        <w:ind w:left="1412" w:hanging="360"/>
      </w:pPr>
      <w:rPr>
        <w:rFonts w:hint="default"/>
        <w:lang w:val="en-US" w:eastAsia="en-US" w:bidi="en-US"/>
      </w:rPr>
    </w:lvl>
    <w:lvl w:ilvl="2" w:tplc="644ADBE4">
      <w:numFmt w:val="bullet"/>
      <w:lvlText w:val="•"/>
      <w:lvlJc w:val="left"/>
      <w:pPr>
        <w:ind w:left="2364" w:hanging="360"/>
      </w:pPr>
      <w:rPr>
        <w:rFonts w:hint="default"/>
        <w:lang w:val="en-US" w:eastAsia="en-US" w:bidi="en-US"/>
      </w:rPr>
    </w:lvl>
    <w:lvl w:ilvl="3" w:tplc="48346254">
      <w:numFmt w:val="bullet"/>
      <w:lvlText w:val="•"/>
      <w:lvlJc w:val="left"/>
      <w:pPr>
        <w:ind w:left="3316" w:hanging="360"/>
      </w:pPr>
      <w:rPr>
        <w:rFonts w:hint="default"/>
        <w:lang w:val="en-US" w:eastAsia="en-US" w:bidi="en-US"/>
      </w:rPr>
    </w:lvl>
    <w:lvl w:ilvl="4" w:tplc="90FA62F8">
      <w:numFmt w:val="bullet"/>
      <w:lvlText w:val="•"/>
      <w:lvlJc w:val="left"/>
      <w:pPr>
        <w:ind w:left="4268" w:hanging="360"/>
      </w:pPr>
      <w:rPr>
        <w:rFonts w:hint="default"/>
        <w:lang w:val="en-US" w:eastAsia="en-US" w:bidi="en-US"/>
      </w:rPr>
    </w:lvl>
    <w:lvl w:ilvl="5" w:tplc="616CE2C2">
      <w:numFmt w:val="bullet"/>
      <w:lvlText w:val="•"/>
      <w:lvlJc w:val="left"/>
      <w:pPr>
        <w:ind w:left="5220" w:hanging="360"/>
      </w:pPr>
      <w:rPr>
        <w:rFonts w:hint="default"/>
        <w:lang w:val="en-US" w:eastAsia="en-US" w:bidi="en-US"/>
      </w:rPr>
    </w:lvl>
    <w:lvl w:ilvl="6" w:tplc="E5F2129A">
      <w:numFmt w:val="bullet"/>
      <w:lvlText w:val="•"/>
      <w:lvlJc w:val="left"/>
      <w:pPr>
        <w:ind w:left="6172" w:hanging="360"/>
      </w:pPr>
      <w:rPr>
        <w:rFonts w:hint="default"/>
        <w:lang w:val="en-US" w:eastAsia="en-US" w:bidi="en-US"/>
      </w:rPr>
    </w:lvl>
    <w:lvl w:ilvl="7" w:tplc="FDF4320A">
      <w:numFmt w:val="bullet"/>
      <w:lvlText w:val="•"/>
      <w:lvlJc w:val="left"/>
      <w:pPr>
        <w:ind w:left="7124" w:hanging="360"/>
      </w:pPr>
      <w:rPr>
        <w:rFonts w:hint="default"/>
        <w:lang w:val="en-US" w:eastAsia="en-US" w:bidi="en-US"/>
      </w:rPr>
    </w:lvl>
    <w:lvl w:ilvl="8" w:tplc="28106DAC">
      <w:numFmt w:val="bullet"/>
      <w:lvlText w:val="•"/>
      <w:lvlJc w:val="left"/>
      <w:pPr>
        <w:ind w:left="8076" w:hanging="360"/>
      </w:pPr>
      <w:rPr>
        <w:rFonts w:hint="default"/>
        <w:lang w:val="en-US" w:eastAsia="en-US" w:bidi="en-US"/>
      </w:rPr>
    </w:lvl>
  </w:abstractNum>
  <w:abstractNum w:abstractNumId="2" w15:restartNumberingAfterBreak="0">
    <w:nsid w:val="653853F4"/>
    <w:multiLevelType w:val="hybridMultilevel"/>
    <w:tmpl w:val="112407BA"/>
    <w:lvl w:ilvl="0" w:tplc="EFAC5322">
      <w:numFmt w:val="bullet"/>
      <w:lvlText w:val=""/>
      <w:lvlJc w:val="left"/>
      <w:pPr>
        <w:ind w:left="465" w:hanging="360"/>
      </w:pPr>
      <w:rPr>
        <w:rFonts w:ascii="Symbol" w:eastAsia="Symbol" w:hAnsi="Symbol" w:cs="Symbol" w:hint="default"/>
        <w:color w:val="231F20"/>
        <w:w w:val="100"/>
        <w:sz w:val="20"/>
        <w:szCs w:val="20"/>
        <w:lang w:val="en-US" w:eastAsia="en-US" w:bidi="en-US"/>
      </w:rPr>
    </w:lvl>
    <w:lvl w:ilvl="1" w:tplc="A678D23E">
      <w:numFmt w:val="bullet"/>
      <w:lvlText w:val="•"/>
      <w:lvlJc w:val="left"/>
      <w:pPr>
        <w:ind w:left="1412" w:hanging="360"/>
      </w:pPr>
      <w:rPr>
        <w:rFonts w:hint="default"/>
        <w:lang w:val="en-US" w:eastAsia="en-US" w:bidi="en-US"/>
      </w:rPr>
    </w:lvl>
    <w:lvl w:ilvl="2" w:tplc="0CB282A8">
      <w:numFmt w:val="bullet"/>
      <w:lvlText w:val="•"/>
      <w:lvlJc w:val="left"/>
      <w:pPr>
        <w:ind w:left="2364" w:hanging="360"/>
      </w:pPr>
      <w:rPr>
        <w:rFonts w:hint="default"/>
        <w:lang w:val="en-US" w:eastAsia="en-US" w:bidi="en-US"/>
      </w:rPr>
    </w:lvl>
    <w:lvl w:ilvl="3" w:tplc="F0FED296">
      <w:numFmt w:val="bullet"/>
      <w:lvlText w:val="•"/>
      <w:lvlJc w:val="left"/>
      <w:pPr>
        <w:ind w:left="3316" w:hanging="360"/>
      </w:pPr>
      <w:rPr>
        <w:rFonts w:hint="default"/>
        <w:lang w:val="en-US" w:eastAsia="en-US" w:bidi="en-US"/>
      </w:rPr>
    </w:lvl>
    <w:lvl w:ilvl="4" w:tplc="5704A310">
      <w:numFmt w:val="bullet"/>
      <w:lvlText w:val="•"/>
      <w:lvlJc w:val="left"/>
      <w:pPr>
        <w:ind w:left="4268" w:hanging="360"/>
      </w:pPr>
      <w:rPr>
        <w:rFonts w:hint="default"/>
        <w:lang w:val="en-US" w:eastAsia="en-US" w:bidi="en-US"/>
      </w:rPr>
    </w:lvl>
    <w:lvl w:ilvl="5" w:tplc="1198604E">
      <w:numFmt w:val="bullet"/>
      <w:lvlText w:val="•"/>
      <w:lvlJc w:val="left"/>
      <w:pPr>
        <w:ind w:left="5220" w:hanging="360"/>
      </w:pPr>
      <w:rPr>
        <w:rFonts w:hint="default"/>
        <w:lang w:val="en-US" w:eastAsia="en-US" w:bidi="en-US"/>
      </w:rPr>
    </w:lvl>
    <w:lvl w:ilvl="6" w:tplc="EBDE4E36">
      <w:numFmt w:val="bullet"/>
      <w:lvlText w:val="•"/>
      <w:lvlJc w:val="left"/>
      <w:pPr>
        <w:ind w:left="6172" w:hanging="360"/>
      </w:pPr>
      <w:rPr>
        <w:rFonts w:hint="default"/>
        <w:lang w:val="en-US" w:eastAsia="en-US" w:bidi="en-US"/>
      </w:rPr>
    </w:lvl>
    <w:lvl w:ilvl="7" w:tplc="03923B2E">
      <w:numFmt w:val="bullet"/>
      <w:lvlText w:val="•"/>
      <w:lvlJc w:val="left"/>
      <w:pPr>
        <w:ind w:left="7124" w:hanging="360"/>
      </w:pPr>
      <w:rPr>
        <w:rFonts w:hint="default"/>
        <w:lang w:val="en-US" w:eastAsia="en-US" w:bidi="en-US"/>
      </w:rPr>
    </w:lvl>
    <w:lvl w:ilvl="8" w:tplc="DCE2814E">
      <w:numFmt w:val="bullet"/>
      <w:lvlText w:val="•"/>
      <w:lvlJc w:val="left"/>
      <w:pPr>
        <w:ind w:left="8076"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06"/>
    <w:rsid w:val="000D1D06"/>
    <w:rsid w:val="00202501"/>
    <w:rsid w:val="00347E05"/>
    <w:rsid w:val="00371FFF"/>
    <w:rsid w:val="00490991"/>
    <w:rsid w:val="004C496F"/>
    <w:rsid w:val="0053603F"/>
    <w:rsid w:val="005D28E1"/>
    <w:rsid w:val="006058D4"/>
    <w:rsid w:val="00734FBC"/>
    <w:rsid w:val="007C6678"/>
    <w:rsid w:val="007E3D0A"/>
    <w:rsid w:val="00866183"/>
    <w:rsid w:val="00870313"/>
    <w:rsid w:val="00943106"/>
    <w:rsid w:val="00970B0C"/>
    <w:rsid w:val="009963A7"/>
    <w:rsid w:val="00A16E77"/>
    <w:rsid w:val="00B2357B"/>
    <w:rsid w:val="00B93A13"/>
    <w:rsid w:val="00BB4A97"/>
    <w:rsid w:val="00BC42B3"/>
    <w:rsid w:val="00BD4C8B"/>
    <w:rsid w:val="00C12952"/>
    <w:rsid w:val="00C66E9B"/>
    <w:rsid w:val="00CA32B0"/>
    <w:rsid w:val="00CD0E05"/>
    <w:rsid w:val="00CF3FC3"/>
    <w:rsid w:val="00D62079"/>
    <w:rsid w:val="00E863C4"/>
    <w:rsid w:val="00EA3430"/>
    <w:rsid w:val="00EA53BD"/>
    <w:rsid w:val="00EB3D45"/>
    <w:rsid w:val="00EC25D8"/>
    <w:rsid w:val="00FA2E8C"/>
    <w:rsid w:val="00FB6B25"/>
    <w:rsid w:val="00FC44EA"/>
    <w:rsid w:val="00FD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BB25"/>
  <w15:docId w15:val="{B06FDA8E-B8EA-42F5-867D-BEEF6B9B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3106"/>
    <w:rPr>
      <w:rFonts w:ascii="Times New Roman" w:eastAsia="Times New Roman" w:hAnsi="Times New Roman" w:cs="Times New Roman"/>
      <w:lang w:bidi="en-US"/>
    </w:rPr>
  </w:style>
  <w:style w:type="paragraph" w:styleId="Heading1">
    <w:name w:val="heading 1"/>
    <w:basedOn w:val="Normal"/>
    <w:uiPriority w:val="1"/>
    <w:qFormat/>
    <w:rsid w:val="00943106"/>
    <w:pPr>
      <w:spacing w:before="101"/>
      <w:ind w:left="377" w:right="396"/>
      <w:jc w:val="center"/>
      <w:outlineLvl w:val="0"/>
    </w:pPr>
    <w:rPr>
      <w:b/>
      <w:bCs/>
      <w:sz w:val="32"/>
      <w:szCs w:val="32"/>
    </w:rPr>
  </w:style>
  <w:style w:type="paragraph" w:styleId="Heading2">
    <w:name w:val="heading 2"/>
    <w:basedOn w:val="Normal"/>
    <w:uiPriority w:val="1"/>
    <w:qFormat/>
    <w:rsid w:val="00943106"/>
    <w:pPr>
      <w:ind w:left="377" w:right="396"/>
      <w:jc w:val="center"/>
      <w:outlineLvl w:val="1"/>
    </w:pPr>
    <w:rPr>
      <w:b/>
      <w:bCs/>
      <w:sz w:val="28"/>
      <w:szCs w:val="28"/>
    </w:rPr>
  </w:style>
  <w:style w:type="paragraph" w:styleId="Heading3">
    <w:name w:val="heading 3"/>
    <w:basedOn w:val="Normal"/>
    <w:uiPriority w:val="1"/>
    <w:qFormat/>
    <w:rsid w:val="00943106"/>
    <w:pPr>
      <w:ind w:left="106"/>
      <w:outlineLvl w:val="2"/>
    </w:pPr>
    <w:rPr>
      <w:sz w:val="24"/>
      <w:szCs w:val="24"/>
    </w:rPr>
  </w:style>
  <w:style w:type="paragraph" w:styleId="Heading4">
    <w:name w:val="heading 4"/>
    <w:basedOn w:val="Normal"/>
    <w:uiPriority w:val="1"/>
    <w:qFormat/>
    <w:rsid w:val="00943106"/>
    <w:pPr>
      <w:spacing w:before="159"/>
      <w:ind w:left="345" w:right="309"/>
      <w:jc w:val="both"/>
      <w:outlineLvl w:val="3"/>
    </w:pPr>
    <w:rPr>
      <w:sz w:val="23"/>
      <w:szCs w:val="23"/>
    </w:rPr>
  </w:style>
  <w:style w:type="paragraph" w:styleId="Heading5">
    <w:name w:val="heading 5"/>
    <w:basedOn w:val="Normal"/>
    <w:uiPriority w:val="1"/>
    <w:qFormat/>
    <w:rsid w:val="00943106"/>
    <w:pPr>
      <w:spacing w:before="2"/>
      <w:ind w:left="106"/>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3106"/>
    <w:rPr>
      <w:sz w:val="20"/>
      <w:szCs w:val="20"/>
    </w:rPr>
  </w:style>
  <w:style w:type="paragraph" w:styleId="ListParagraph">
    <w:name w:val="List Paragraph"/>
    <w:basedOn w:val="Normal"/>
    <w:uiPriority w:val="1"/>
    <w:qFormat/>
    <w:rsid w:val="00943106"/>
    <w:pPr>
      <w:ind w:left="465" w:right="119" w:hanging="360"/>
      <w:jc w:val="both"/>
    </w:pPr>
  </w:style>
  <w:style w:type="paragraph" w:customStyle="1" w:styleId="TableParagraph">
    <w:name w:val="Table Paragraph"/>
    <w:basedOn w:val="Normal"/>
    <w:uiPriority w:val="1"/>
    <w:qFormat/>
    <w:rsid w:val="00943106"/>
  </w:style>
  <w:style w:type="character" w:customStyle="1" w:styleId="Bodytext0">
    <w:name w:val="Body text_"/>
    <w:basedOn w:val="DefaultParagraphFont"/>
    <w:link w:val="BodyText1"/>
    <w:rsid w:val="00FA2E8C"/>
    <w:rPr>
      <w:rFonts w:ascii="Times New Roman" w:eastAsia="Times New Roman" w:hAnsi="Times New Roman" w:cs="Times New Roman"/>
      <w:sz w:val="20"/>
      <w:szCs w:val="20"/>
    </w:rPr>
  </w:style>
  <w:style w:type="paragraph" w:customStyle="1" w:styleId="BodyText1">
    <w:name w:val="Body Text1"/>
    <w:basedOn w:val="Normal"/>
    <w:link w:val="Bodytext0"/>
    <w:qFormat/>
    <w:rsid w:val="00FA2E8C"/>
    <w:pPr>
      <w:autoSpaceDE/>
      <w:autoSpaceDN/>
      <w:spacing w:line="276" w:lineRule="auto"/>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pw.in/epw/us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5</cp:revision>
  <dcterms:created xsi:type="dcterms:W3CDTF">2023-09-30T16:05:00Z</dcterms:created>
  <dcterms:modified xsi:type="dcterms:W3CDTF">2023-09-30T16:09:00Z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LastSaved">
    <vt:filetime>2020-11-16T00:00:00Z</vt:filetime>
  </property>
  <property fmtid="{D5CDD505-2E9C-101B-9397-08002B2CF9AE}" pid="4" name="GrammarlyDocumentId">
    <vt:lpwstr>9a8969021caa6971c2e3a996a2e373ff5095f34521b97d851ad12bf204ebe7f1</vt:lpwstr>
  </property>
</Properties>
</file>