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Poppins" w:cs="Poppins" w:eastAsia="Poppins" w:hAnsi="Poppins"/>
        </w:rPr>
      </w:pPr>
      <w:bookmarkStart w:colFirst="0" w:colLast="0" w:name="_1ul2cp8i2nbc" w:id="0"/>
      <w:bookmarkEnd w:id="0"/>
      <w:r w:rsidDel="00000000" w:rsidR="00000000" w:rsidRPr="00000000">
        <w:rPr>
          <w:rFonts w:ascii="Poppins" w:cs="Poppins" w:eastAsia="Poppins" w:hAnsi="Poppins"/>
          <w:rtl w:val="0"/>
        </w:rPr>
        <w:t xml:space="preserve">Sep 4, 2025</w:t>
      </w:r>
      <w:r w:rsidDel="00000000" w:rsidR="00000000" w:rsidRPr="00000000">
        <w:rPr>
          <w:rFonts w:ascii="Poppins" w:cs="Poppins" w:eastAsia="Poppins" w:hAnsi="Poppins"/>
          <w:rtl w:val="0"/>
        </w:rPr>
        <w:t xml:space="preserve"> | </w:t>
      </w:r>
      <w:hyperlink r:id="rId7">
        <w:r w:rsidDel="00000000" w:rsidR="00000000" w:rsidRPr="00000000">
          <w:rPr>
            <w:rFonts w:ascii="Poppins" w:cs="Poppins" w:eastAsia="Poppins" w:hAnsi="Poppins"/>
            <w:color w:val="0000ee"/>
            <w:u w:val="single"/>
            <w:rtl w:val="0"/>
          </w:rPr>
          <w:t xml:space="preserve">FHIR Questions Potpourri - Medplum|Openloop</w:t>
        </w:r>
      </w:hyperlink>
      <w:r w:rsidDel="00000000" w:rsidR="00000000" w:rsidRPr="00000000">
        <w:rPr>
          <w:rtl w:val="0"/>
        </w:rPr>
      </w:r>
    </w:p>
    <w:p w:rsidR="00000000" w:rsidDel="00000000" w:rsidP="00000000" w:rsidRDefault="00000000" w:rsidRPr="00000000" w14:paraId="00000002">
      <w:pPr>
        <w:rPr>
          <w:rFonts w:ascii="Poppins" w:cs="Poppins" w:eastAsia="Poppins" w:hAnsi="Poppins"/>
        </w:rPr>
      </w:pPr>
      <w:r w:rsidDel="00000000" w:rsidR="00000000" w:rsidRPr="00000000">
        <w:rPr>
          <w:rFonts w:ascii="Poppins" w:cs="Poppins" w:eastAsia="Poppins" w:hAnsi="Poppins"/>
          <w:rtl w:val="0"/>
        </w:rPr>
        <w:t xml:space="preserve">Attendees: </w:t>
      </w:r>
      <w:hyperlink r:id="rId8">
        <w:r w:rsidDel="00000000" w:rsidR="00000000" w:rsidRPr="00000000">
          <w:rPr>
            <w:rFonts w:ascii="Poppins" w:cs="Poppins" w:eastAsia="Poppins" w:hAnsi="Poppins"/>
            <w:color w:val="0000ee"/>
            <w:u w:val="single"/>
            <w:rtl w:val="0"/>
          </w:rPr>
          <w:t xml:space="preserve">christian@openloophealth.com</w:t>
        </w:r>
      </w:hyperlink>
      <w:r w:rsidDel="00000000" w:rsidR="00000000" w:rsidRPr="00000000">
        <w:rPr>
          <w:rFonts w:ascii="Poppins" w:cs="Poppins" w:eastAsia="Poppins" w:hAnsi="Poppins"/>
          <w:rtl w:val="0"/>
        </w:rPr>
        <w:t xml:space="preserve"> </w:t>
      </w:r>
      <w:hyperlink r:id="rId9">
        <w:r w:rsidDel="00000000" w:rsidR="00000000" w:rsidRPr="00000000">
          <w:rPr>
            <w:rFonts w:ascii="Poppins" w:cs="Poppins" w:eastAsia="Poppins" w:hAnsi="Poppins"/>
            <w:color w:val="0000ee"/>
            <w:u w:val="single"/>
            <w:rtl w:val="0"/>
          </w:rPr>
          <w:t xml:space="preserve">curtis@openloophealth.com</w:t>
        </w:r>
      </w:hyperlink>
      <w:r w:rsidDel="00000000" w:rsidR="00000000" w:rsidRPr="00000000">
        <w:rPr>
          <w:rFonts w:ascii="Poppins" w:cs="Poppins" w:eastAsia="Poppins" w:hAnsi="Poppins"/>
          <w:rtl w:val="0"/>
        </w:rPr>
        <w:t xml:space="preserve"> </w:t>
      </w:r>
      <w:hyperlink r:id="rId10">
        <w:r w:rsidDel="00000000" w:rsidR="00000000" w:rsidRPr="00000000">
          <w:rPr>
            <w:rFonts w:ascii="Poppins" w:cs="Poppins" w:eastAsia="Poppins" w:hAnsi="Poppins"/>
            <w:color w:val="0000ee"/>
            <w:u w:val="single"/>
            <w:rtl w:val="0"/>
          </w:rPr>
          <w:t xml:space="preserve">David Zhu</w:t>
        </w:r>
      </w:hyperlink>
      <w:r w:rsidDel="00000000" w:rsidR="00000000" w:rsidRPr="00000000">
        <w:rPr>
          <w:rFonts w:ascii="Poppins" w:cs="Poppins" w:eastAsia="Poppins" w:hAnsi="Poppins"/>
          <w:rtl w:val="0"/>
        </w:rPr>
        <w:t xml:space="preserve"> </w:t>
      </w:r>
      <w:hyperlink r:id="rId11">
        <w:r w:rsidDel="00000000" w:rsidR="00000000" w:rsidRPr="00000000">
          <w:rPr>
            <w:rFonts w:ascii="Poppins" w:cs="Poppins" w:eastAsia="Poppins" w:hAnsi="Poppins"/>
            <w:color w:val="0000ee"/>
            <w:u w:val="single"/>
            <w:rtl w:val="0"/>
          </w:rPr>
          <w:t xml:space="preserve">devin@openloophealth.com</w:t>
        </w:r>
      </w:hyperlink>
      <w:r w:rsidDel="00000000" w:rsidR="00000000" w:rsidRPr="00000000">
        <w:rPr>
          <w:rFonts w:ascii="Poppins" w:cs="Poppins" w:eastAsia="Poppins" w:hAnsi="Poppins"/>
          <w:rtl w:val="0"/>
        </w:rPr>
        <w:t xml:space="preserve"> </w:t>
      </w:r>
      <w:hyperlink r:id="rId12">
        <w:r w:rsidDel="00000000" w:rsidR="00000000" w:rsidRPr="00000000">
          <w:rPr>
            <w:rFonts w:ascii="Poppins" w:cs="Poppins" w:eastAsia="Poppins" w:hAnsi="Poppins"/>
            <w:color w:val="0000ee"/>
            <w:u w:val="single"/>
            <w:rtl w:val="0"/>
          </w:rPr>
          <w:t xml:space="preserve">gloria@heyrevia.ai</w:t>
        </w:r>
      </w:hyperlink>
      <w:r w:rsidDel="00000000" w:rsidR="00000000" w:rsidRPr="00000000">
        <w:rPr>
          <w:rFonts w:ascii="Poppins" w:cs="Poppins" w:eastAsia="Poppins" w:hAnsi="Poppins"/>
          <w:rtl w:val="0"/>
        </w:rPr>
        <w:t xml:space="preserve"> </w:t>
      </w:r>
      <w:hyperlink r:id="rId13">
        <w:r w:rsidDel="00000000" w:rsidR="00000000" w:rsidRPr="00000000">
          <w:rPr>
            <w:rFonts w:ascii="Poppins" w:cs="Poppins" w:eastAsia="Poppins" w:hAnsi="Poppins"/>
            <w:color w:val="0000ee"/>
            <w:u w:val="single"/>
            <w:rtl w:val="0"/>
          </w:rPr>
          <w:t xml:space="preserve">lakshmi.ramamurthy@openloophealth.com</w:t>
        </w:r>
      </w:hyperlink>
      <w:r w:rsidDel="00000000" w:rsidR="00000000" w:rsidRPr="00000000">
        <w:rPr>
          <w:rFonts w:ascii="Poppins" w:cs="Poppins" w:eastAsia="Poppins" w:hAnsi="Poppins"/>
          <w:rtl w:val="0"/>
        </w:rPr>
        <w:t xml:space="preserve"> </w:t>
      </w:r>
      <w:hyperlink r:id="rId14">
        <w:r w:rsidDel="00000000" w:rsidR="00000000" w:rsidRPr="00000000">
          <w:rPr>
            <w:rFonts w:ascii="Poppins" w:cs="Poppins" w:eastAsia="Poppins" w:hAnsi="Poppins"/>
            <w:color w:val="0000ee"/>
            <w:u w:val="single"/>
            <w:rtl w:val="0"/>
          </w:rPr>
          <w:t xml:space="preserve">Maddy Li</w:t>
        </w:r>
      </w:hyperlink>
      <w:r w:rsidDel="00000000" w:rsidR="00000000" w:rsidRPr="00000000">
        <w:rPr>
          <w:rFonts w:ascii="Poppins" w:cs="Poppins" w:eastAsia="Poppins" w:hAnsi="Poppins"/>
          <w:rtl w:val="0"/>
        </w:rPr>
        <w:t xml:space="preserve"> </w:t>
      </w:r>
      <w:hyperlink r:id="rId15">
        <w:r w:rsidDel="00000000" w:rsidR="00000000" w:rsidRPr="00000000">
          <w:rPr>
            <w:rFonts w:ascii="Poppins" w:cs="Poppins" w:eastAsia="Poppins" w:hAnsi="Poppins"/>
            <w:color w:val="0000ee"/>
            <w:u w:val="single"/>
            <w:rtl w:val="0"/>
          </w:rPr>
          <w:t xml:space="preserve">Shaun Wei</w:t>
        </w:r>
      </w:hyperlink>
      <w:r w:rsidDel="00000000" w:rsidR="00000000" w:rsidRPr="00000000">
        <w:rPr>
          <w:rFonts w:ascii="Poppins" w:cs="Poppins" w:eastAsia="Poppins" w:hAnsi="Poppins"/>
          <w:rtl w:val="0"/>
        </w:rPr>
        <w:t xml:space="preserve"> </w:t>
      </w:r>
      <w:hyperlink r:id="rId16">
        <w:r w:rsidDel="00000000" w:rsidR="00000000" w:rsidRPr="00000000">
          <w:rPr>
            <w:rFonts w:ascii="Poppins" w:cs="Poppins" w:eastAsia="Poppins" w:hAnsi="Poppins"/>
            <w:color w:val="0000ee"/>
            <w:u w:val="single"/>
            <w:rtl w:val="0"/>
          </w:rPr>
          <w:t xml:space="preserve">steve@openloophealth.com</w:t>
        </w:r>
      </w:hyperlink>
      <w:r w:rsidDel="00000000" w:rsidR="00000000" w:rsidRPr="00000000">
        <w:rPr>
          <w:rFonts w:ascii="Poppins" w:cs="Poppins" w:eastAsia="Poppins" w:hAnsi="Poppins"/>
          <w:rtl w:val="0"/>
        </w:rPr>
        <w:t xml:space="preserve"> </w:t>
      </w:r>
      <w:hyperlink r:id="rId17">
        <w:r w:rsidDel="00000000" w:rsidR="00000000" w:rsidRPr="00000000">
          <w:rPr>
            <w:rFonts w:ascii="Poppins" w:cs="Poppins" w:eastAsia="Poppins" w:hAnsi="Poppins"/>
            <w:color w:val="0000ee"/>
            <w:u w:val="single"/>
            <w:rtl w:val="0"/>
          </w:rPr>
          <w:t xml:space="preserve">tonda@oakslab.com</w:t>
        </w:r>
      </w:hyperlink>
      <w:r w:rsidDel="00000000" w:rsidR="00000000" w:rsidRPr="00000000">
        <w:rPr>
          <w:rtl w:val="0"/>
        </w:rPr>
      </w:r>
    </w:p>
    <w:p w:rsidR="00000000" w:rsidDel="00000000" w:rsidP="00000000" w:rsidRDefault="00000000" w:rsidRPr="00000000" w14:paraId="00000003">
      <w:pPr>
        <w:rPr>
          <w:rFonts w:ascii="Poppins" w:cs="Poppins" w:eastAsia="Poppins" w:hAnsi="Poppins"/>
        </w:rPr>
      </w:pPr>
      <w:r w:rsidDel="00000000" w:rsidR="00000000" w:rsidRPr="00000000">
        <w:rPr>
          <w:rtl w:val="0"/>
        </w:rPr>
      </w:r>
    </w:p>
    <w:p w:rsidR="00000000" w:rsidDel="00000000" w:rsidP="00000000" w:rsidRDefault="00000000" w:rsidRPr="00000000" w14:paraId="00000004">
      <w:pPr>
        <w:rPr>
          <w:rFonts w:ascii="Poppins" w:cs="Poppins" w:eastAsia="Poppins" w:hAnsi="Poppins"/>
        </w:rPr>
      </w:pPr>
      <w:r w:rsidDel="00000000" w:rsidR="00000000" w:rsidRPr="00000000">
        <w:rPr>
          <w:rFonts w:ascii="Poppins" w:cs="Poppins" w:eastAsia="Poppins" w:hAnsi="Poppins"/>
          <w:rtl w:val="0"/>
        </w:rPr>
        <w:t xml:space="preserve">Recording: </w:t>
      </w:r>
      <w:hyperlink r:id="rId18">
        <w:r w:rsidDel="00000000" w:rsidR="00000000" w:rsidRPr="00000000">
          <w:rPr>
            <w:rFonts w:ascii="Poppins" w:cs="Poppins" w:eastAsia="Poppins" w:hAnsi="Poppins"/>
            <w:color w:val="1155cc"/>
            <w:u w:val="single"/>
            <w:rtl w:val="0"/>
          </w:rPr>
          <w:t xml:space="preserve">https://fathom.video/calls/399872932</w:t>
        </w:r>
      </w:hyperlink>
      <w:r w:rsidDel="00000000" w:rsidR="00000000" w:rsidRPr="00000000">
        <w:rPr>
          <w:rFonts w:ascii="Poppins" w:cs="Poppins" w:eastAsia="Poppins" w:hAnsi="Poppins"/>
          <w:rtl w:val="0"/>
        </w:rPr>
        <w:t xml:space="preserve"> </w:t>
      </w:r>
    </w:p>
    <w:p w:rsidR="00000000" w:rsidDel="00000000" w:rsidP="00000000" w:rsidRDefault="00000000" w:rsidRPr="00000000" w14:paraId="00000005">
      <w:pPr>
        <w:rPr>
          <w:rFonts w:ascii="Poppins" w:cs="Poppins" w:eastAsia="Poppins" w:hAnsi="Poppins"/>
        </w:rPr>
      </w:pPr>
      <w:r w:rsidDel="00000000" w:rsidR="00000000" w:rsidRPr="00000000">
        <w:rPr>
          <w:rtl w:val="0"/>
        </w:rPr>
      </w:r>
    </w:p>
    <w:p w:rsidR="00000000" w:rsidDel="00000000" w:rsidP="00000000" w:rsidRDefault="00000000" w:rsidRPr="00000000" w14:paraId="00000006">
      <w:pPr>
        <w:pStyle w:val="Heading1"/>
        <w:rPr>
          <w:rFonts w:ascii="Poppins" w:cs="Poppins" w:eastAsia="Poppins" w:hAnsi="Poppins"/>
        </w:rPr>
      </w:pPr>
      <w:bookmarkStart w:colFirst="0" w:colLast="0" w:name="_2kujyq2vqedt" w:id="1"/>
      <w:bookmarkEnd w:id="1"/>
      <w:r w:rsidDel="00000000" w:rsidR="00000000" w:rsidRPr="00000000">
        <w:rPr>
          <w:rFonts w:ascii="Poppins" w:cs="Poppins" w:eastAsia="Poppins" w:hAnsi="Poppins"/>
          <w:rtl w:val="0"/>
        </w:rPr>
        <w:t xml:space="preserve">Questions</w:t>
      </w:r>
    </w:p>
    <w:p w:rsidR="00000000" w:rsidDel="00000000" w:rsidP="00000000" w:rsidRDefault="00000000" w:rsidRPr="00000000" w14:paraId="00000007">
      <w:pPr>
        <w:pStyle w:val="Heading2"/>
        <w:spacing w:after="60" w:lineRule="auto"/>
        <w:rPr>
          <w:rFonts w:ascii="Poppins" w:cs="Poppins" w:eastAsia="Poppins" w:hAnsi="Poppins"/>
        </w:rPr>
      </w:pPr>
      <w:bookmarkStart w:colFirst="0" w:colLast="0" w:name="_8uoxnu3o07xs" w:id="2"/>
      <w:bookmarkEnd w:id="2"/>
      <w:r w:rsidDel="00000000" w:rsidR="00000000" w:rsidRPr="00000000">
        <w:rPr>
          <w:rFonts w:ascii="Poppins" w:cs="Poppins" w:eastAsia="Poppins" w:hAnsi="Poppins"/>
          <w:rtl w:val="0"/>
        </w:rPr>
        <w:t xml:space="preserve">How do we define a custom FHIR profile for our charting templates?</w:t>
      </w:r>
    </w:p>
    <w:p w:rsidR="00000000" w:rsidDel="00000000" w:rsidP="00000000" w:rsidRDefault="00000000" w:rsidRPr="00000000" w14:paraId="00000008">
      <w:pPr>
        <w:numPr>
          <w:ilvl w:val="0"/>
          <w:numId w:val="5"/>
        </w:numPr>
        <w:spacing w:after="60" w:lineRule="auto"/>
        <w:ind w:left="720" w:hanging="360"/>
        <w:rPr>
          <w:rFonts w:ascii="Poppins" w:cs="Poppins" w:eastAsia="Poppins" w:hAnsi="Poppins"/>
          <w:sz w:val="23"/>
          <w:szCs w:val="23"/>
        </w:rPr>
      </w:pPr>
      <w:r w:rsidDel="00000000" w:rsidR="00000000" w:rsidRPr="00000000">
        <w:rPr>
          <w:rFonts w:ascii="Poppins" w:cs="Poppins" w:eastAsia="Poppins" w:hAnsi="Poppins"/>
          <w:sz w:val="23"/>
          <w:szCs w:val="23"/>
          <w:rtl w:val="0"/>
        </w:rPr>
        <w:t xml:space="preserve">Create your own! </w:t>
      </w:r>
      <w:hyperlink r:id="rId19">
        <w:r w:rsidDel="00000000" w:rsidR="00000000" w:rsidRPr="00000000">
          <w:rPr>
            <w:rFonts w:ascii="Poppins" w:cs="Poppins" w:eastAsia="Poppins" w:hAnsi="Poppins"/>
            <w:color w:val="1155cc"/>
            <w:sz w:val="23"/>
            <w:szCs w:val="23"/>
            <w:u w:val="single"/>
            <w:rtl w:val="0"/>
          </w:rPr>
          <w:t xml:space="preserve">https://www.medplum.com/docs/fhir-datastore/profiles</w:t>
        </w:r>
      </w:hyperlink>
      <w:r w:rsidDel="00000000" w:rsidR="00000000" w:rsidRPr="00000000">
        <w:rPr>
          <w:rFonts w:ascii="Poppins" w:cs="Poppins" w:eastAsia="Poppins" w:hAnsi="Poppins"/>
          <w:sz w:val="23"/>
          <w:szCs w:val="23"/>
          <w:rtl w:val="0"/>
        </w:rPr>
        <w:t xml:space="preserve"> </w:t>
      </w:r>
    </w:p>
    <w:p w:rsidR="00000000" w:rsidDel="00000000" w:rsidP="00000000" w:rsidRDefault="00000000" w:rsidRPr="00000000" w14:paraId="00000009">
      <w:pPr>
        <w:spacing w:after="60" w:lineRule="auto"/>
        <w:rPr>
          <w:rFonts w:ascii="Poppins" w:cs="Poppins" w:eastAsia="Poppins" w:hAnsi="Poppins"/>
          <w:sz w:val="23"/>
          <w:szCs w:val="23"/>
        </w:rPr>
      </w:pPr>
      <w:r w:rsidDel="00000000" w:rsidR="00000000" w:rsidRPr="00000000">
        <w:rPr>
          <w:rtl w:val="0"/>
        </w:rPr>
      </w:r>
    </w:p>
    <w:p w:rsidR="00000000" w:rsidDel="00000000" w:rsidP="00000000" w:rsidRDefault="00000000" w:rsidRPr="00000000" w14:paraId="0000000A">
      <w:pPr>
        <w:pStyle w:val="Heading2"/>
        <w:spacing w:after="60" w:lineRule="auto"/>
        <w:rPr>
          <w:rFonts w:ascii="Poppins" w:cs="Poppins" w:eastAsia="Poppins" w:hAnsi="Poppins"/>
        </w:rPr>
      </w:pPr>
      <w:bookmarkStart w:colFirst="0" w:colLast="0" w:name="_36ptic1spse1" w:id="3"/>
      <w:bookmarkEnd w:id="3"/>
      <w:r w:rsidDel="00000000" w:rsidR="00000000" w:rsidRPr="00000000">
        <w:rPr>
          <w:rFonts w:ascii="Poppins" w:cs="Poppins" w:eastAsia="Poppins" w:hAnsi="Poppins"/>
          <w:rtl w:val="0"/>
        </w:rPr>
        <w:t xml:space="preserve">What is the difference between US Core and base FHIR profiles? Are we conforming to US Core?</w:t>
      </w:r>
    </w:p>
    <w:p w:rsidR="00000000" w:rsidDel="00000000" w:rsidP="00000000" w:rsidRDefault="00000000" w:rsidRPr="00000000" w14:paraId="0000000B">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I believe a “base FHIR profile” is the standard FHIR specification, which is an international standard. US Core is a set of standards set by the US government, implementing a stricter set of standards for interoperability within the US healthcare ecosystem. </w:t>
      </w:r>
      <w:hyperlink r:id="rId20">
        <w:r w:rsidDel="00000000" w:rsidR="00000000" w:rsidRPr="00000000">
          <w:rPr>
            <w:rFonts w:ascii="Poppins" w:cs="Poppins" w:eastAsia="Poppins" w:hAnsi="Poppins"/>
            <w:color w:val="1155cc"/>
            <w:u w:val="single"/>
            <w:rtl w:val="0"/>
          </w:rPr>
          <w:t xml:space="preserve">https://www.medplum.com/docs/fhir-datastore/understanding-uscdi-dataclasses</w:t>
        </w:r>
      </w:hyperlink>
      <w:r w:rsidDel="00000000" w:rsidR="00000000" w:rsidRPr="00000000">
        <w:rPr>
          <w:rFonts w:ascii="Poppins" w:cs="Poppins" w:eastAsia="Poppins" w:hAnsi="Poppins"/>
          <w:rtl w:val="0"/>
        </w:rPr>
        <w:t xml:space="preserve"> </w:t>
      </w:r>
    </w:p>
    <w:p w:rsidR="00000000" w:rsidDel="00000000" w:rsidP="00000000" w:rsidRDefault="00000000" w:rsidRPr="00000000" w14:paraId="0000000C">
      <w:pPr>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0D">
      <w:pPr>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0E">
      <w:pPr>
        <w:pStyle w:val="Heading2"/>
        <w:spacing w:after="60" w:lineRule="auto"/>
        <w:rPr>
          <w:rFonts w:ascii="Poppins" w:cs="Poppins" w:eastAsia="Poppins" w:hAnsi="Poppins"/>
        </w:rPr>
      </w:pPr>
      <w:bookmarkStart w:colFirst="0" w:colLast="0" w:name="_qp6prwpu08w6" w:id="4"/>
      <w:bookmarkEnd w:id="4"/>
      <w:r w:rsidDel="00000000" w:rsidR="00000000" w:rsidRPr="00000000">
        <w:rPr>
          <w:rFonts w:ascii="Poppins" w:cs="Poppins" w:eastAsia="Poppins" w:hAnsi="Poppins"/>
          <w:rtl w:val="0"/>
        </w:rPr>
        <w:t xml:space="preserve">How do we ensure FHIR conformance with USCDI or US Core?</w:t>
      </w:r>
    </w:p>
    <w:p w:rsidR="00000000" w:rsidDel="00000000" w:rsidP="00000000" w:rsidRDefault="00000000" w:rsidRPr="00000000" w14:paraId="0000000F">
      <w:pPr>
        <w:numPr>
          <w:ilvl w:val="0"/>
          <w:numId w:val="12"/>
        </w:numPr>
        <w:spacing w:after="60" w:lineRule="auto"/>
        <w:ind w:left="720" w:hanging="360"/>
        <w:rPr>
          <w:rFonts w:ascii="Poppins" w:cs="Poppins" w:eastAsia="Poppins" w:hAnsi="Poppins"/>
          <w:sz w:val="23"/>
          <w:szCs w:val="23"/>
        </w:rPr>
      </w:pPr>
      <w:r w:rsidDel="00000000" w:rsidR="00000000" w:rsidRPr="00000000">
        <w:rPr>
          <w:rFonts w:ascii="Poppins" w:cs="Poppins" w:eastAsia="Poppins" w:hAnsi="Poppins"/>
          <w:sz w:val="23"/>
          <w:szCs w:val="23"/>
          <w:rtl w:val="0"/>
        </w:rPr>
        <w:t xml:space="preserve">USCore profiles are loaded into every project. You can enforce them at the project level on a per-resource basis. You can also choose to make your own profiles per-resource if you would like to be more restrictive. See above customer FHIR profiles. </w:t>
      </w:r>
    </w:p>
    <w:p w:rsidR="00000000" w:rsidDel="00000000" w:rsidP="00000000" w:rsidRDefault="00000000" w:rsidRPr="00000000" w14:paraId="00000010">
      <w:pPr>
        <w:spacing w:after="60" w:lineRule="auto"/>
        <w:rPr>
          <w:rFonts w:ascii="Poppins" w:cs="Poppins" w:eastAsia="Poppins" w:hAnsi="Poppins"/>
          <w:color w:val="d8dee9"/>
          <w:sz w:val="18"/>
          <w:szCs w:val="18"/>
        </w:rPr>
      </w:pPr>
      <w:r w:rsidDel="00000000" w:rsidR="00000000" w:rsidRPr="00000000">
        <w:rPr>
          <w:rFonts w:ascii="Poppins" w:cs="Poppins" w:eastAsia="Poppins" w:hAnsi="Poppins"/>
          <w:sz w:val="23"/>
          <w:szCs w:val="23"/>
          <w:rtl w:val="0"/>
        </w:rPr>
        <w:t xml:space="preserve">Project-level setting: </w:t>
      </w:r>
      <w:r w:rsidDel="00000000" w:rsidR="00000000" w:rsidRPr="00000000">
        <w:rPr>
          <w:rFonts w:ascii="Poppins" w:cs="Poppins" w:eastAsia="Poppins" w:hAnsi="Poppins"/>
          <w:color w:val="d8dee9"/>
          <w:sz w:val="18"/>
          <w:szCs w:val="18"/>
          <w:rtl w:val="0"/>
        </w:rPr>
        <w:t xml:space="preserve">{</w:t>
      </w:r>
    </w:p>
    <w:p w:rsidR="00000000" w:rsidDel="00000000" w:rsidP="00000000" w:rsidRDefault="00000000" w:rsidRPr="00000000" w14:paraId="00000011">
      <w:pPr>
        <w:numPr>
          <w:ilvl w:val="1"/>
          <w:numId w:val="13"/>
        </w:numPr>
        <w:shd w:fill="1a1a1a" w:val="clear"/>
        <w:spacing w:after="0" w:afterAutospacing="0" w:line="360" w:lineRule="auto"/>
        <w:ind w:left="1440" w:hanging="360"/>
        <w:rPr>
          <w:rFonts w:ascii="Poppins" w:cs="Poppins" w:eastAsia="Poppins" w:hAnsi="Poppins"/>
          <w:sz w:val="23"/>
          <w:szCs w:val="23"/>
        </w:rPr>
      </w:pPr>
      <w:r w:rsidDel="00000000" w:rsidR="00000000" w:rsidRPr="00000000">
        <w:rPr>
          <w:rFonts w:ascii="Poppins" w:cs="Poppins" w:eastAsia="Poppins" w:hAnsi="Poppins"/>
          <w:color w:val="d8dee9"/>
          <w:sz w:val="18"/>
          <w:szCs w:val="18"/>
          <w:rtl w:val="0"/>
        </w:rPr>
        <w:t xml:space="preserve"> </w:t>
      </w:r>
      <w:r w:rsidDel="00000000" w:rsidR="00000000" w:rsidRPr="00000000">
        <w:rPr>
          <w:rFonts w:ascii="Poppins" w:cs="Poppins" w:eastAsia="Poppins" w:hAnsi="Poppins"/>
          <w:color w:val="82d2ce"/>
          <w:sz w:val="18"/>
          <w:szCs w:val="18"/>
          <w:rtl w:val="0"/>
        </w:rPr>
        <w:t xml:space="preserve">"resourceType"</w:t>
      </w:r>
      <w:r w:rsidDel="00000000" w:rsidR="00000000" w:rsidRPr="00000000">
        <w:rPr>
          <w:rFonts w:ascii="Poppins" w:cs="Poppins" w:eastAsia="Poppins" w:hAnsi="Poppins"/>
          <w:color w:val="d8dee9"/>
          <w:sz w:val="18"/>
          <w:szCs w:val="18"/>
          <w:rtl w:val="0"/>
        </w:rPr>
        <w:t xml:space="preserve">: </w:t>
      </w:r>
      <w:r w:rsidDel="00000000" w:rsidR="00000000" w:rsidRPr="00000000">
        <w:rPr>
          <w:rFonts w:ascii="Poppins" w:cs="Poppins" w:eastAsia="Poppins" w:hAnsi="Poppins"/>
          <w:color w:val="e394dc"/>
          <w:sz w:val="18"/>
          <w:szCs w:val="18"/>
          <w:rtl w:val="0"/>
        </w:rPr>
        <w:t xml:space="preserve">"Project"</w:t>
      </w:r>
      <w:r w:rsidDel="00000000" w:rsidR="00000000" w:rsidRPr="00000000">
        <w:rPr>
          <w:rFonts w:ascii="Poppins" w:cs="Poppins" w:eastAsia="Poppins" w:hAnsi="Poppins"/>
          <w:color w:val="d8dee9"/>
          <w:sz w:val="18"/>
          <w:szCs w:val="18"/>
          <w:rtl w:val="0"/>
        </w:rPr>
        <w:t xml:space="preserve">,</w:t>
      </w:r>
    </w:p>
    <w:p w:rsidR="00000000" w:rsidDel="00000000" w:rsidP="00000000" w:rsidRDefault="00000000" w:rsidRPr="00000000" w14:paraId="00000012">
      <w:pPr>
        <w:numPr>
          <w:ilvl w:val="1"/>
          <w:numId w:val="13"/>
        </w:numPr>
        <w:shd w:fill="1a1a1a" w:val="clear"/>
        <w:spacing w:after="0" w:afterAutospacing="0" w:line="360" w:lineRule="auto"/>
        <w:ind w:left="1440" w:hanging="360"/>
        <w:rPr>
          <w:rFonts w:ascii="Poppins" w:cs="Poppins" w:eastAsia="Poppins" w:hAnsi="Poppins"/>
          <w:sz w:val="23"/>
          <w:szCs w:val="23"/>
        </w:rPr>
      </w:pPr>
      <w:r w:rsidDel="00000000" w:rsidR="00000000" w:rsidRPr="00000000">
        <w:rPr>
          <w:rFonts w:ascii="Poppins" w:cs="Poppins" w:eastAsia="Poppins" w:hAnsi="Poppins"/>
          <w:color w:val="d8dee9"/>
          <w:sz w:val="18"/>
          <w:szCs w:val="18"/>
          <w:rtl w:val="0"/>
        </w:rPr>
        <w:t xml:space="preserve"> </w:t>
      </w:r>
      <w:r w:rsidDel="00000000" w:rsidR="00000000" w:rsidRPr="00000000">
        <w:rPr>
          <w:rFonts w:ascii="Poppins" w:cs="Poppins" w:eastAsia="Poppins" w:hAnsi="Poppins"/>
          <w:color w:val="82d2ce"/>
          <w:sz w:val="18"/>
          <w:szCs w:val="18"/>
          <w:rtl w:val="0"/>
        </w:rPr>
        <w:t xml:space="preserve">"name"</w:t>
      </w:r>
      <w:r w:rsidDel="00000000" w:rsidR="00000000" w:rsidRPr="00000000">
        <w:rPr>
          <w:rFonts w:ascii="Poppins" w:cs="Poppins" w:eastAsia="Poppins" w:hAnsi="Poppins"/>
          <w:color w:val="d8dee9"/>
          <w:sz w:val="18"/>
          <w:szCs w:val="18"/>
          <w:rtl w:val="0"/>
        </w:rPr>
        <w:t xml:space="preserve">: </w:t>
      </w:r>
      <w:r w:rsidDel="00000000" w:rsidR="00000000" w:rsidRPr="00000000">
        <w:rPr>
          <w:rFonts w:ascii="Poppins" w:cs="Poppins" w:eastAsia="Poppins" w:hAnsi="Poppins"/>
          <w:color w:val="e394dc"/>
          <w:sz w:val="18"/>
          <w:szCs w:val="18"/>
          <w:rtl w:val="0"/>
        </w:rPr>
        <w:t xml:space="preserve">"Your Project"</w:t>
      </w:r>
      <w:r w:rsidDel="00000000" w:rsidR="00000000" w:rsidRPr="00000000">
        <w:rPr>
          <w:rFonts w:ascii="Poppins" w:cs="Poppins" w:eastAsia="Poppins" w:hAnsi="Poppins"/>
          <w:color w:val="d8dee9"/>
          <w:sz w:val="18"/>
          <w:szCs w:val="18"/>
          <w:rtl w:val="0"/>
        </w:rPr>
        <w:t xml:space="preserve">,</w:t>
      </w:r>
    </w:p>
    <w:p w:rsidR="00000000" w:rsidDel="00000000" w:rsidP="00000000" w:rsidRDefault="00000000" w:rsidRPr="00000000" w14:paraId="00000013">
      <w:pPr>
        <w:numPr>
          <w:ilvl w:val="1"/>
          <w:numId w:val="13"/>
        </w:numPr>
        <w:shd w:fill="1a1a1a" w:val="clear"/>
        <w:spacing w:after="0" w:afterAutospacing="0" w:line="360" w:lineRule="auto"/>
        <w:ind w:left="1440" w:hanging="360"/>
        <w:rPr>
          <w:rFonts w:ascii="Poppins" w:cs="Poppins" w:eastAsia="Poppins" w:hAnsi="Poppins"/>
          <w:sz w:val="23"/>
          <w:szCs w:val="23"/>
        </w:rPr>
      </w:pPr>
      <w:r w:rsidDel="00000000" w:rsidR="00000000" w:rsidRPr="00000000">
        <w:rPr>
          <w:rFonts w:ascii="Poppins" w:cs="Poppins" w:eastAsia="Poppins" w:hAnsi="Poppins"/>
          <w:color w:val="d8dee9"/>
          <w:sz w:val="18"/>
          <w:szCs w:val="18"/>
          <w:rtl w:val="0"/>
        </w:rPr>
        <w:t xml:space="preserve"> </w:t>
      </w:r>
      <w:r w:rsidDel="00000000" w:rsidR="00000000" w:rsidRPr="00000000">
        <w:rPr>
          <w:rFonts w:ascii="Poppins" w:cs="Poppins" w:eastAsia="Poppins" w:hAnsi="Poppins"/>
          <w:color w:val="82d2ce"/>
          <w:sz w:val="18"/>
          <w:szCs w:val="18"/>
          <w:rtl w:val="0"/>
        </w:rPr>
        <w:t xml:space="preserve">"defaultProfile"</w:t>
      </w:r>
      <w:r w:rsidDel="00000000" w:rsidR="00000000" w:rsidRPr="00000000">
        <w:rPr>
          <w:rFonts w:ascii="Poppins" w:cs="Poppins" w:eastAsia="Poppins" w:hAnsi="Poppins"/>
          <w:color w:val="d8dee9"/>
          <w:sz w:val="18"/>
          <w:szCs w:val="18"/>
          <w:rtl w:val="0"/>
        </w:rPr>
        <w:t xml:space="preserve">: [</w:t>
      </w:r>
    </w:p>
    <w:p w:rsidR="00000000" w:rsidDel="00000000" w:rsidP="00000000" w:rsidRDefault="00000000" w:rsidRPr="00000000" w14:paraId="00000014">
      <w:pPr>
        <w:numPr>
          <w:ilvl w:val="1"/>
          <w:numId w:val="13"/>
        </w:numPr>
        <w:shd w:fill="1a1a1a" w:val="clear"/>
        <w:spacing w:after="0" w:afterAutospacing="0" w:line="360" w:lineRule="auto"/>
        <w:ind w:left="1440" w:hanging="360"/>
        <w:rPr>
          <w:rFonts w:ascii="Poppins" w:cs="Poppins" w:eastAsia="Poppins" w:hAnsi="Poppins"/>
          <w:sz w:val="23"/>
          <w:szCs w:val="23"/>
        </w:rPr>
      </w:pPr>
      <w:r w:rsidDel="00000000" w:rsidR="00000000" w:rsidRPr="00000000">
        <w:rPr>
          <w:rFonts w:ascii="Poppins" w:cs="Poppins" w:eastAsia="Poppins" w:hAnsi="Poppins"/>
          <w:color w:val="d8dee9"/>
          <w:sz w:val="18"/>
          <w:szCs w:val="18"/>
          <w:rtl w:val="0"/>
        </w:rPr>
        <w:t xml:space="preserve">   {</w:t>
      </w:r>
    </w:p>
    <w:p w:rsidR="00000000" w:rsidDel="00000000" w:rsidP="00000000" w:rsidRDefault="00000000" w:rsidRPr="00000000" w14:paraId="00000015">
      <w:pPr>
        <w:numPr>
          <w:ilvl w:val="1"/>
          <w:numId w:val="13"/>
        </w:numPr>
        <w:shd w:fill="1a1a1a" w:val="clear"/>
        <w:spacing w:after="0" w:afterAutospacing="0" w:line="360" w:lineRule="auto"/>
        <w:ind w:left="1440" w:hanging="360"/>
        <w:rPr>
          <w:rFonts w:ascii="Poppins" w:cs="Poppins" w:eastAsia="Poppins" w:hAnsi="Poppins"/>
          <w:sz w:val="23"/>
          <w:szCs w:val="23"/>
        </w:rPr>
      </w:pPr>
      <w:r w:rsidDel="00000000" w:rsidR="00000000" w:rsidRPr="00000000">
        <w:rPr>
          <w:rFonts w:ascii="Poppins" w:cs="Poppins" w:eastAsia="Poppins" w:hAnsi="Poppins"/>
          <w:color w:val="d8dee9"/>
          <w:sz w:val="18"/>
          <w:szCs w:val="18"/>
          <w:rtl w:val="0"/>
        </w:rPr>
        <w:t xml:space="preserve">     </w:t>
      </w:r>
      <w:r w:rsidDel="00000000" w:rsidR="00000000" w:rsidRPr="00000000">
        <w:rPr>
          <w:rFonts w:ascii="Poppins" w:cs="Poppins" w:eastAsia="Poppins" w:hAnsi="Poppins"/>
          <w:color w:val="82d2ce"/>
          <w:sz w:val="18"/>
          <w:szCs w:val="18"/>
          <w:rtl w:val="0"/>
        </w:rPr>
        <w:t xml:space="preserve">"resourceType"</w:t>
      </w:r>
      <w:r w:rsidDel="00000000" w:rsidR="00000000" w:rsidRPr="00000000">
        <w:rPr>
          <w:rFonts w:ascii="Poppins" w:cs="Poppins" w:eastAsia="Poppins" w:hAnsi="Poppins"/>
          <w:color w:val="d8dee9"/>
          <w:sz w:val="18"/>
          <w:szCs w:val="18"/>
          <w:rtl w:val="0"/>
        </w:rPr>
        <w:t xml:space="preserve">: </w:t>
      </w:r>
      <w:r w:rsidDel="00000000" w:rsidR="00000000" w:rsidRPr="00000000">
        <w:rPr>
          <w:rFonts w:ascii="Poppins" w:cs="Poppins" w:eastAsia="Poppins" w:hAnsi="Poppins"/>
          <w:color w:val="e394dc"/>
          <w:sz w:val="18"/>
          <w:szCs w:val="18"/>
          <w:rtl w:val="0"/>
        </w:rPr>
        <w:t xml:space="preserve">"Patient"</w:t>
      </w:r>
      <w:r w:rsidDel="00000000" w:rsidR="00000000" w:rsidRPr="00000000">
        <w:rPr>
          <w:rFonts w:ascii="Poppins" w:cs="Poppins" w:eastAsia="Poppins" w:hAnsi="Poppins"/>
          <w:color w:val="d8dee9"/>
          <w:sz w:val="18"/>
          <w:szCs w:val="18"/>
          <w:rtl w:val="0"/>
        </w:rPr>
        <w:t xml:space="preserve">,</w:t>
      </w:r>
    </w:p>
    <w:p w:rsidR="00000000" w:rsidDel="00000000" w:rsidP="00000000" w:rsidRDefault="00000000" w:rsidRPr="00000000" w14:paraId="00000016">
      <w:pPr>
        <w:numPr>
          <w:ilvl w:val="1"/>
          <w:numId w:val="13"/>
        </w:numPr>
        <w:shd w:fill="1a1a1a" w:val="clear"/>
        <w:spacing w:after="0" w:afterAutospacing="0" w:line="360" w:lineRule="auto"/>
        <w:ind w:left="1440" w:hanging="360"/>
        <w:rPr>
          <w:rFonts w:ascii="Poppins" w:cs="Poppins" w:eastAsia="Poppins" w:hAnsi="Poppins"/>
          <w:sz w:val="23"/>
          <w:szCs w:val="23"/>
        </w:rPr>
      </w:pPr>
      <w:r w:rsidDel="00000000" w:rsidR="00000000" w:rsidRPr="00000000">
        <w:rPr>
          <w:rFonts w:ascii="Poppins" w:cs="Poppins" w:eastAsia="Poppins" w:hAnsi="Poppins"/>
          <w:color w:val="d8dee9"/>
          <w:sz w:val="18"/>
          <w:szCs w:val="18"/>
          <w:rtl w:val="0"/>
        </w:rPr>
        <w:t xml:space="preserve">     </w:t>
      </w:r>
      <w:r w:rsidDel="00000000" w:rsidR="00000000" w:rsidRPr="00000000">
        <w:rPr>
          <w:rFonts w:ascii="Poppins" w:cs="Poppins" w:eastAsia="Poppins" w:hAnsi="Poppins"/>
          <w:color w:val="82d2ce"/>
          <w:sz w:val="18"/>
          <w:szCs w:val="18"/>
          <w:rtl w:val="0"/>
        </w:rPr>
        <w:t xml:space="preserve">"profile"</w:t>
      </w:r>
      <w:r w:rsidDel="00000000" w:rsidR="00000000" w:rsidRPr="00000000">
        <w:rPr>
          <w:rFonts w:ascii="Poppins" w:cs="Poppins" w:eastAsia="Poppins" w:hAnsi="Poppins"/>
          <w:color w:val="d8dee9"/>
          <w:sz w:val="18"/>
          <w:szCs w:val="18"/>
          <w:rtl w:val="0"/>
        </w:rPr>
        <w:t xml:space="preserve">: [</w:t>
      </w:r>
      <w:r w:rsidDel="00000000" w:rsidR="00000000" w:rsidRPr="00000000">
        <w:rPr>
          <w:rFonts w:ascii="Poppins" w:cs="Poppins" w:eastAsia="Poppins" w:hAnsi="Poppins"/>
          <w:color w:val="e394dc"/>
          <w:sz w:val="18"/>
          <w:szCs w:val="18"/>
          <w:rtl w:val="0"/>
        </w:rPr>
        <w:t xml:space="preserve">"http://hl7.org/fhir/us/core/StructureDefinition/us-core-patient"</w:t>
      </w:r>
      <w:r w:rsidDel="00000000" w:rsidR="00000000" w:rsidRPr="00000000">
        <w:rPr>
          <w:rFonts w:ascii="Poppins" w:cs="Poppins" w:eastAsia="Poppins" w:hAnsi="Poppins"/>
          <w:color w:val="d8dee9"/>
          <w:sz w:val="18"/>
          <w:szCs w:val="18"/>
          <w:rtl w:val="0"/>
        </w:rPr>
        <w:t xml:space="preserve">]</w:t>
      </w:r>
    </w:p>
    <w:p w:rsidR="00000000" w:rsidDel="00000000" w:rsidP="00000000" w:rsidRDefault="00000000" w:rsidRPr="00000000" w14:paraId="00000017">
      <w:pPr>
        <w:numPr>
          <w:ilvl w:val="1"/>
          <w:numId w:val="13"/>
        </w:numPr>
        <w:shd w:fill="1a1a1a" w:val="clear"/>
        <w:spacing w:after="0" w:afterAutospacing="0" w:line="360" w:lineRule="auto"/>
        <w:ind w:left="1440" w:hanging="360"/>
        <w:rPr>
          <w:rFonts w:ascii="Poppins" w:cs="Poppins" w:eastAsia="Poppins" w:hAnsi="Poppins"/>
          <w:sz w:val="23"/>
          <w:szCs w:val="23"/>
        </w:rPr>
      </w:pPr>
      <w:r w:rsidDel="00000000" w:rsidR="00000000" w:rsidRPr="00000000">
        <w:rPr>
          <w:rFonts w:ascii="Poppins" w:cs="Poppins" w:eastAsia="Poppins" w:hAnsi="Poppins"/>
          <w:color w:val="d8dee9"/>
          <w:sz w:val="18"/>
          <w:szCs w:val="18"/>
          <w:rtl w:val="0"/>
        </w:rPr>
        <w:t xml:space="preserve">   }</w:t>
      </w:r>
    </w:p>
    <w:p w:rsidR="00000000" w:rsidDel="00000000" w:rsidP="00000000" w:rsidRDefault="00000000" w:rsidRPr="00000000" w14:paraId="00000018">
      <w:pPr>
        <w:numPr>
          <w:ilvl w:val="1"/>
          <w:numId w:val="13"/>
        </w:numPr>
        <w:shd w:fill="1a1a1a" w:val="clear"/>
        <w:spacing w:after="0" w:afterAutospacing="0" w:line="360" w:lineRule="auto"/>
        <w:ind w:left="1440" w:hanging="360"/>
        <w:rPr>
          <w:rFonts w:ascii="Poppins" w:cs="Poppins" w:eastAsia="Poppins" w:hAnsi="Poppins"/>
          <w:sz w:val="23"/>
          <w:szCs w:val="23"/>
        </w:rPr>
      </w:pPr>
      <w:r w:rsidDel="00000000" w:rsidR="00000000" w:rsidRPr="00000000">
        <w:rPr>
          <w:rFonts w:ascii="Poppins" w:cs="Poppins" w:eastAsia="Poppins" w:hAnsi="Poppins"/>
          <w:color w:val="d8dee9"/>
          <w:sz w:val="18"/>
          <w:szCs w:val="18"/>
          <w:rtl w:val="0"/>
        </w:rPr>
        <w:t xml:space="preserve"> ]</w:t>
      </w:r>
    </w:p>
    <w:p w:rsidR="00000000" w:rsidDel="00000000" w:rsidP="00000000" w:rsidRDefault="00000000" w:rsidRPr="00000000" w14:paraId="00000019">
      <w:pPr>
        <w:numPr>
          <w:ilvl w:val="1"/>
          <w:numId w:val="13"/>
        </w:numPr>
        <w:shd w:fill="1a1a1a" w:val="clear"/>
        <w:spacing w:after="60" w:line="360" w:lineRule="auto"/>
        <w:ind w:left="1440" w:hanging="360"/>
        <w:rPr>
          <w:rFonts w:ascii="Poppins" w:cs="Poppins" w:eastAsia="Poppins" w:hAnsi="Poppins"/>
          <w:sz w:val="23"/>
          <w:szCs w:val="23"/>
        </w:rPr>
      </w:pPr>
      <w:r w:rsidDel="00000000" w:rsidR="00000000" w:rsidRPr="00000000">
        <w:rPr>
          <w:rFonts w:ascii="Poppins" w:cs="Poppins" w:eastAsia="Poppins" w:hAnsi="Poppins"/>
          <w:color w:val="d8dee9"/>
          <w:sz w:val="18"/>
          <w:szCs w:val="18"/>
          <w:rtl w:val="0"/>
        </w:rPr>
        <w:t xml:space="preserve">}</w:t>
      </w:r>
    </w:p>
    <w:p w:rsidR="00000000" w:rsidDel="00000000" w:rsidP="00000000" w:rsidRDefault="00000000" w:rsidRPr="00000000" w14:paraId="0000001A">
      <w:pPr>
        <w:spacing w:after="60" w:lineRule="auto"/>
        <w:ind w:left="1440" w:firstLine="0"/>
        <w:rPr>
          <w:rFonts w:ascii="Poppins" w:cs="Poppins" w:eastAsia="Poppins" w:hAnsi="Poppins"/>
          <w:sz w:val="23"/>
          <w:szCs w:val="23"/>
        </w:rPr>
      </w:pPr>
      <w:r w:rsidDel="00000000" w:rsidR="00000000" w:rsidRPr="00000000">
        <w:rPr>
          <w:rtl w:val="0"/>
        </w:rPr>
      </w:r>
    </w:p>
    <w:p w:rsidR="00000000" w:rsidDel="00000000" w:rsidP="00000000" w:rsidRDefault="00000000" w:rsidRPr="00000000" w14:paraId="0000001B">
      <w:pPr>
        <w:spacing w:after="60" w:lineRule="auto"/>
        <w:ind w:left="1440" w:firstLine="0"/>
        <w:rPr>
          <w:rFonts w:ascii="Poppins" w:cs="Poppins" w:eastAsia="Poppins" w:hAnsi="Poppins"/>
          <w:sz w:val="23"/>
          <w:szCs w:val="23"/>
        </w:rPr>
      </w:pPr>
      <w:r w:rsidDel="00000000" w:rsidR="00000000" w:rsidRPr="00000000">
        <w:rPr>
          <w:rtl w:val="0"/>
        </w:rPr>
      </w:r>
    </w:p>
    <w:p w:rsidR="00000000" w:rsidDel="00000000" w:rsidP="00000000" w:rsidRDefault="00000000" w:rsidRPr="00000000" w14:paraId="0000001C">
      <w:pPr>
        <w:pStyle w:val="Heading2"/>
        <w:spacing w:after="60" w:lineRule="auto"/>
        <w:rPr>
          <w:rFonts w:ascii="Poppins" w:cs="Poppins" w:eastAsia="Poppins" w:hAnsi="Poppins"/>
        </w:rPr>
      </w:pPr>
      <w:bookmarkStart w:colFirst="0" w:colLast="0" w:name="_odsg9lzgv9m2" w:id="5"/>
      <w:bookmarkEnd w:id="5"/>
      <w:r w:rsidDel="00000000" w:rsidR="00000000" w:rsidRPr="00000000">
        <w:rPr>
          <w:rFonts w:ascii="Poppins" w:cs="Poppins" w:eastAsia="Poppins" w:hAnsi="Poppins"/>
          <w:rtl w:val="0"/>
        </w:rPr>
        <w:t xml:space="preserve">What is the best way to handle FHIR versioning and backward compatibility across environments?</w:t>
      </w:r>
    </w:p>
    <w:p w:rsidR="00000000" w:rsidDel="00000000" w:rsidP="00000000" w:rsidRDefault="00000000" w:rsidRPr="00000000" w14:paraId="0000001D">
      <w:pPr>
        <w:numPr>
          <w:ilvl w:val="0"/>
          <w:numId w:val="7"/>
        </w:numPr>
        <w:spacing w:after="0" w:afterAutospacing="0" w:lineRule="auto"/>
        <w:ind w:left="720" w:hanging="360"/>
        <w:rPr>
          <w:rFonts w:ascii="Poppins" w:cs="Poppins" w:eastAsia="Poppins" w:hAnsi="Poppins"/>
          <w:sz w:val="23"/>
          <w:szCs w:val="23"/>
        </w:rPr>
      </w:pPr>
      <w:r w:rsidDel="00000000" w:rsidR="00000000" w:rsidRPr="00000000">
        <w:rPr>
          <w:rFonts w:ascii="Poppins" w:cs="Poppins" w:eastAsia="Poppins" w:hAnsi="Poppins"/>
          <w:sz w:val="23"/>
          <w:szCs w:val="23"/>
          <w:rtl w:val="0"/>
        </w:rPr>
        <w:t xml:space="preserve">Do you mean how do we handle FHIR versioning? All of our resources are versioned by default. </w:t>
      </w:r>
      <w:hyperlink r:id="rId21">
        <w:r w:rsidDel="00000000" w:rsidR="00000000" w:rsidRPr="00000000">
          <w:rPr>
            <w:rFonts w:ascii="Poppins" w:cs="Poppins" w:eastAsia="Poppins" w:hAnsi="Poppins"/>
            <w:color w:val="1155cc"/>
            <w:sz w:val="23"/>
            <w:szCs w:val="23"/>
            <w:u w:val="single"/>
            <w:rtl w:val="0"/>
          </w:rPr>
          <w:t xml:space="preserve">https://app.medplum.com/Patient/4e26cf42-6907-4039-8f03-f67cee451774/history</w:t>
        </w:r>
      </w:hyperlink>
      <w:r w:rsidDel="00000000" w:rsidR="00000000" w:rsidRPr="00000000">
        <w:rPr>
          <w:rFonts w:ascii="Poppins" w:cs="Poppins" w:eastAsia="Poppins" w:hAnsi="Poppins"/>
          <w:sz w:val="23"/>
          <w:szCs w:val="23"/>
          <w:rtl w:val="0"/>
        </w:rPr>
        <w:t xml:space="preserve">  </w:t>
      </w:r>
    </w:p>
    <w:p w:rsidR="00000000" w:rsidDel="00000000" w:rsidP="00000000" w:rsidRDefault="00000000" w:rsidRPr="00000000" w14:paraId="0000001E">
      <w:pPr>
        <w:numPr>
          <w:ilvl w:val="0"/>
          <w:numId w:val="7"/>
        </w:numPr>
        <w:spacing w:after="60" w:lineRule="auto"/>
        <w:ind w:left="720" w:hanging="360"/>
        <w:rPr>
          <w:rFonts w:ascii="Poppins" w:cs="Poppins" w:eastAsia="Poppins" w:hAnsi="Poppins"/>
          <w:sz w:val="23"/>
          <w:szCs w:val="23"/>
        </w:rPr>
      </w:pPr>
      <w:r w:rsidDel="00000000" w:rsidR="00000000" w:rsidRPr="00000000">
        <w:rPr>
          <w:rFonts w:ascii="Poppins" w:cs="Poppins" w:eastAsia="Poppins" w:hAnsi="Poppins"/>
          <w:sz w:val="23"/>
          <w:szCs w:val="23"/>
          <w:rtl w:val="0"/>
        </w:rPr>
        <w:t xml:space="preserve">Backwards compatibility is also generally a non-issue, since we align strictly with the FHIR spec and will only change search parameters occasionally (not the underlying data structure)</w:t>
      </w:r>
    </w:p>
    <w:p w:rsidR="00000000" w:rsidDel="00000000" w:rsidP="00000000" w:rsidRDefault="00000000" w:rsidRPr="00000000" w14:paraId="0000001F">
      <w:pPr>
        <w:spacing w:after="60" w:lineRule="auto"/>
        <w:rPr>
          <w:rFonts w:ascii="Poppins" w:cs="Poppins" w:eastAsia="Poppins" w:hAnsi="Poppins"/>
          <w:sz w:val="23"/>
          <w:szCs w:val="23"/>
        </w:rPr>
      </w:pPr>
      <w:r w:rsidDel="00000000" w:rsidR="00000000" w:rsidRPr="00000000">
        <w:rPr>
          <w:rtl w:val="0"/>
        </w:rPr>
      </w:r>
    </w:p>
    <w:p w:rsidR="00000000" w:rsidDel="00000000" w:rsidP="00000000" w:rsidRDefault="00000000" w:rsidRPr="00000000" w14:paraId="00000020">
      <w:pPr>
        <w:spacing w:after="60" w:lineRule="auto"/>
        <w:rPr>
          <w:rFonts w:ascii="Poppins" w:cs="Poppins" w:eastAsia="Poppins" w:hAnsi="Poppins"/>
          <w:sz w:val="23"/>
          <w:szCs w:val="23"/>
        </w:rPr>
      </w:pPr>
      <w:r w:rsidDel="00000000" w:rsidR="00000000" w:rsidRPr="00000000">
        <w:rPr>
          <w:rtl w:val="0"/>
        </w:rPr>
      </w:r>
    </w:p>
    <w:p w:rsidR="00000000" w:rsidDel="00000000" w:rsidP="00000000" w:rsidRDefault="00000000" w:rsidRPr="00000000" w14:paraId="00000021">
      <w:pPr>
        <w:pStyle w:val="Heading2"/>
        <w:spacing w:after="60" w:lineRule="auto"/>
        <w:rPr>
          <w:rFonts w:ascii="Poppins" w:cs="Poppins" w:eastAsia="Poppins" w:hAnsi="Poppins"/>
        </w:rPr>
      </w:pPr>
      <w:bookmarkStart w:colFirst="0" w:colLast="0" w:name="_8o9uv5xdtuwz" w:id="6"/>
      <w:bookmarkEnd w:id="6"/>
      <w:commentRangeStart w:id="0"/>
      <w:commentRangeStart w:id="1"/>
      <w:commentRangeStart w:id="2"/>
      <w:r w:rsidDel="00000000" w:rsidR="00000000" w:rsidRPr="00000000">
        <w:rPr>
          <w:rFonts w:ascii="Poppins" w:cs="Poppins" w:eastAsia="Poppins" w:hAnsi="Poppins"/>
          <w:rtl w:val="0"/>
        </w:rPr>
        <w:t xml:space="preserve">Can you show an example of a SOAP Note maps to FHIR resources like Encounter + Observation + DocumentReference?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2">
      <w:pPr>
        <w:rPr>
          <w:rFonts w:ascii="Poppins" w:cs="Poppins" w:eastAsia="Poppins" w:hAnsi="Poppins"/>
        </w:rPr>
      </w:pPr>
      <w:r w:rsidDel="00000000" w:rsidR="00000000" w:rsidRPr="00000000">
        <w:rPr>
          <w:rtl w:val="0"/>
        </w:rPr>
      </w:r>
    </w:p>
    <w:p w:rsidR="00000000" w:rsidDel="00000000" w:rsidP="00000000" w:rsidRDefault="00000000" w:rsidRPr="00000000" w14:paraId="00000023">
      <w:pPr>
        <w:rPr>
          <w:rFonts w:ascii="Poppins" w:cs="Poppins" w:eastAsia="Poppins" w:hAnsi="Poppins"/>
        </w:rPr>
      </w:pPr>
      <w:r w:rsidDel="00000000" w:rsidR="00000000" w:rsidRPr="00000000">
        <w:rPr>
          <w:rFonts w:ascii="Poppins" w:cs="Poppins" w:eastAsia="Poppins" w:hAnsi="Poppins"/>
          <w:rtl w:val="0"/>
        </w:rPr>
        <w:t xml:space="preserve">SOAP Notes can be split into many resources, all tied to an Encounter. </w:t>
      </w:r>
    </w:p>
    <w:p w:rsidR="00000000" w:rsidDel="00000000" w:rsidP="00000000" w:rsidRDefault="00000000" w:rsidRPr="00000000" w14:paraId="00000024">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Subjective</w:t>
      </w:r>
    </w:p>
    <w:p w:rsidR="00000000" w:rsidDel="00000000" w:rsidP="00000000" w:rsidRDefault="00000000" w:rsidRPr="00000000" w14:paraId="00000025">
      <w:pPr>
        <w:numPr>
          <w:ilvl w:val="1"/>
          <w:numId w:val="3"/>
        </w:numPr>
        <w:ind w:left="1440" w:hanging="360"/>
        <w:rPr>
          <w:rFonts w:ascii="Poppins" w:cs="Poppins" w:eastAsia="Poppins" w:hAnsi="Poppins"/>
        </w:rPr>
      </w:pPr>
      <w:r w:rsidDel="00000000" w:rsidR="00000000" w:rsidRPr="00000000">
        <w:rPr>
          <w:rFonts w:ascii="Poppins" w:cs="Poppins" w:eastAsia="Poppins" w:hAnsi="Poppins"/>
          <w:rtl w:val="0"/>
        </w:rPr>
        <w:t xml:space="preserve">Observations: “patient reports stomach pain” </w:t>
      </w:r>
    </w:p>
    <w:p w:rsidR="00000000" w:rsidDel="00000000" w:rsidP="00000000" w:rsidRDefault="00000000" w:rsidRPr="00000000" w14:paraId="00000026">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Objective</w:t>
      </w:r>
    </w:p>
    <w:p w:rsidR="00000000" w:rsidDel="00000000" w:rsidP="00000000" w:rsidRDefault="00000000" w:rsidRPr="00000000" w14:paraId="00000027">
      <w:pPr>
        <w:numPr>
          <w:ilvl w:val="1"/>
          <w:numId w:val="3"/>
        </w:numPr>
        <w:ind w:left="1440" w:hanging="360"/>
        <w:rPr>
          <w:rFonts w:ascii="Poppins" w:cs="Poppins" w:eastAsia="Poppins" w:hAnsi="Poppins"/>
        </w:rPr>
      </w:pPr>
      <w:r w:rsidDel="00000000" w:rsidR="00000000" w:rsidRPr="00000000">
        <w:rPr>
          <w:rFonts w:ascii="Poppins" w:cs="Poppins" w:eastAsia="Poppins" w:hAnsi="Poppins"/>
          <w:rtl w:val="0"/>
        </w:rPr>
        <w:t xml:space="preserve">DiagnosticReports and Observations: lab results, weight, photos of skin, etc. </w:t>
      </w:r>
    </w:p>
    <w:p w:rsidR="00000000" w:rsidDel="00000000" w:rsidP="00000000" w:rsidRDefault="00000000" w:rsidRPr="00000000" w14:paraId="00000028">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Assessment </w:t>
      </w:r>
    </w:p>
    <w:p w:rsidR="00000000" w:rsidDel="00000000" w:rsidP="00000000" w:rsidRDefault="00000000" w:rsidRPr="00000000" w14:paraId="00000029">
      <w:pPr>
        <w:numPr>
          <w:ilvl w:val="1"/>
          <w:numId w:val="3"/>
        </w:numPr>
        <w:ind w:left="1440" w:hanging="360"/>
        <w:rPr>
          <w:rFonts w:ascii="Poppins" w:cs="Poppins" w:eastAsia="Poppins" w:hAnsi="Poppins"/>
        </w:rPr>
      </w:pPr>
      <w:r w:rsidDel="00000000" w:rsidR="00000000" w:rsidRPr="00000000">
        <w:rPr>
          <w:rFonts w:ascii="Poppins" w:cs="Poppins" w:eastAsia="Poppins" w:hAnsi="Poppins"/>
          <w:rtl w:val="0"/>
        </w:rPr>
        <w:t xml:space="preserve">Condition: diagnosis codes </w:t>
      </w:r>
    </w:p>
    <w:p w:rsidR="00000000" w:rsidDel="00000000" w:rsidP="00000000" w:rsidRDefault="00000000" w:rsidRPr="00000000" w14:paraId="0000002A">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Plan </w:t>
      </w:r>
    </w:p>
    <w:p w:rsidR="00000000" w:rsidDel="00000000" w:rsidP="00000000" w:rsidRDefault="00000000" w:rsidRPr="00000000" w14:paraId="0000002B">
      <w:pPr>
        <w:numPr>
          <w:ilvl w:val="1"/>
          <w:numId w:val="3"/>
        </w:numPr>
        <w:ind w:left="1440" w:hanging="360"/>
        <w:rPr>
          <w:rFonts w:ascii="Poppins" w:cs="Poppins" w:eastAsia="Poppins" w:hAnsi="Poppins"/>
        </w:rPr>
      </w:pPr>
      <w:r w:rsidDel="00000000" w:rsidR="00000000" w:rsidRPr="00000000">
        <w:rPr>
          <w:rFonts w:ascii="Poppins" w:cs="Poppins" w:eastAsia="Poppins" w:hAnsi="Poppins"/>
          <w:rtl w:val="0"/>
        </w:rPr>
        <w:t xml:space="preserve">MedicationRequest: prescribed medications </w:t>
      </w:r>
    </w:p>
    <w:p w:rsidR="00000000" w:rsidDel="00000000" w:rsidP="00000000" w:rsidRDefault="00000000" w:rsidRPr="00000000" w14:paraId="0000002C">
      <w:pPr>
        <w:numPr>
          <w:ilvl w:val="1"/>
          <w:numId w:val="3"/>
        </w:numPr>
        <w:ind w:left="1440" w:hanging="360"/>
        <w:rPr>
          <w:rFonts w:ascii="Poppins" w:cs="Poppins" w:eastAsia="Poppins" w:hAnsi="Poppins"/>
        </w:rPr>
      </w:pPr>
      <w:r w:rsidDel="00000000" w:rsidR="00000000" w:rsidRPr="00000000">
        <w:rPr>
          <w:rFonts w:ascii="Poppins" w:cs="Poppins" w:eastAsia="Poppins" w:hAnsi="Poppins"/>
          <w:rtl w:val="0"/>
        </w:rPr>
        <w:t xml:space="preserve">ServiceRequest: procedures or further diagnostic testing</w:t>
      </w:r>
    </w:p>
    <w:p w:rsidR="00000000" w:rsidDel="00000000" w:rsidP="00000000" w:rsidRDefault="00000000" w:rsidRPr="00000000" w14:paraId="0000002D">
      <w:pPr>
        <w:numPr>
          <w:ilvl w:val="1"/>
          <w:numId w:val="3"/>
        </w:numPr>
        <w:ind w:left="1440" w:hanging="360"/>
        <w:rPr>
          <w:rFonts w:ascii="Poppins" w:cs="Poppins" w:eastAsia="Poppins" w:hAnsi="Poppins"/>
        </w:rPr>
      </w:pPr>
      <w:r w:rsidDel="00000000" w:rsidR="00000000" w:rsidRPr="00000000">
        <w:rPr>
          <w:rFonts w:ascii="Poppins" w:cs="Poppins" w:eastAsia="Poppins" w:hAnsi="Poppins"/>
          <w:rtl w:val="0"/>
        </w:rPr>
        <w:t xml:space="preserve">CommunicationRequest: documentation for further communication or patient education</w:t>
      </w:r>
    </w:p>
    <w:p w:rsidR="00000000" w:rsidDel="00000000" w:rsidP="00000000" w:rsidRDefault="00000000" w:rsidRPr="00000000" w14:paraId="0000002E">
      <w:pPr>
        <w:spacing w:after="60" w:lineRule="auto"/>
        <w:rPr>
          <w:rFonts w:ascii="Poppins" w:cs="Poppins" w:eastAsia="Poppins" w:hAnsi="Poppins"/>
          <w:sz w:val="23"/>
          <w:szCs w:val="23"/>
        </w:rPr>
      </w:pPr>
      <w:r w:rsidDel="00000000" w:rsidR="00000000" w:rsidRPr="00000000">
        <w:rPr>
          <w:rtl w:val="0"/>
        </w:rPr>
      </w:r>
    </w:p>
    <w:p w:rsidR="00000000" w:rsidDel="00000000" w:rsidP="00000000" w:rsidRDefault="00000000" w:rsidRPr="00000000" w14:paraId="0000002F">
      <w:pPr>
        <w:pStyle w:val="Heading2"/>
        <w:spacing w:after="60" w:lineRule="auto"/>
        <w:rPr>
          <w:rFonts w:ascii="Poppins" w:cs="Poppins" w:eastAsia="Poppins" w:hAnsi="Poppins"/>
        </w:rPr>
      </w:pPr>
      <w:bookmarkStart w:colFirst="0" w:colLast="0" w:name="_2xrlljo6hcu0" w:id="7"/>
      <w:bookmarkEnd w:id="7"/>
      <w:r w:rsidDel="00000000" w:rsidR="00000000" w:rsidRPr="00000000">
        <w:rPr>
          <w:rFonts w:ascii="Poppins" w:cs="Poppins" w:eastAsia="Poppins" w:hAnsi="Poppins"/>
          <w:rtl w:val="0"/>
        </w:rPr>
        <w:t xml:space="preserve">How should we model nested or complex relationships (e.g., care plans with multiple observations and orders)?</w:t>
      </w:r>
    </w:p>
    <w:p w:rsidR="00000000" w:rsidDel="00000000" w:rsidP="00000000" w:rsidRDefault="00000000" w:rsidRPr="00000000" w14:paraId="00000030">
      <w:pPr>
        <w:numPr>
          <w:ilvl w:val="0"/>
          <w:numId w:val="10"/>
        </w:numPr>
        <w:spacing w:after="60" w:lineRule="auto"/>
        <w:ind w:left="720" w:hanging="360"/>
        <w:rPr>
          <w:rFonts w:ascii="Poppins" w:cs="Poppins" w:eastAsia="Poppins" w:hAnsi="Poppins"/>
          <w:sz w:val="23"/>
          <w:szCs w:val="23"/>
        </w:rPr>
      </w:pPr>
      <w:r w:rsidDel="00000000" w:rsidR="00000000" w:rsidRPr="00000000">
        <w:rPr>
          <w:rFonts w:ascii="Poppins" w:cs="Poppins" w:eastAsia="Poppins" w:hAnsi="Poppins"/>
          <w:sz w:val="23"/>
          <w:szCs w:val="23"/>
          <w:rtl w:val="0"/>
        </w:rPr>
        <w:t xml:space="preserve">Example? </w:t>
      </w:r>
    </w:p>
    <w:p w:rsidR="00000000" w:rsidDel="00000000" w:rsidP="00000000" w:rsidRDefault="00000000" w:rsidRPr="00000000" w14:paraId="00000031">
      <w:pPr>
        <w:spacing w:after="60" w:lineRule="auto"/>
        <w:rPr>
          <w:rFonts w:ascii="Poppins" w:cs="Poppins" w:eastAsia="Poppins" w:hAnsi="Poppins"/>
          <w:sz w:val="23"/>
          <w:szCs w:val="23"/>
        </w:rPr>
      </w:pPr>
      <w:r w:rsidDel="00000000" w:rsidR="00000000" w:rsidRPr="00000000">
        <w:rPr>
          <w:rtl w:val="0"/>
        </w:rPr>
      </w:r>
    </w:p>
    <w:p w:rsidR="00000000" w:rsidDel="00000000" w:rsidP="00000000" w:rsidRDefault="00000000" w:rsidRPr="00000000" w14:paraId="00000032">
      <w:pPr>
        <w:pStyle w:val="Heading2"/>
        <w:spacing w:after="60" w:lineRule="auto"/>
        <w:rPr>
          <w:rFonts w:ascii="Poppins" w:cs="Poppins" w:eastAsia="Poppins" w:hAnsi="Poppins"/>
        </w:rPr>
      </w:pPr>
      <w:bookmarkStart w:colFirst="0" w:colLast="0" w:name="_41pi9jqqt48h" w:id="8"/>
      <w:bookmarkEnd w:id="8"/>
      <w:r w:rsidDel="00000000" w:rsidR="00000000" w:rsidRPr="00000000">
        <w:rPr>
          <w:rFonts w:ascii="Poppins" w:cs="Poppins" w:eastAsia="Poppins" w:hAnsi="Poppins"/>
          <w:rtl w:val="0"/>
        </w:rPr>
        <w:t xml:space="preserve">What’s the performance trade-off between using Bundle vs. Transaction API calls for encounter data ingestion?</w:t>
      </w:r>
    </w:p>
    <w:p w:rsidR="00000000" w:rsidDel="00000000" w:rsidP="00000000" w:rsidRDefault="00000000" w:rsidRPr="00000000" w14:paraId="00000033">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Batch and Transactions are the two different types of Bundles </w:t>
      </w:r>
    </w:p>
    <w:p w:rsidR="00000000" w:rsidDel="00000000" w:rsidP="00000000" w:rsidRDefault="00000000" w:rsidRPr="00000000" w14:paraId="00000034">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Transactions are “all or nothing”: either all entries in the bundle succeed, or all fail </w:t>
      </w:r>
    </w:p>
    <w:p w:rsidR="00000000" w:rsidDel="00000000" w:rsidP="00000000" w:rsidRDefault="00000000" w:rsidRPr="00000000" w14:paraId="00000035">
      <w:pPr>
        <w:numPr>
          <w:ilvl w:val="1"/>
          <w:numId w:val="1"/>
        </w:numPr>
        <w:ind w:left="1440" w:hanging="360"/>
        <w:rPr>
          <w:rFonts w:ascii="Poppins" w:cs="Poppins" w:eastAsia="Poppins" w:hAnsi="Poppins"/>
        </w:rPr>
      </w:pPr>
      <w:r w:rsidDel="00000000" w:rsidR="00000000" w:rsidRPr="00000000">
        <w:rPr>
          <w:rFonts w:ascii="Poppins" w:cs="Poppins" w:eastAsia="Poppins" w:hAnsi="Poppins"/>
          <w:rtl w:val="0"/>
        </w:rPr>
        <w:t xml:space="preserve">Necessarily slower due to needing to maintain transaction integrity/rollback, but if items in bundle are related, this is preferable to ensure that partial data is not written </w:t>
      </w:r>
    </w:p>
    <w:p w:rsidR="00000000" w:rsidDel="00000000" w:rsidP="00000000" w:rsidRDefault="00000000" w:rsidRPr="00000000" w14:paraId="00000036">
      <w:pPr>
        <w:numPr>
          <w:ilvl w:val="1"/>
          <w:numId w:val="1"/>
        </w:numPr>
        <w:ind w:left="1440" w:hanging="360"/>
        <w:rPr>
          <w:rFonts w:ascii="Poppins" w:cs="Poppins" w:eastAsia="Poppins" w:hAnsi="Poppins"/>
        </w:rPr>
      </w:pPr>
      <w:r w:rsidDel="00000000" w:rsidR="00000000" w:rsidRPr="00000000">
        <w:rPr>
          <w:rFonts w:ascii="Poppins" w:cs="Poppins" w:eastAsia="Poppins" w:hAnsi="Poppins"/>
          <w:rtl w:val="0"/>
        </w:rPr>
        <w:t xml:space="preserve">Referential integrity is maintained within resources </w:t>
      </w:r>
    </w:p>
    <w:p w:rsidR="00000000" w:rsidDel="00000000" w:rsidP="00000000" w:rsidRDefault="00000000" w:rsidRPr="00000000" w14:paraId="00000037">
      <w:pPr>
        <w:numPr>
          <w:ilvl w:val="0"/>
          <w:numId w:val="1"/>
        </w:numPr>
        <w:spacing w:after="60" w:lineRule="auto"/>
        <w:ind w:left="720" w:hanging="360"/>
        <w:rPr>
          <w:rFonts w:ascii="Poppins" w:cs="Poppins" w:eastAsia="Poppins" w:hAnsi="Poppins"/>
        </w:rPr>
      </w:pPr>
      <w:r w:rsidDel="00000000" w:rsidR="00000000" w:rsidRPr="00000000">
        <w:rPr>
          <w:rFonts w:ascii="Poppins" w:cs="Poppins" w:eastAsia="Poppins" w:hAnsi="Poppins"/>
          <w:sz w:val="23"/>
          <w:szCs w:val="23"/>
          <w:rtl w:val="0"/>
        </w:rPr>
        <w:t xml:space="preserve">Batches are performed sequentially, and each entry is independent of the other </w:t>
      </w:r>
    </w:p>
    <w:p w:rsidR="00000000" w:rsidDel="00000000" w:rsidP="00000000" w:rsidRDefault="00000000" w:rsidRPr="00000000" w14:paraId="00000038">
      <w:pPr>
        <w:spacing w:after="60" w:lineRule="auto"/>
        <w:rPr>
          <w:rFonts w:ascii="Poppins" w:cs="Poppins" w:eastAsia="Poppins" w:hAnsi="Poppins"/>
          <w:sz w:val="23"/>
          <w:szCs w:val="23"/>
        </w:rPr>
      </w:pPr>
      <w:r w:rsidDel="00000000" w:rsidR="00000000" w:rsidRPr="00000000">
        <w:rPr>
          <w:rtl w:val="0"/>
        </w:rPr>
      </w:r>
    </w:p>
    <w:p w:rsidR="00000000" w:rsidDel="00000000" w:rsidP="00000000" w:rsidRDefault="00000000" w:rsidRPr="00000000" w14:paraId="00000039">
      <w:pPr>
        <w:pStyle w:val="Heading2"/>
        <w:spacing w:after="60" w:lineRule="auto"/>
        <w:rPr>
          <w:rFonts w:ascii="Poppins" w:cs="Poppins" w:eastAsia="Poppins" w:hAnsi="Poppins"/>
        </w:rPr>
      </w:pPr>
      <w:bookmarkStart w:colFirst="0" w:colLast="0" w:name="_nf1wln8kx76i" w:id="9"/>
      <w:bookmarkEnd w:id="9"/>
      <w:r w:rsidDel="00000000" w:rsidR="00000000" w:rsidRPr="00000000">
        <w:rPr>
          <w:rFonts w:ascii="Poppins" w:cs="Poppins" w:eastAsia="Poppins" w:hAnsi="Poppins"/>
          <w:rtl w:val="0"/>
        </w:rPr>
        <w:t xml:space="preserve">How do we validate our FHIR payloads at scale before submission?</w:t>
      </w:r>
    </w:p>
    <w:p w:rsidR="00000000" w:rsidDel="00000000" w:rsidP="00000000" w:rsidRDefault="00000000" w:rsidRPr="00000000" w14:paraId="0000003A">
      <w:pPr>
        <w:numPr>
          <w:ilvl w:val="0"/>
          <w:numId w:val="11"/>
        </w:numPr>
        <w:spacing w:after="60" w:lineRule="auto"/>
        <w:ind w:left="720" w:hanging="360"/>
        <w:rPr>
          <w:rFonts w:ascii="Poppins" w:cs="Poppins" w:eastAsia="Poppins" w:hAnsi="Poppins"/>
          <w:sz w:val="23"/>
          <w:szCs w:val="23"/>
        </w:rPr>
      </w:pPr>
      <w:r w:rsidDel="00000000" w:rsidR="00000000" w:rsidRPr="00000000">
        <w:rPr>
          <w:rFonts w:ascii="Poppins" w:cs="Poppins" w:eastAsia="Poppins" w:hAnsi="Poppins"/>
          <w:sz w:val="23"/>
          <w:szCs w:val="23"/>
          <w:rtl w:val="0"/>
        </w:rPr>
        <w:t xml:space="preserve">Is this for data migration? If so, we generally would say to test your migration on a small set of data beforehand to get a good sense. Then, when you are submitting those resources, if you don't need to maintain referential integrity within bundles, you will get back a bundle batch response that tells you which of those resources were invalid (if any). Happy to go over this in further detail on Thursday, in conjunction with the bundle vs transaction API calls discussion</w:t>
      </w:r>
    </w:p>
    <w:p w:rsidR="00000000" w:rsidDel="00000000" w:rsidP="00000000" w:rsidRDefault="00000000" w:rsidRPr="00000000" w14:paraId="0000003B">
      <w:pPr>
        <w:pStyle w:val="Heading2"/>
        <w:spacing w:after="60" w:lineRule="auto"/>
        <w:rPr>
          <w:rFonts w:ascii="Poppins" w:cs="Poppins" w:eastAsia="Poppins" w:hAnsi="Poppins"/>
        </w:rPr>
      </w:pPr>
      <w:bookmarkStart w:colFirst="0" w:colLast="0" w:name="_5ts9o9691j9c" w:id="10"/>
      <w:bookmarkEnd w:id="10"/>
      <w:r w:rsidDel="00000000" w:rsidR="00000000" w:rsidRPr="00000000">
        <w:rPr>
          <w:rFonts w:ascii="Poppins" w:cs="Poppins" w:eastAsia="Poppins" w:hAnsi="Poppins"/>
          <w:rtl w:val="0"/>
        </w:rPr>
        <w:t xml:space="preserve">How should FHIR mapping be handled when upstream data is coming from Amazon connect/ AWS video/Healthie/Zoho Forms?</w:t>
      </w:r>
    </w:p>
    <w:p w:rsidR="00000000" w:rsidDel="00000000" w:rsidP="00000000" w:rsidRDefault="00000000" w:rsidRPr="00000000" w14:paraId="0000003C">
      <w:pPr>
        <w:numPr>
          <w:ilvl w:val="0"/>
          <w:numId w:val="6"/>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sz w:val="23"/>
          <w:szCs w:val="23"/>
          <w:rtl w:val="0"/>
        </w:rPr>
        <w:t xml:space="preserve">Upstream data should be saved as a QuestionnaireResponse, possibly with related DocumentReferences, and then parsed. </w:t>
      </w:r>
    </w:p>
    <w:p w:rsidR="00000000" w:rsidDel="00000000" w:rsidP="00000000" w:rsidRDefault="00000000" w:rsidRPr="00000000" w14:paraId="0000003D">
      <w:pPr>
        <w:numPr>
          <w:ilvl w:val="0"/>
          <w:numId w:val="6"/>
        </w:numPr>
        <w:spacing w:after="0" w:afterAutospacing="0" w:lineRule="auto"/>
        <w:ind w:left="720" w:hanging="360"/>
        <w:rPr>
          <w:rFonts w:ascii="Poppins" w:cs="Poppins" w:eastAsia="Poppins" w:hAnsi="Poppins"/>
          <w:sz w:val="23"/>
          <w:szCs w:val="23"/>
        </w:rPr>
      </w:pPr>
      <w:r w:rsidDel="00000000" w:rsidR="00000000" w:rsidRPr="00000000">
        <w:rPr>
          <w:rFonts w:ascii="Poppins" w:cs="Poppins" w:eastAsia="Poppins" w:hAnsi="Poppins"/>
          <w:sz w:val="23"/>
          <w:szCs w:val="23"/>
          <w:rtl w:val="0"/>
        </w:rPr>
        <w:t xml:space="preserve">Parsing is usually done through bots, though we have an open ticket that would allow you to parse the contents of QuestionnaireResponse into FHIR resources based on configurations inside the Questionnaire resource </w:t>
      </w:r>
      <w:hyperlink r:id="rId22">
        <w:r w:rsidDel="00000000" w:rsidR="00000000" w:rsidRPr="00000000">
          <w:rPr>
            <w:rFonts w:ascii="Poppins" w:cs="Poppins" w:eastAsia="Poppins" w:hAnsi="Poppins"/>
            <w:color w:val="1155cc"/>
            <w:sz w:val="23"/>
            <w:szCs w:val="23"/>
            <w:u w:val="single"/>
            <w:rtl w:val="0"/>
          </w:rPr>
          <w:t xml:space="preserve">https://github.com/medplum/medplum/issues/7209</w:t>
        </w:r>
      </w:hyperlink>
      <w:r w:rsidDel="00000000" w:rsidR="00000000" w:rsidRPr="00000000">
        <w:rPr>
          <w:rFonts w:ascii="Poppins" w:cs="Poppins" w:eastAsia="Poppins" w:hAnsi="Poppins"/>
          <w:sz w:val="23"/>
          <w:szCs w:val="23"/>
          <w:rtl w:val="0"/>
        </w:rPr>
        <w:t xml:space="preserve"> </w:t>
      </w:r>
    </w:p>
    <w:p w:rsidR="00000000" w:rsidDel="00000000" w:rsidP="00000000" w:rsidRDefault="00000000" w:rsidRPr="00000000" w14:paraId="0000003E">
      <w:pPr>
        <w:numPr>
          <w:ilvl w:val="0"/>
          <w:numId w:val="6"/>
        </w:numPr>
        <w:spacing w:after="60" w:lineRule="auto"/>
        <w:ind w:left="720" w:hanging="360"/>
        <w:rPr>
          <w:rFonts w:ascii="Poppins" w:cs="Poppins" w:eastAsia="Poppins" w:hAnsi="Poppins"/>
          <w:sz w:val="23"/>
          <w:szCs w:val="23"/>
        </w:rPr>
      </w:pPr>
      <w:r w:rsidDel="00000000" w:rsidR="00000000" w:rsidRPr="00000000">
        <w:rPr>
          <w:rFonts w:ascii="Poppins" w:cs="Poppins" w:eastAsia="Poppins" w:hAnsi="Poppins"/>
          <w:sz w:val="23"/>
          <w:szCs w:val="23"/>
          <w:rtl w:val="0"/>
        </w:rPr>
        <w:t xml:space="preserve">QUESTION: is there a reason double-writing is necessary? </w:t>
      </w:r>
    </w:p>
    <w:p w:rsidR="00000000" w:rsidDel="00000000" w:rsidP="00000000" w:rsidRDefault="00000000" w:rsidRPr="00000000" w14:paraId="0000003F">
      <w:pPr>
        <w:spacing w:after="60" w:lineRule="auto"/>
        <w:rPr>
          <w:rFonts w:ascii="Poppins" w:cs="Poppins" w:eastAsia="Poppins" w:hAnsi="Poppins"/>
          <w:sz w:val="23"/>
          <w:szCs w:val="23"/>
        </w:rPr>
      </w:pPr>
      <w:r w:rsidDel="00000000" w:rsidR="00000000" w:rsidRPr="00000000">
        <w:rPr>
          <w:rtl w:val="0"/>
        </w:rPr>
      </w:r>
    </w:p>
    <w:p w:rsidR="00000000" w:rsidDel="00000000" w:rsidP="00000000" w:rsidRDefault="00000000" w:rsidRPr="00000000" w14:paraId="00000040">
      <w:pPr>
        <w:pStyle w:val="Heading2"/>
        <w:spacing w:after="60" w:lineRule="auto"/>
        <w:rPr>
          <w:rFonts w:ascii="Poppins" w:cs="Poppins" w:eastAsia="Poppins" w:hAnsi="Poppins"/>
        </w:rPr>
      </w:pPr>
      <w:bookmarkStart w:colFirst="0" w:colLast="0" w:name="_qqnfzdqswf5d" w:id="11"/>
      <w:bookmarkEnd w:id="11"/>
      <w:r w:rsidDel="00000000" w:rsidR="00000000" w:rsidRPr="00000000">
        <w:rPr>
          <w:rFonts w:ascii="Poppins" w:cs="Poppins" w:eastAsia="Poppins" w:hAnsi="Poppins"/>
          <w:rtl w:val="0"/>
        </w:rPr>
        <w:t xml:space="preserve">Can we see a working demo of a FHIR API integration (e.g., submit form to Medplum, retrieve lab orders)? </w:t>
      </w:r>
    </w:p>
    <w:p w:rsidR="00000000" w:rsidDel="00000000" w:rsidP="00000000" w:rsidRDefault="00000000" w:rsidRPr="00000000" w14:paraId="00000041">
      <w:pPr>
        <w:rPr>
          <w:rFonts w:ascii="Poppins" w:cs="Poppins" w:eastAsia="Poppins" w:hAnsi="Poppins"/>
        </w:rPr>
      </w:pPr>
      <w:r w:rsidDel="00000000" w:rsidR="00000000" w:rsidRPr="00000000">
        <w:rPr>
          <w:rFonts w:ascii="Poppins" w:cs="Poppins" w:eastAsia="Poppins" w:hAnsi="Poppins"/>
          <w:rtl w:val="0"/>
        </w:rPr>
        <w:t xml:space="preserve">Sure! Happy to demo our Dosespot and HealthGorilla integrations. </w:t>
      </w:r>
    </w:p>
    <w:p w:rsidR="00000000" w:rsidDel="00000000" w:rsidP="00000000" w:rsidRDefault="00000000" w:rsidRPr="00000000" w14:paraId="00000042">
      <w:pPr>
        <w:rPr>
          <w:rFonts w:ascii="Poppins" w:cs="Poppins" w:eastAsia="Poppins" w:hAnsi="Poppins"/>
        </w:rPr>
      </w:pPr>
      <w:r w:rsidDel="00000000" w:rsidR="00000000" w:rsidRPr="00000000">
        <w:rPr>
          <w:rtl w:val="0"/>
        </w:rPr>
      </w:r>
    </w:p>
    <w:p w:rsidR="00000000" w:rsidDel="00000000" w:rsidP="00000000" w:rsidRDefault="00000000" w:rsidRPr="00000000" w14:paraId="00000043">
      <w:pPr>
        <w:pStyle w:val="Heading2"/>
        <w:rPr>
          <w:rFonts w:ascii="Poppins" w:cs="Poppins" w:eastAsia="Poppins" w:hAnsi="Poppins"/>
        </w:rPr>
      </w:pPr>
      <w:bookmarkStart w:colFirst="0" w:colLast="0" w:name="_zg24b3ymd2qg" w:id="12"/>
      <w:bookmarkEnd w:id="12"/>
      <w:r w:rsidDel="00000000" w:rsidR="00000000" w:rsidRPr="00000000">
        <w:rPr>
          <w:rFonts w:ascii="Poppins" w:cs="Poppins" w:eastAsia="Poppins" w:hAnsi="Poppins"/>
          <w:rtl w:val="0"/>
        </w:rPr>
        <w:t xml:space="preserve">What testing or conformance tools are recommended to use (e.g., Inferno, Touchstone)?</w:t>
      </w:r>
    </w:p>
    <w:p w:rsidR="00000000" w:rsidDel="00000000" w:rsidP="00000000" w:rsidRDefault="00000000" w:rsidRPr="00000000" w14:paraId="00000044">
      <w:pPr>
        <w:rPr>
          <w:rFonts w:ascii="Poppins" w:cs="Poppins" w:eastAsia="Poppins" w:hAnsi="Poppins"/>
        </w:rPr>
      </w:pPr>
      <w:r w:rsidDel="00000000" w:rsidR="00000000" w:rsidRPr="00000000">
        <w:rPr>
          <w:rFonts w:ascii="Poppins" w:cs="Poppins" w:eastAsia="Poppins" w:hAnsi="Poppins"/>
          <w:rtl w:val="0"/>
        </w:rPr>
        <w:t xml:space="preserve">Our customers have not needed a conformance tool, as Medplum validates FHIR data upon submission. Is there some specific use case you are looking for here? </w:t>
      </w:r>
    </w:p>
    <w:p w:rsidR="00000000" w:rsidDel="00000000" w:rsidP="00000000" w:rsidRDefault="00000000" w:rsidRPr="00000000" w14:paraId="00000045">
      <w:pPr>
        <w:rPr>
          <w:rFonts w:ascii="Poppins" w:cs="Poppins" w:eastAsia="Poppins" w:hAnsi="Poppins"/>
        </w:rPr>
      </w:pPr>
      <w:r w:rsidDel="00000000" w:rsidR="00000000" w:rsidRPr="00000000">
        <w:rPr>
          <w:rtl w:val="0"/>
        </w:rPr>
      </w:r>
    </w:p>
    <w:p w:rsidR="00000000" w:rsidDel="00000000" w:rsidP="00000000" w:rsidRDefault="00000000" w:rsidRPr="00000000" w14:paraId="00000046">
      <w:pPr>
        <w:pStyle w:val="Heading2"/>
        <w:rPr>
          <w:rFonts w:ascii="Poppins" w:cs="Poppins" w:eastAsia="Poppins" w:hAnsi="Poppins"/>
        </w:rPr>
      </w:pPr>
      <w:bookmarkStart w:colFirst="0" w:colLast="0" w:name="_y2c1jvyc6kcq" w:id="13"/>
      <w:bookmarkEnd w:id="13"/>
      <w:r w:rsidDel="00000000" w:rsidR="00000000" w:rsidRPr="00000000">
        <w:rPr>
          <w:rFonts w:ascii="Poppins" w:cs="Poppins" w:eastAsia="Poppins" w:hAnsi="Poppins"/>
          <w:rtl w:val="0"/>
        </w:rPr>
        <w:t xml:space="preserve">What are known FHIR performance issues arise in production(e.g., large payloads, nested bundles)?</w:t>
      </w:r>
    </w:p>
    <w:p w:rsidR="00000000" w:rsidDel="00000000" w:rsidP="00000000" w:rsidRDefault="00000000" w:rsidRPr="00000000" w14:paraId="00000047">
      <w:pPr>
        <w:numPr>
          <w:ilvl w:val="0"/>
          <w:numId w:val="8"/>
        </w:numPr>
        <w:ind w:left="720" w:hanging="360"/>
        <w:rPr>
          <w:rFonts w:ascii="Poppins" w:cs="Poppins" w:eastAsia="Poppins" w:hAnsi="Poppins"/>
        </w:rPr>
      </w:pPr>
      <w:r w:rsidDel="00000000" w:rsidR="00000000" w:rsidRPr="00000000">
        <w:rPr>
          <w:rFonts w:ascii="Poppins" w:cs="Poppins" w:eastAsia="Poppins" w:hAnsi="Poppins"/>
          <w:rtl w:val="0"/>
        </w:rPr>
        <w:t xml:space="preserve">Real-time production payloads of data (from users actively using the system) have not been an issue, and our uptime figures reflect our performance in that respect </w:t>
      </w:r>
      <w:hyperlink r:id="rId23">
        <w:r w:rsidDel="00000000" w:rsidR="00000000" w:rsidRPr="00000000">
          <w:rPr>
            <w:rFonts w:ascii="Poppins" w:cs="Poppins" w:eastAsia="Poppins" w:hAnsi="Poppins"/>
            <w:color w:val="1155cc"/>
            <w:u w:val="single"/>
            <w:rtl w:val="0"/>
          </w:rPr>
          <w:t xml:space="preserve">https://www.medplum.com/blog/2024-year-in-review-medplum</w:t>
        </w:r>
      </w:hyperlink>
      <w:r w:rsidDel="00000000" w:rsidR="00000000" w:rsidRPr="00000000">
        <w:rPr>
          <w:rFonts w:ascii="Poppins" w:cs="Poppins" w:eastAsia="Poppins" w:hAnsi="Poppins"/>
          <w:rtl w:val="0"/>
        </w:rPr>
        <w:t xml:space="preserve"> </w:t>
      </w:r>
    </w:p>
    <w:p w:rsidR="00000000" w:rsidDel="00000000" w:rsidP="00000000" w:rsidRDefault="00000000" w:rsidRPr="00000000" w14:paraId="00000048">
      <w:pPr>
        <w:numPr>
          <w:ilvl w:val="0"/>
          <w:numId w:val="8"/>
        </w:numPr>
        <w:ind w:left="720" w:hanging="360"/>
        <w:rPr>
          <w:rFonts w:ascii="Poppins" w:cs="Poppins" w:eastAsia="Poppins" w:hAnsi="Poppins"/>
        </w:rPr>
      </w:pPr>
      <w:r w:rsidDel="00000000" w:rsidR="00000000" w:rsidRPr="00000000">
        <w:rPr>
          <w:rFonts w:ascii="Poppins" w:cs="Poppins" w:eastAsia="Poppins" w:hAnsi="Poppins"/>
          <w:rtl w:val="0"/>
        </w:rPr>
        <w:t xml:space="preserve">We actively watch our slow query logs, and will be sharing a video from PlumCon (our annual developer conference held August 28 2025) in this respect. </w:t>
      </w:r>
    </w:p>
    <w:p w:rsidR="00000000" w:rsidDel="00000000" w:rsidP="00000000" w:rsidRDefault="00000000" w:rsidRPr="00000000" w14:paraId="00000049">
      <w:pPr>
        <w:numPr>
          <w:ilvl w:val="0"/>
          <w:numId w:val="8"/>
        </w:numPr>
        <w:ind w:left="720" w:hanging="360"/>
        <w:rPr>
          <w:rFonts w:ascii="Poppins" w:cs="Poppins" w:eastAsia="Poppins" w:hAnsi="Poppins"/>
        </w:rPr>
      </w:pPr>
      <w:r w:rsidDel="00000000" w:rsidR="00000000" w:rsidRPr="00000000">
        <w:rPr>
          <w:rFonts w:ascii="Poppins" w:cs="Poppins" w:eastAsia="Poppins" w:hAnsi="Poppins"/>
          <w:rtl w:val="0"/>
        </w:rPr>
        <w:t xml:space="preserve">Large imports of data have caused transaction errors at the database level, especially when they are writing 100+ resources to the same table in the same transaction. We have since bumped our database retry figures, and we are also actively implementing async batches for large imports: </w:t>
      </w:r>
      <w:hyperlink r:id="rId24">
        <w:r w:rsidDel="00000000" w:rsidR="00000000" w:rsidRPr="00000000">
          <w:rPr>
            <w:rFonts w:ascii="Poppins" w:cs="Poppins" w:eastAsia="Poppins" w:hAnsi="Poppins"/>
            <w:color w:val="1155cc"/>
            <w:u w:val="single"/>
            <w:rtl w:val="0"/>
          </w:rPr>
          <w:t xml:space="preserve">https://github.com/medplum/medplum/issues/6750</w:t>
        </w:r>
      </w:hyperlink>
      <w:r w:rsidDel="00000000" w:rsidR="00000000" w:rsidRPr="00000000">
        <w:rPr>
          <w:rFonts w:ascii="Poppins" w:cs="Poppins" w:eastAsia="Poppins" w:hAnsi="Poppins"/>
          <w:rtl w:val="0"/>
        </w:rPr>
        <w:t xml:space="preserve">.  Happy to discuss this more on the call. </w:t>
      </w:r>
    </w:p>
    <w:p w:rsidR="00000000" w:rsidDel="00000000" w:rsidP="00000000" w:rsidRDefault="00000000" w:rsidRPr="00000000" w14:paraId="0000004A">
      <w:pPr>
        <w:numPr>
          <w:ilvl w:val="0"/>
          <w:numId w:val="8"/>
        </w:numPr>
        <w:ind w:left="720" w:hanging="360"/>
        <w:rPr>
          <w:rFonts w:ascii="Poppins" w:cs="Poppins" w:eastAsia="Poppins" w:hAnsi="Poppins"/>
        </w:rPr>
      </w:pPr>
      <w:r w:rsidDel="00000000" w:rsidR="00000000" w:rsidRPr="00000000">
        <w:rPr>
          <w:rFonts w:ascii="Poppins" w:cs="Poppins" w:eastAsia="Poppins" w:hAnsi="Poppins"/>
          <w:rtl w:val="0"/>
        </w:rPr>
        <w:t xml:space="preserve">We maintain this by enforcing rate limits, which are actively being negotiated for Openloop in the contracting side </w:t>
      </w:r>
      <w:hyperlink r:id="rId25">
        <w:r w:rsidDel="00000000" w:rsidR="00000000" w:rsidRPr="00000000">
          <w:rPr>
            <w:rFonts w:ascii="Poppins" w:cs="Poppins" w:eastAsia="Poppins" w:hAnsi="Poppins"/>
            <w:color w:val="1155cc"/>
            <w:u w:val="single"/>
            <w:rtl w:val="0"/>
          </w:rPr>
          <w:t xml:space="preserve">https://www.medplum.com/docs/rate-limits</w:t>
        </w:r>
      </w:hyperlink>
      <w:r w:rsidDel="00000000" w:rsidR="00000000" w:rsidRPr="00000000">
        <w:rPr>
          <w:rFonts w:ascii="Poppins" w:cs="Poppins" w:eastAsia="Poppins" w:hAnsi="Poppins"/>
          <w:rtl w:val="0"/>
        </w:rPr>
        <w:t xml:space="preserve"> </w:t>
      </w:r>
    </w:p>
    <w:p w:rsidR="00000000" w:rsidDel="00000000" w:rsidP="00000000" w:rsidRDefault="00000000" w:rsidRPr="00000000" w14:paraId="0000004B">
      <w:pPr>
        <w:rPr>
          <w:rFonts w:ascii="Poppins" w:cs="Poppins" w:eastAsia="Poppins" w:hAnsi="Poppins"/>
        </w:rPr>
      </w:pPr>
      <w:r w:rsidDel="00000000" w:rsidR="00000000" w:rsidRPr="00000000">
        <w:rPr>
          <w:rtl w:val="0"/>
        </w:rPr>
      </w:r>
    </w:p>
    <w:p w:rsidR="00000000" w:rsidDel="00000000" w:rsidP="00000000" w:rsidRDefault="00000000" w:rsidRPr="00000000" w14:paraId="0000004C">
      <w:pPr>
        <w:pStyle w:val="Heading2"/>
        <w:spacing w:after="60" w:lineRule="auto"/>
        <w:rPr>
          <w:rFonts w:ascii="Poppins" w:cs="Poppins" w:eastAsia="Poppins" w:hAnsi="Poppins"/>
        </w:rPr>
      </w:pPr>
      <w:bookmarkStart w:colFirst="0" w:colLast="0" w:name="_owz4j1xmv1dm" w:id="14"/>
      <w:bookmarkEnd w:id="14"/>
      <w:r w:rsidDel="00000000" w:rsidR="00000000" w:rsidRPr="00000000">
        <w:rPr>
          <w:rFonts w:ascii="Poppins" w:cs="Poppins" w:eastAsia="Poppins" w:hAnsi="Poppins"/>
          <w:rtl w:val="0"/>
        </w:rPr>
        <w:t xml:space="preserve">What are the best practices for maintaining referential integrity across resources (e.g., linking observations to encounters to patients)?</w:t>
      </w:r>
    </w:p>
    <w:p w:rsidR="00000000" w:rsidDel="00000000" w:rsidP="00000000" w:rsidRDefault="00000000" w:rsidRPr="00000000" w14:paraId="0000004D">
      <w:pPr>
        <w:numPr>
          <w:ilvl w:val="0"/>
          <w:numId w:val="4"/>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sz w:val="23"/>
          <w:szCs w:val="23"/>
          <w:rtl w:val="0"/>
        </w:rPr>
        <w:t xml:space="preserve">When you post/put resources, we have a project-level setting that ensures that references exist. The flag is called `checkReferencesOnWrite` </w:t>
      </w:r>
      <w:r w:rsidDel="00000000" w:rsidR="00000000" w:rsidRPr="00000000">
        <w:rPr>
          <w:rtl w:val="0"/>
        </w:rPr>
      </w:r>
    </w:p>
    <w:p w:rsidR="00000000" w:rsidDel="00000000" w:rsidP="00000000" w:rsidRDefault="00000000" w:rsidRPr="00000000" w14:paraId="0000004E">
      <w:pPr>
        <w:numPr>
          <w:ilvl w:val="0"/>
          <w:numId w:val="4"/>
        </w:numPr>
        <w:spacing w:after="60" w:lineRule="auto"/>
        <w:ind w:left="720" w:hanging="360"/>
        <w:rPr>
          <w:rFonts w:ascii="Poppins" w:cs="Poppins" w:eastAsia="Poppins" w:hAnsi="Poppins"/>
        </w:rPr>
      </w:pPr>
      <w:r w:rsidDel="00000000" w:rsidR="00000000" w:rsidRPr="00000000">
        <w:rPr>
          <w:rFonts w:ascii="Poppins" w:cs="Poppins" w:eastAsia="Poppins" w:hAnsi="Poppins"/>
          <w:rtl w:val="0"/>
        </w:rPr>
        <w:t xml:space="preserve">Transaction bundles can be used to ensure referential integrity in a bundle of resources (for example, DiagnosticReport with many Observations) </w:t>
      </w:r>
    </w:p>
    <w:p w:rsidR="00000000" w:rsidDel="00000000" w:rsidP="00000000" w:rsidRDefault="00000000" w:rsidRPr="00000000" w14:paraId="0000004F">
      <w:pPr>
        <w:rPr>
          <w:rFonts w:ascii="Poppins" w:cs="Poppins" w:eastAsia="Poppins" w:hAnsi="Poppins"/>
        </w:rPr>
      </w:pPr>
      <w:r w:rsidDel="00000000" w:rsidR="00000000" w:rsidRPr="00000000">
        <w:rPr>
          <w:rtl w:val="0"/>
        </w:rPr>
      </w:r>
    </w:p>
    <w:p w:rsidR="00000000" w:rsidDel="00000000" w:rsidP="00000000" w:rsidRDefault="00000000" w:rsidRPr="00000000" w14:paraId="00000050">
      <w:pPr>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51">
      <w:pPr>
        <w:rPr>
          <w:rFonts w:ascii="Poppins" w:cs="Poppins" w:eastAsia="Poppins" w:hAnsi="Poppins"/>
        </w:rPr>
      </w:pPr>
      <w:r w:rsidDel="00000000" w:rsidR="00000000" w:rsidRPr="00000000">
        <w:rPr>
          <w:rtl w:val="0"/>
        </w:rPr>
      </w:r>
    </w:p>
    <w:p w:rsidR="00000000" w:rsidDel="00000000" w:rsidP="00000000" w:rsidRDefault="00000000" w:rsidRPr="00000000" w14:paraId="00000052">
      <w:pPr>
        <w:pStyle w:val="Heading1"/>
        <w:rPr>
          <w:rFonts w:ascii="Poppins" w:cs="Poppins" w:eastAsia="Poppins" w:hAnsi="Poppins"/>
        </w:rPr>
      </w:pPr>
      <w:bookmarkStart w:colFirst="0" w:colLast="0" w:name="_4o5l0qfhgx45" w:id="15"/>
      <w:bookmarkEnd w:id="15"/>
      <w:r w:rsidDel="00000000" w:rsidR="00000000" w:rsidRPr="00000000">
        <w:rPr>
          <w:rFonts w:ascii="Poppins" w:cs="Poppins" w:eastAsia="Poppins" w:hAnsi="Poppins"/>
          <w:rtl w:val="0"/>
        </w:rPr>
        <w:t xml:space="preserve">Action items</w:t>
      </w:r>
    </w:p>
    <w:p w:rsidR="00000000" w:rsidDel="00000000" w:rsidP="00000000" w:rsidRDefault="00000000" w:rsidRPr="00000000" w14:paraId="00000053">
      <w:pPr>
        <w:numPr>
          <w:ilvl w:val="0"/>
          <w:numId w:val="9"/>
        </w:numPr>
        <w:ind w:left="720" w:hanging="360"/>
        <w:rPr>
          <w:rFonts w:ascii="Poppins" w:cs="Poppins" w:eastAsia="Poppins" w:hAnsi="Poppins"/>
        </w:rPr>
      </w:pPr>
      <w:r w:rsidDel="00000000" w:rsidR="00000000" w:rsidRPr="00000000">
        <w:rPr>
          <w:rtl w:val="0"/>
        </w:rPr>
      </w:r>
    </w:p>
    <w:p w:rsidR="00000000" w:rsidDel="00000000" w:rsidP="00000000" w:rsidRDefault="00000000" w:rsidRPr="00000000" w14:paraId="00000054">
      <w:pPr>
        <w:rPr>
          <w:rFonts w:ascii="Poppins" w:cs="Poppins" w:eastAsia="Poppins" w:hAnsi="Poppins"/>
        </w:rPr>
      </w:pPr>
      <w:r w:rsidDel="00000000" w:rsidR="00000000" w:rsidRPr="00000000">
        <w:rPr>
          <w:rtl w:val="0"/>
        </w:rPr>
      </w:r>
    </w:p>
    <w:p w:rsidR="00000000" w:rsidDel="00000000" w:rsidP="00000000" w:rsidRDefault="00000000" w:rsidRPr="00000000" w14:paraId="00000055">
      <w:pPr>
        <w:rPr>
          <w:rFonts w:ascii="Poppins" w:cs="Poppins" w:eastAsia="Poppins" w:hAnsi="Poppins"/>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u Gong" w:id="0" w:date="2025-09-05T00:54:34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about a composition with each section for S, O, A and P. It seems a more clear mapping for a SOAP note, not just a refer collection without priority</w:t>
      </w:r>
    </w:p>
  </w:comment>
  <w:comment w:author="Maddy Li" w:id="1" w:date="2025-09-05T20:00:28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Makes sense to use a Composition to draft the note itself! Our outline here is really about where the information supporting the SOAP note can be pulled from.</w:t>
      </w:r>
    </w:p>
  </w:comment>
  <w:comment w:author="Yu Gong" w:id="2" w:date="2025-09-06T01:14:05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 Thanks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medplum.com/docs/fhir-datastore/understanding-uscdi-dataclasses" TargetMode="External"/><Relationship Id="rId22" Type="http://schemas.openxmlformats.org/officeDocument/2006/relationships/hyperlink" Target="https://github.com/medplum/medplum/issues/7209" TargetMode="External"/><Relationship Id="rId21" Type="http://schemas.openxmlformats.org/officeDocument/2006/relationships/hyperlink" Target="https://app.medplum.com/Patient/4e26cf42-6907-4039-8f03-f67cee451774/history" TargetMode="External"/><Relationship Id="rId24" Type="http://schemas.openxmlformats.org/officeDocument/2006/relationships/hyperlink" Target="https://github.com/medplum/medplum/issues/6750" TargetMode="External"/><Relationship Id="rId23" Type="http://schemas.openxmlformats.org/officeDocument/2006/relationships/hyperlink" Target="https://www.medplum.com/blog/2024-year-in-review-medplu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curtis@openloophealth.com" TargetMode="External"/><Relationship Id="rId25" Type="http://schemas.openxmlformats.org/officeDocument/2006/relationships/hyperlink" Target="https://www.medplum.com/docs/rate-limit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google.com/calendar/event?eid=MWQzbmNyYWI5MW42dmEyZm1tM3MxNzBiOG8gbWFkZHlAbWVkcGx1bS5jb20" TargetMode="External"/><Relationship Id="rId8" Type="http://schemas.openxmlformats.org/officeDocument/2006/relationships/hyperlink" Target="mailto:christian@openloophealth.com" TargetMode="External"/><Relationship Id="rId11" Type="http://schemas.openxmlformats.org/officeDocument/2006/relationships/hyperlink" Target="mailto:devin@openloophealth.com" TargetMode="External"/><Relationship Id="rId10" Type="http://schemas.openxmlformats.org/officeDocument/2006/relationships/hyperlink" Target="mailto:david@heyrevia.ai" TargetMode="External"/><Relationship Id="rId13" Type="http://schemas.openxmlformats.org/officeDocument/2006/relationships/hyperlink" Target="mailto:lakshmi.ramamurthy@openloophealth.com" TargetMode="External"/><Relationship Id="rId12" Type="http://schemas.openxmlformats.org/officeDocument/2006/relationships/hyperlink" Target="mailto:gloria@heyrevia.ai" TargetMode="External"/><Relationship Id="rId15" Type="http://schemas.openxmlformats.org/officeDocument/2006/relationships/hyperlink" Target="mailto:shaun@heyrevia.ai" TargetMode="External"/><Relationship Id="rId14" Type="http://schemas.openxmlformats.org/officeDocument/2006/relationships/hyperlink" Target="mailto:maddy@medplum.com" TargetMode="External"/><Relationship Id="rId17" Type="http://schemas.openxmlformats.org/officeDocument/2006/relationships/hyperlink" Target="mailto:tonda@oakslab.com" TargetMode="External"/><Relationship Id="rId16" Type="http://schemas.openxmlformats.org/officeDocument/2006/relationships/hyperlink" Target="mailto:steve@openloophealth.com" TargetMode="External"/><Relationship Id="rId19" Type="http://schemas.openxmlformats.org/officeDocument/2006/relationships/hyperlink" Target="https://www.medplum.com/docs/fhir-datastore/profiles" TargetMode="External"/><Relationship Id="rId18" Type="http://schemas.openxmlformats.org/officeDocument/2006/relationships/hyperlink" Target="https://fathom.video/calls/39987293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