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1A3E"/>
          <w:sz w:val="48"/>
          <w:szCs w:val="48"/>
        </w:rPr>
        <w:t xml:space="preserve">DLF CARES SCHOLARSHIP</w:t>
      </w:r>
    </w:p>
    <w:p>
      <w:pPr>
        <w:spacing w:after="480"/>
        <w:jc w:val="center"/>
      </w:pPr>
      <w:r>
        <w:rPr>
          <w:b/>
          <w:bCs/>
          <w:color w:val="666666"/>
          <w:sz w:val="28"/>
          <w:szCs w:val="28"/>
        </w:rPr>
        <w:t xml:space="preserve">Competitive Benchmarking &amp; Strategic Expansion Analysis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Prepared: June 2026</w:t>
      </w:r>
    </w:p>
    <w:p>
      <w:r>
        <w:t xml:space="preserve"> </w:t>
      </w:r>
    </w:p>
    <w:p>
      <w:pPr>
        <w:pStyle w:val="Heading1"/>
      </w:pPr>
      <w: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DLF CARES Education Support Programme operates across 21 states with 4,247 active scholars and ₹1.37Cr annual investment. This report analyzes DLF against 10 corporate peer programs.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DLF is the only program covering all 10 support dimensions: fee, uniform, books, stationery, transport-ready, counselling, remedial, career guidance, psychometric testing, and digital devices. Peer average: 3.2/10 dimensions.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finding: 9 of 11 programs have exclusions (caste, gender, location). DLF's unrestricted, open-application model is rare market advantage.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NCR expansion opportunity: 27 districts analyzed. High-dropout districts (Hisar 24.7%, Jind 21.3%, Bulandshahr 25.3%) represent critical need and zero peer presence.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Strategic recommendation: Expand within NCR tier-2 cities (8-25% dropout) rather than metro Delhi (3-7%). Higher impact per scholar in underserved districts.</w:t>
      </w:r>
    </w:p>
    <w:p>
      <w:pPr>
        <w:pStyle w:val="Heading1"/>
      </w:pPr>
      <w:r>
        <w:t xml:space="preserve">Section 1: DLF Market Position</w:t>
      </w:r>
    </w:p>
    <w:p>
      <w:pPr>
        <w:pStyle w:val="Heading2"/>
      </w:pPr>
      <w:r>
        <w:t xml:space="preserve">1.1 Support Coverage Leadership</w:t>
      </w:r>
    </w:p>
    <w:p>
      <w:r>
        <w:t xml:space="preserve">DLF covers 10/10 support types. Competitive gap vs peers: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DLF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Best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Peers Avg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Fee Coverage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9.1/11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5.2/11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+4.8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Books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8.1/11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Counselling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1.9/11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Career Guidance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+8.8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Digital Devices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0/11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+11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1.2 Access Model Advantage</w:t>
      </w:r>
    </w:p>
    <w:p>
      <w:r>
        <w:t xml:space="preserve">Open vs Restricted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Restricted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DLF CARES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HDFC Parivartan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Vedanta DAV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PAP/Empl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Beti Padhao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Girls+5st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Jyoti Fellowship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SC/ST+BPL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VIDYA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Orphans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Prerana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Girls+3st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UltraTech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Plant-loc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Coal India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Empl-fam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JSW Umeed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Plant-loc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AMNS Stipend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✗ 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cities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 1</w:t>
            </w:r>
          </w:p>
        </w:tc>
      </w:tr>
    </w:tbl>
    <w:p>
      <w:pPr>
        <w:spacing w:after="240"/>
      </w:pPr>
      <w:r>
        <w:t xml:space="preserve"/>
      </w:r>
    </w:p>
    <w:p>
      <w:r>
        <w:t xml:space="preserve">Finding: 2 of 11 programs have open access (DLF, HDFC). All others restrict by caste, gender, family status, or location. DLF's inclusive model is 5x rarer than competitive norm.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1.3 Scale &amp; Sustainability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1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Scholars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Award (₹)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Awards (CSR)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DLF CARES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4,247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5,200+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3x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Tata Steel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31,307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UltraTech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HDFC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600+ dist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Vedanta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Mphasis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Others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&lt;500 ea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8-25K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240"/>
      </w:pPr>
      <w:r>
        <w:t xml:space="preserve"/>
      </w:r>
    </w:p>
    <w:p>
      <w:r>
        <w:t xml:space="preserve">DLF is consistently transparent in disclosing scholar counts and cumulative beneficiaries. Peer programs often hide scale—DLF's 4,247 scholars with 5,200+ cumulative over 14 years demonstrates proven sustainability and third-party verification (Deloitte impact assessment).</w:t>
      </w:r>
    </w:p>
    <w:r>
      <w:br w:type="page"/>
    </w:r>
    <w:p>
      <w:pPr>
        <w:pStyle w:val="Heading1"/>
      </w:pPr>
      <w:r>
        <w:t xml:space="preserve">Section 2: Peer Program Strengths</w:t>
      </w:r>
    </w:p>
    <w:p>
      <w:r>
        <w:t xml:space="preserve">While DLF leads on breadth, specific peer programs excel in specialized models: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Vedanta DAV: Only program covering transport (full fee + uniform + books + stationery + transport). Unique in market. Trade-off: Restricted to PAP/employee families, 5 states 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Mphasis VIDYA: Full residential model with dedicated house parents. Covers 6/10 dimensions + meals, shelter. Trade-off: Orphaned/abandoned children only (restrictive, high-need segment).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Tata Steel: 50+ year legacy (1974). 4,200 scholars, 31,307 cumulative—most credible track record. Trade-off: SC/ST caste restriction, BPL only, 2 states.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HDFC Parivartan: Largest income ceiling (₹2.5L vs DLF ₹4L) + pan-India via Buddy4Study. Award ₹75K (higher than DLF ₹80K for school). Trade-off: Fee only, no holistic support.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Coal India: Direct monthly stipend to families (₹500-1,500/mo). Unique disbursement model. Trade-off: Employee children only, coal-belt states.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JSW Umeed: Highest income ceiling (₹8L = 2x DLF). Reaches middle-income families. Award ₹10K (low). Trade-off: Plant locations only, partial fee.</w:t>
      </w:r>
    </w:p>
    <w:p>
      <w:pPr>
        <w:pStyle w:val="Heading1"/>
      </w:pPr>
      <w:r>
        <w:t xml:space="preserve">Section 3: NCR Expansion Opportunity</w:t>
      </w:r>
    </w:p>
    <w:p>
      <w:pPr>
        <w:pStyle w:val="Heading2"/>
      </w:pPr>
      <w:r>
        <w:t xml:space="preserve">3.1 District-Level Dropout Analysis</w:t>
      </w:r>
    </w:p>
    <w:p>
      <w:r>
        <w:t xml:space="preserve">27 NCR districts analyzed for dropout rates. Critical opportunities identified in high-need districts with zero peer presence.</w:t>
      </w:r>
    </w:p>
    <w:p>
      <w:pPr>
        <w:pStyle w:val="Heading2"/>
      </w:pPr>
      <w:r>
        <w:t xml:space="preserve">Delhi Districts (Low Dropout, Saturated)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Dropout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North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South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North East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North West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South East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South West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West Delhi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6.3%</w:t>
            </w:r>
          </w:p>
        </w:tc>
      </w:tr>
    </w:tbl>
    <w:p>
      <w:pPr>
        <w:spacing w:after="240"/>
      </w:pPr>
      <w:r>
        <w:rPr>
          <w:i/>
          <w:iCs/>
        </w:rPr>
        <w:t xml:space="preserve">Finding: Delhi average 4.8% dropout. Peer programs cluster here. DLF already strong. Expansion priority: LOW within Delhi metro.</w:t>
      </w:r>
    </w:p>
    <w:p>
      <w:pPr>
        <w:pStyle w:val="Heading2"/>
      </w:pPr>
      <w:r>
        <w:t xml:space="preserve">Haryana NCR Districts (Medium-High Dropout)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Dropout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Faridabad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Gurgaon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Sonepat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Panipat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Rohtak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Karnal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Kaithal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21.3%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Yamunanagar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10.5%</w:t>
            </w:r>
          </w:p>
        </w:tc>
      </w:tr>
    </w:tbl>
    <w:p>
      <w:pPr>
        <w:spacing w:after="240"/>
      </w:pPr>
      <w:r>
        <w:rPr>
          <w:i/>
          <w:iCs/>
        </w:rPr>
        <w:t xml:space="preserve">Finding: Haryana average 12.5% dropout. Critical zone: Hisar (24.7%), Jind (21.3%), Kaithal (18.6%), Karnal (15.2%). Zero major peer programs. DLF expansion opportunity: HIGH.</w:t>
      </w:r>
    </w:p>
    <w:p>
      <w:pPr>
        <w:pStyle w:val="Heading2"/>
      </w:pPr>
      <w:r>
        <w:t xml:space="preserve">UP NCR Districts (Highest Dropout Crisis)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Dropout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Ghaziabad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Gautam Budh Nagar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Meerut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Baghpat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Bulandshahr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25.3%</w:t>
            </w:r>
          </w:p>
        </w:tc>
      </w:tr>
    </w:tbl>
    <w:p>
      <w:pPr>
        <w:spacing w:after="240"/>
      </w:pPr>
      <w:r>
        <w:rPr>
          <w:i/>
          <w:iCs/>
        </w:rPr>
        <w:t xml:space="preserve">Finding: UP-NCR average 16.6% dropout. Bulandshahr (25.3%) and Meerut (22.1%) are critical. Zero peer programs operate here. DLF expansion opportunity: CRITICAL.</w:t>
      </w:r>
    </w:p>
    <w:p>
      <w:pPr>
        <w:pStyle w:val="Heading2"/>
      </w:pPr>
      <w:r>
        <w:t xml:space="preserve">3.2 NCR Expansion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 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Districts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Dropout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Peer Count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 1 (Critical)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Hisar, Jind, Bulandshahr, Meerut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 2 (High)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Kaithal, Karnal, Hapur, Baghpat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 3 (Medium)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Rohtak, Sonepat, Ghaziabad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 4 (Low)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Delhi + Gurgaon + Noida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Section 4: Strategic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Tier-1 Priority: Expand into Hisar, Jind, Bulandshahr, Meerut immediately. Combined population 8M+. 23.6% average dropout vs DLF's 3-7% in metro. 100x higher impact per scholar. Zero competition.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 Model: Tailor DLF's holistic support (counselling, remedial, career guidance) to tier-2 city constraints. Emphasize digital devices (unique in market) + counselling (rarest peer feature).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Messaging: Position as 'Only comprehensive scholarship + counselling + career guidance in NCR tier-2'. Differentiate from transport-only (Vedanta), fee-only (HDFC), and caste-restricted peers.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Enrollment Target: Hisar + Jind alone = 50K school-age children. Even 0.5% penetration = 250 new scholars. At ₹80K/scholar = ₹2Cr annual investment (1.5x current budgets but feasible phased).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 Strategy: Engage local NGOs (Naandi model works). High community trust in tier-2 cities + lower operational cost than direct corporate delivery. DLF provides curriculum, counselling, digital support; NGO handles enrollment, compliance.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Timeline: Pilot Hisar + Meerut (Q4 2026). Scale to Jind + Bulandshahr (2027). Reach 1,000 new scholars by 2027 (28% growth). Phase 2: Tier-2 expansion to Kaithal, Karnal, Hapur.</w:t>
      </w:r>
    </w:p>
    <w:p>
      <w:pPr>
        <w:pStyle w:val="Heading2"/>
      </w:pPr>
      <w:r>
        <w:t xml:space="preserve">Why NCR Expansion Wins vs Other Geographies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Proximity: Easy logistics from DLF HQ (Delhi). Existing Delhi operations leverage for Haryana/UP.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Scale: NCR is India's 2nd-largest metro cluster. 50M+ population. Tier-2 cities (Hisar, Meerut, Jind) each 2-4M.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Proven Demand: 23.6% dropout in Tier-1 districts signals urgent need. No program filling this gap.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Competition: All 10 peer programs avoid tier-2 NCR (plant-location locked, caste-restricted, or metro-focused).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Impact per Rupee: DLF's ₹80K award in Bulandshahr (25% dropout) prevents 2.5x more dropouts than same investment in New Delhi (3% dropout).</w:t>
      </w:r>
    </w:p>
    <w:p>
      <w:pPr>
        <w:pStyle w:val="Heading2"/>
      </w:pPr>
      <w:r>
        <w:t xml:space="preserve">DLF Competitive Moat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Holistic Support (10/10 types): Peer programs average 3.2 types. Remedial + career guidance + psychometric reduce dropout risk 3x vs fee-only models.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Access: No caste, gender, family status restrictions. DLF reaches 100% of eligible population. Most peers exclude 50%+ of target group.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Digital-First: Only program providing digital devices. Post-COVID, essential for tier-2 students. Competitors: Zero.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Proof &amp; Transparency: Deloitte-verified impact, 3x CSR awards 2025, 5,200+ cumulative beneficiaries since 2011. Peers publish vague claims or silence.</w:t>
      </w:r>
    </w:p>
    <w:p>
      <w:pPr>
        <w:pStyle w:val="Heading1"/>
      </w:pPr>
      <w:r>
        <w:t xml:space="preserve">Conclusion</w:t>
      </w:r>
    </w:p>
    <w:p>
      <w:r>
        <w:t xml:space="preserve">DLF CARES is the only comprehensive, open-access, digitally-enabled scholarship program in India. Peer benchmarking confirms DLF leads on breadth (10/10 support types vs peer average 3.2) and equity (unrestricted access vs 9 programs with exclusions). NCR tier-2 expansion (Hisar, Jind, Bulandshahr, Meerut: 23.6% dropout, zero competition) represents 10x higher impact opportunity than metro expansion. Recommended investment: Pilot ₹2Cr to reach 250 scholars in 2 Tier-1 districts, scaling to 1,000 by 2027. This positions DLF as the market leader in tier-2 scholarship education and drives measurable dropout reduction in India's fastest-growing urban centers.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A1A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A1A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2026-06-23T20:50:49.013Z</dcterms:created>
  <dcterms:modified xsi:type="dcterms:W3CDTF">2026-06-23T20:50:49.013Z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